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165946"/>
        <w:docPartObj>
          <w:docPartGallery w:val="Cover Pages"/>
          <w:docPartUnique/>
        </w:docPartObj>
      </w:sdtPr>
      <w:sdtContent>
        <w:p w14:paraId="42FF7588" w14:textId="7BADC8C7" w:rsidR="0008396D" w:rsidRDefault="00AF49CF">
          <w:r>
            <w:rPr>
              <w:rFonts w:ascii="Times" w:hAnsi="Times" w:cs="Times"/>
              <w:noProof/>
              <w:color w:val="000000"/>
              <w:lang w:val="en-US" w:eastAsia="pl-PL"/>
            </w:rPr>
            <w:drawing>
              <wp:inline distT="0" distB="0" distL="0" distR="0" wp14:anchorId="54FC7D0B" wp14:editId="1A993AA4">
                <wp:extent cx="5760720" cy="601648"/>
                <wp:effectExtent l="0" t="0" r="508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01648"/>
                        </a:xfrm>
                        <a:prstGeom prst="rect">
                          <a:avLst/>
                        </a:prstGeom>
                        <a:noFill/>
                        <a:ln>
                          <a:noFill/>
                        </a:ln>
                      </pic:spPr>
                    </pic:pic>
                  </a:graphicData>
                </a:graphic>
              </wp:inline>
            </w:drawing>
          </w:r>
        </w:p>
        <w:p w14:paraId="71428FB0" w14:textId="52FA1B33" w:rsidR="0008396D" w:rsidRDefault="0008396D"/>
        <w:p w14:paraId="1197C2E6" w14:textId="77777777" w:rsidR="00AF49CF" w:rsidRDefault="00AF49CF"/>
        <w:p w14:paraId="064F9C76" w14:textId="77777777" w:rsidR="00AF49CF" w:rsidRDefault="00AF49CF"/>
        <w:p w14:paraId="373205A7" w14:textId="77777777" w:rsidR="00AF49CF" w:rsidRDefault="00AF49CF"/>
        <w:p w14:paraId="387682A5" w14:textId="39D2C6AA" w:rsidR="00AF49CF" w:rsidRDefault="00AF49CF" w:rsidP="00C1112A">
          <w:pPr>
            <w:jc w:val="center"/>
            <w:rPr>
              <w:rFonts w:ascii="Arial" w:eastAsia="Times New Roman" w:hAnsi="Arial" w:cs="Arial"/>
              <w:b/>
              <w:sz w:val="32"/>
              <w:szCs w:val="32"/>
            </w:rPr>
          </w:pPr>
          <w:r w:rsidRPr="00B645FA">
            <w:rPr>
              <w:rFonts w:ascii="Arial" w:eastAsia="Times New Roman" w:hAnsi="Arial" w:cs="Arial"/>
              <w:b/>
              <w:sz w:val="32"/>
              <w:szCs w:val="32"/>
            </w:rPr>
            <w:t xml:space="preserve">PLAN PROMOCJI GOSPODARCZEJ I INWESTYCYJNEJ </w:t>
          </w:r>
          <w:r w:rsidRPr="00B645FA">
            <w:rPr>
              <w:rFonts w:ascii="Arial" w:eastAsia="Times New Roman" w:hAnsi="Arial" w:cs="Arial"/>
              <w:b/>
              <w:sz w:val="32"/>
              <w:szCs w:val="32"/>
            </w:rPr>
            <w:br/>
            <w:t>POWIATU PILSKIEGO</w:t>
          </w:r>
        </w:p>
        <w:p w14:paraId="357EBCC6" w14:textId="408F43FA" w:rsidR="00AF49CF" w:rsidRPr="0072075A" w:rsidRDefault="002321EA" w:rsidP="00AF49CF">
          <w:pPr>
            <w:jc w:val="center"/>
            <w:rPr>
              <w:rFonts w:ascii="Arial" w:eastAsia="Times New Roman" w:hAnsi="Arial" w:cs="Arial"/>
              <w:b/>
              <w:sz w:val="28"/>
              <w:szCs w:val="28"/>
            </w:rPr>
          </w:pPr>
          <w:r>
            <w:rPr>
              <w:rFonts w:ascii="Arial" w:eastAsia="Times New Roman" w:hAnsi="Arial" w:cs="Arial"/>
              <w:b/>
              <w:sz w:val="28"/>
              <w:szCs w:val="28"/>
            </w:rPr>
            <w:t xml:space="preserve"> - </w:t>
          </w:r>
          <w:r w:rsidR="00AF49CF" w:rsidRPr="0072075A">
            <w:rPr>
              <w:rFonts w:ascii="Arial" w:eastAsia="Times New Roman" w:hAnsi="Arial" w:cs="Arial"/>
              <w:b/>
              <w:sz w:val="28"/>
              <w:szCs w:val="28"/>
            </w:rPr>
            <w:t>Strategia promocji gospodarczej i inwestycyjnej regionu</w:t>
          </w:r>
          <w:r>
            <w:rPr>
              <w:rFonts w:ascii="Arial" w:eastAsia="Times New Roman" w:hAnsi="Arial" w:cs="Arial"/>
              <w:b/>
              <w:sz w:val="28"/>
              <w:szCs w:val="28"/>
            </w:rPr>
            <w:t xml:space="preserve"> -</w:t>
          </w:r>
          <w:r w:rsidR="00AF49CF" w:rsidRPr="0072075A">
            <w:rPr>
              <w:rFonts w:ascii="Arial" w:eastAsia="Times New Roman" w:hAnsi="Arial" w:cs="Arial"/>
              <w:b/>
              <w:sz w:val="28"/>
              <w:szCs w:val="28"/>
            </w:rPr>
            <w:t xml:space="preserve"> </w:t>
          </w:r>
        </w:p>
        <w:p w14:paraId="2A113940" w14:textId="77777777" w:rsidR="00C1112A" w:rsidRDefault="00C1112A" w:rsidP="00AF49CF">
          <w:pPr>
            <w:jc w:val="center"/>
            <w:rPr>
              <w:rFonts w:ascii="Arial" w:eastAsia="Times New Roman" w:hAnsi="Arial" w:cs="Arial"/>
              <w:b/>
              <w:sz w:val="32"/>
              <w:szCs w:val="32"/>
            </w:rPr>
          </w:pPr>
        </w:p>
        <w:p w14:paraId="3E62BE9B" w14:textId="77777777" w:rsidR="00D2657D" w:rsidRDefault="00D2657D" w:rsidP="00AF49CF">
          <w:pPr>
            <w:jc w:val="center"/>
            <w:rPr>
              <w:rFonts w:ascii="Arial" w:eastAsia="Times New Roman" w:hAnsi="Arial" w:cs="Arial"/>
              <w:b/>
              <w:sz w:val="32"/>
              <w:szCs w:val="32"/>
            </w:rPr>
          </w:pPr>
        </w:p>
        <w:p w14:paraId="5315270C" w14:textId="257DBC2B" w:rsidR="00C1112A" w:rsidRPr="00C1112A" w:rsidRDefault="00C1112A" w:rsidP="00AF49CF">
          <w:pPr>
            <w:jc w:val="center"/>
            <w:rPr>
              <w:rFonts w:ascii="Arial" w:eastAsia="Times New Roman" w:hAnsi="Arial" w:cs="Arial"/>
              <w:b/>
              <w:sz w:val="28"/>
              <w:szCs w:val="28"/>
            </w:rPr>
          </w:pPr>
          <w:r w:rsidRPr="00C1112A">
            <w:rPr>
              <w:rFonts w:ascii="Arial" w:eastAsia="Times New Roman" w:hAnsi="Arial" w:cs="Arial"/>
              <w:b/>
              <w:sz w:val="28"/>
              <w:szCs w:val="28"/>
            </w:rPr>
            <w:t>w ramach projektu:</w:t>
          </w:r>
        </w:p>
        <w:p w14:paraId="63BB5A22" w14:textId="3B62CFBB" w:rsidR="00C1112A" w:rsidRPr="00B645FA" w:rsidRDefault="00C1112A" w:rsidP="00AF49CF">
          <w:pPr>
            <w:jc w:val="center"/>
            <w:rPr>
              <w:rFonts w:ascii="Arial" w:eastAsia="Times New Roman" w:hAnsi="Arial" w:cs="Arial"/>
              <w:b/>
              <w:sz w:val="32"/>
              <w:szCs w:val="32"/>
            </w:rPr>
          </w:pPr>
          <w:r>
            <w:rPr>
              <w:rFonts w:ascii="Arial" w:eastAsia="Times New Roman" w:hAnsi="Arial" w:cs="Arial"/>
              <w:b/>
              <w:sz w:val="32"/>
              <w:szCs w:val="32"/>
            </w:rPr>
            <w:t>„</w:t>
          </w:r>
          <w:r w:rsidR="006812B1">
            <w:rPr>
              <w:rFonts w:ascii="Arial" w:eastAsia="Times New Roman" w:hAnsi="Arial" w:cs="Arial"/>
              <w:b/>
              <w:sz w:val="32"/>
              <w:szCs w:val="32"/>
            </w:rPr>
            <w:t>Promocja gospodarcza Powiatu P</w:t>
          </w:r>
          <w:r>
            <w:rPr>
              <w:rFonts w:ascii="Arial" w:eastAsia="Times New Roman" w:hAnsi="Arial" w:cs="Arial"/>
              <w:b/>
              <w:sz w:val="32"/>
              <w:szCs w:val="32"/>
            </w:rPr>
            <w:t>ilskiego”</w:t>
          </w:r>
        </w:p>
        <w:p w14:paraId="5A1CC0AF" w14:textId="77777777" w:rsidR="00AF49CF" w:rsidRDefault="00AF49CF" w:rsidP="00AF49CF">
          <w:r>
            <w:rPr>
              <w:noProof/>
              <w:lang w:val="en-US" w:eastAsia="pl-PL"/>
            </w:rPr>
            <w:drawing>
              <wp:anchor distT="0" distB="0" distL="114300" distR="114300" simplePos="0" relativeHeight="251662848" behindDoc="0" locked="0" layoutInCell="1" allowOverlap="1" wp14:anchorId="578C2206" wp14:editId="1CBD23C6">
                <wp:simplePos x="0" y="0"/>
                <wp:positionH relativeFrom="column">
                  <wp:posOffset>2171700</wp:posOffset>
                </wp:positionH>
                <wp:positionV relativeFrom="paragraph">
                  <wp:posOffset>417195</wp:posOffset>
                </wp:positionV>
                <wp:extent cx="1246505" cy="1442720"/>
                <wp:effectExtent l="0" t="0" r="0" b="5080"/>
                <wp:wrapThrough wrapText="bothSides">
                  <wp:wrapPolygon edited="0">
                    <wp:start x="0" y="0"/>
                    <wp:lineTo x="0" y="21296"/>
                    <wp:lineTo x="21127" y="21296"/>
                    <wp:lineTo x="21127" y="0"/>
                    <wp:lineTo x="0"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0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C18E1BA" w14:textId="77777777" w:rsidR="00AF49CF" w:rsidRDefault="00AF49CF" w:rsidP="00AF49CF"/>
        <w:p w14:paraId="0198627C" w14:textId="77777777" w:rsidR="00AF49CF" w:rsidRDefault="00AF49CF" w:rsidP="00AF49CF"/>
        <w:p w14:paraId="4E06CE37" w14:textId="77777777" w:rsidR="00AF49CF" w:rsidRDefault="00AF49CF" w:rsidP="00AF49CF"/>
        <w:p w14:paraId="76220366" w14:textId="77777777" w:rsidR="00AF49CF" w:rsidRDefault="00AF49CF" w:rsidP="00AF49CF"/>
        <w:p w14:paraId="11E9492F" w14:textId="77777777" w:rsidR="00AF49CF" w:rsidRDefault="00AF49CF" w:rsidP="00AF49CF"/>
        <w:p w14:paraId="3DA93D8E" w14:textId="77777777" w:rsidR="00AF49CF" w:rsidRDefault="00AF49CF" w:rsidP="00AF49CF"/>
        <w:p w14:paraId="20AB543E" w14:textId="77777777" w:rsidR="00AF49CF" w:rsidRDefault="00AF49CF" w:rsidP="00AF49CF"/>
        <w:p w14:paraId="67CB9853" w14:textId="77777777" w:rsidR="00AF49CF" w:rsidRDefault="00AF49CF" w:rsidP="00AF49CF"/>
        <w:p w14:paraId="3B3FC27C" w14:textId="771EAD52" w:rsidR="0041563D" w:rsidRPr="0041563D" w:rsidRDefault="00746B7B" w:rsidP="0041563D">
          <w:pPr>
            <w:tabs>
              <w:tab w:val="left" w:pos="3940"/>
            </w:tabs>
            <w:rPr>
              <w:rFonts w:ascii="Verdana" w:hAnsi="Verdana"/>
            </w:rPr>
          </w:pPr>
        </w:p>
      </w:sdtContent>
    </w:sdt>
    <w:p w14:paraId="4CB7BF2E" w14:textId="030F89D2" w:rsidR="00763373" w:rsidRPr="00B56895" w:rsidRDefault="0041563D" w:rsidP="00B56895">
      <w:pPr>
        <w:tabs>
          <w:tab w:val="left" w:pos="3940"/>
        </w:tabs>
        <w:rPr>
          <w:rFonts w:ascii="Verdana" w:hAnsi="Verdana"/>
        </w:rPr>
      </w:pPr>
      <w:r>
        <w:rPr>
          <w:rFonts w:ascii="Arial" w:hAnsi="Arial" w:cs="Arial"/>
        </w:rPr>
        <w:t xml:space="preserve">                                                 </w:t>
      </w:r>
      <w:r w:rsidR="00C234D9">
        <w:rPr>
          <w:rFonts w:ascii="Arial" w:hAnsi="Arial" w:cs="Arial"/>
        </w:rPr>
        <w:t xml:space="preserve">     </w:t>
      </w:r>
      <w:r w:rsidR="008075B9">
        <w:rPr>
          <w:rFonts w:ascii="Arial" w:hAnsi="Arial" w:cs="Arial"/>
        </w:rPr>
        <w:t>PIŁA, 18.03.2019</w:t>
      </w:r>
      <w:r w:rsidR="00AF49CF" w:rsidRPr="00DF2467">
        <w:rPr>
          <w:rFonts w:ascii="Arial" w:hAnsi="Arial" w:cs="Arial"/>
        </w:rPr>
        <w:t xml:space="preserve"> r.</w:t>
      </w:r>
    </w:p>
    <w:sdt>
      <w:sdtPr>
        <w:rPr>
          <w:rFonts w:asciiTheme="minorHAnsi" w:eastAsiaTheme="minorEastAsia" w:hAnsiTheme="minorHAnsi" w:cstheme="minorBidi"/>
          <w:b w:val="0"/>
          <w:bCs w:val="0"/>
          <w:caps w:val="0"/>
          <w:color w:val="auto"/>
          <w:sz w:val="18"/>
          <w:szCs w:val="18"/>
        </w:rPr>
        <w:id w:val="-1257285989"/>
        <w:docPartObj>
          <w:docPartGallery w:val="Table of Contents"/>
          <w:docPartUnique/>
        </w:docPartObj>
      </w:sdtPr>
      <w:sdtContent>
        <w:p w14:paraId="03D6CDA3" w14:textId="7049CE9A" w:rsidR="00F60CF0" w:rsidRPr="005264FF" w:rsidRDefault="00F60CF0" w:rsidP="00231B8B">
          <w:pPr>
            <w:pStyle w:val="Nagwekspisutreci"/>
            <w:numPr>
              <w:ilvl w:val="0"/>
              <w:numId w:val="0"/>
            </w:numPr>
            <w:ind w:left="432" w:hanging="432"/>
            <w:rPr>
              <w:rFonts w:ascii="Arial" w:hAnsi="Arial" w:cs="Arial"/>
              <w:sz w:val="18"/>
              <w:szCs w:val="18"/>
            </w:rPr>
          </w:pPr>
          <w:r w:rsidRPr="005264FF">
            <w:rPr>
              <w:rFonts w:ascii="Arial" w:hAnsi="Arial" w:cs="Arial"/>
              <w:sz w:val="18"/>
              <w:szCs w:val="18"/>
            </w:rPr>
            <w:t>Spis treści</w:t>
          </w:r>
        </w:p>
        <w:p w14:paraId="1C241334" w14:textId="77777777" w:rsidR="005264FF" w:rsidRPr="005264FF" w:rsidRDefault="00F60CF0">
          <w:pPr>
            <w:pStyle w:val="Spistreci1"/>
            <w:tabs>
              <w:tab w:val="left" w:pos="423"/>
              <w:tab w:val="right" w:leader="dot" w:pos="9062"/>
            </w:tabs>
            <w:rPr>
              <w:noProof/>
              <w:sz w:val="18"/>
              <w:szCs w:val="18"/>
              <w:lang w:eastAsia="ja-JP"/>
            </w:rPr>
          </w:pPr>
          <w:r w:rsidRPr="005264FF">
            <w:rPr>
              <w:rFonts w:ascii="Arial" w:hAnsi="Arial" w:cs="Arial"/>
              <w:b/>
              <w:bCs/>
              <w:sz w:val="18"/>
              <w:szCs w:val="18"/>
            </w:rPr>
            <w:fldChar w:fldCharType="begin"/>
          </w:r>
          <w:r w:rsidRPr="005264FF">
            <w:rPr>
              <w:rFonts w:ascii="Arial" w:hAnsi="Arial" w:cs="Arial"/>
              <w:b/>
              <w:bCs/>
              <w:sz w:val="18"/>
              <w:szCs w:val="18"/>
            </w:rPr>
            <w:instrText xml:space="preserve"> TOC \o "1-3" \h \z \u </w:instrText>
          </w:r>
          <w:r w:rsidRPr="005264FF">
            <w:rPr>
              <w:rFonts w:ascii="Arial" w:hAnsi="Arial" w:cs="Arial"/>
              <w:b/>
              <w:bCs/>
              <w:sz w:val="18"/>
              <w:szCs w:val="18"/>
            </w:rPr>
            <w:fldChar w:fldCharType="separate"/>
          </w:r>
          <w:r w:rsidR="005264FF" w:rsidRPr="005264FF">
            <w:rPr>
              <w:rFonts w:ascii="Arial" w:hAnsi="Arial" w:cs="Arial"/>
              <w:noProof/>
              <w:sz w:val="18"/>
              <w:szCs w:val="18"/>
            </w:rPr>
            <w:t>1.</w:t>
          </w:r>
          <w:r w:rsidR="005264FF" w:rsidRPr="005264FF">
            <w:rPr>
              <w:noProof/>
              <w:sz w:val="18"/>
              <w:szCs w:val="18"/>
              <w:lang w:eastAsia="ja-JP"/>
            </w:rPr>
            <w:tab/>
          </w:r>
          <w:r w:rsidR="005264FF" w:rsidRPr="005264FF">
            <w:rPr>
              <w:rFonts w:ascii="Arial" w:hAnsi="Arial" w:cs="Arial"/>
              <w:noProof/>
              <w:sz w:val="18"/>
              <w:szCs w:val="18"/>
            </w:rPr>
            <w:t>INFORMACJE DOTYCZĄCE DOKUMENTU</w:t>
          </w:r>
          <w:r w:rsidR="005264FF" w:rsidRPr="005264FF">
            <w:rPr>
              <w:noProof/>
              <w:sz w:val="18"/>
              <w:szCs w:val="18"/>
            </w:rPr>
            <w:tab/>
          </w:r>
          <w:r w:rsidR="005264FF" w:rsidRPr="005264FF">
            <w:rPr>
              <w:noProof/>
              <w:sz w:val="18"/>
              <w:szCs w:val="18"/>
            </w:rPr>
            <w:fldChar w:fldCharType="begin"/>
          </w:r>
          <w:r w:rsidR="005264FF" w:rsidRPr="005264FF">
            <w:rPr>
              <w:noProof/>
              <w:sz w:val="18"/>
              <w:szCs w:val="18"/>
            </w:rPr>
            <w:instrText xml:space="preserve"> PAGEREF _Toc403815355 \h </w:instrText>
          </w:r>
          <w:r w:rsidR="005264FF" w:rsidRPr="005264FF">
            <w:rPr>
              <w:noProof/>
              <w:sz w:val="18"/>
              <w:szCs w:val="18"/>
            </w:rPr>
          </w:r>
          <w:r w:rsidR="005264FF" w:rsidRPr="005264FF">
            <w:rPr>
              <w:noProof/>
              <w:sz w:val="18"/>
              <w:szCs w:val="18"/>
            </w:rPr>
            <w:fldChar w:fldCharType="separate"/>
          </w:r>
          <w:r w:rsidR="002E1463">
            <w:rPr>
              <w:noProof/>
              <w:sz w:val="18"/>
              <w:szCs w:val="18"/>
            </w:rPr>
            <w:t>3</w:t>
          </w:r>
          <w:r w:rsidR="005264FF" w:rsidRPr="005264FF">
            <w:rPr>
              <w:noProof/>
              <w:sz w:val="18"/>
              <w:szCs w:val="18"/>
            </w:rPr>
            <w:fldChar w:fldCharType="end"/>
          </w:r>
        </w:p>
        <w:p w14:paraId="2F016B83" w14:textId="77777777" w:rsidR="005264FF" w:rsidRPr="005264FF" w:rsidRDefault="005264FF">
          <w:pPr>
            <w:pStyle w:val="Spistreci2"/>
            <w:tabs>
              <w:tab w:val="left" w:pos="827"/>
              <w:tab w:val="right" w:leader="dot" w:pos="9062"/>
            </w:tabs>
            <w:rPr>
              <w:noProof/>
              <w:sz w:val="18"/>
              <w:szCs w:val="18"/>
              <w:lang w:eastAsia="ja-JP"/>
            </w:rPr>
          </w:pPr>
          <w:r w:rsidRPr="005264FF">
            <w:rPr>
              <w:rFonts w:ascii="Arial" w:hAnsi="Arial" w:cs="Arial"/>
              <w:noProof/>
              <w:sz w:val="18"/>
              <w:szCs w:val="18"/>
            </w:rPr>
            <w:t>1.1.</w:t>
          </w:r>
          <w:r w:rsidRPr="005264FF">
            <w:rPr>
              <w:noProof/>
              <w:sz w:val="18"/>
              <w:szCs w:val="18"/>
              <w:lang w:eastAsia="ja-JP"/>
            </w:rPr>
            <w:tab/>
          </w:r>
          <w:r w:rsidRPr="005264FF">
            <w:rPr>
              <w:rFonts w:ascii="Arial" w:hAnsi="Arial" w:cs="Arial"/>
              <w:noProof/>
              <w:sz w:val="18"/>
              <w:szCs w:val="18"/>
            </w:rPr>
            <w:t>DATA PRZYGOTOWANIA DOKUMENTU</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_Toc403815356 \h </w:instrText>
          </w:r>
          <w:r w:rsidRPr="005264FF">
            <w:rPr>
              <w:noProof/>
              <w:sz w:val="18"/>
              <w:szCs w:val="18"/>
            </w:rPr>
          </w:r>
          <w:r w:rsidRPr="005264FF">
            <w:rPr>
              <w:noProof/>
              <w:sz w:val="18"/>
              <w:szCs w:val="18"/>
            </w:rPr>
            <w:fldChar w:fldCharType="separate"/>
          </w:r>
          <w:r w:rsidR="002E1463">
            <w:rPr>
              <w:noProof/>
              <w:sz w:val="18"/>
              <w:szCs w:val="18"/>
            </w:rPr>
            <w:t>3</w:t>
          </w:r>
          <w:r w:rsidRPr="005264FF">
            <w:rPr>
              <w:noProof/>
              <w:sz w:val="18"/>
              <w:szCs w:val="18"/>
            </w:rPr>
            <w:fldChar w:fldCharType="end"/>
          </w:r>
        </w:p>
        <w:p w14:paraId="64864E37" w14:textId="77777777" w:rsidR="005264FF" w:rsidRPr="005264FF" w:rsidRDefault="005264FF">
          <w:pPr>
            <w:pStyle w:val="Spistreci2"/>
            <w:tabs>
              <w:tab w:val="left" w:pos="827"/>
              <w:tab w:val="right" w:leader="dot" w:pos="9062"/>
            </w:tabs>
            <w:rPr>
              <w:noProof/>
              <w:sz w:val="18"/>
              <w:szCs w:val="18"/>
              <w:lang w:eastAsia="ja-JP"/>
            </w:rPr>
          </w:pPr>
          <w:r w:rsidRPr="005264FF">
            <w:rPr>
              <w:rFonts w:ascii="Arial" w:hAnsi="Arial" w:cs="Arial"/>
              <w:noProof/>
              <w:sz w:val="18"/>
              <w:szCs w:val="18"/>
            </w:rPr>
            <w:t>1.2.</w:t>
          </w:r>
          <w:r w:rsidRPr="005264FF">
            <w:rPr>
              <w:noProof/>
              <w:sz w:val="18"/>
              <w:szCs w:val="18"/>
              <w:lang w:eastAsia="ja-JP"/>
            </w:rPr>
            <w:tab/>
          </w:r>
          <w:r w:rsidRPr="005264FF">
            <w:rPr>
              <w:rFonts w:ascii="Arial" w:hAnsi="Arial" w:cs="Arial"/>
              <w:noProof/>
              <w:sz w:val="18"/>
              <w:szCs w:val="18"/>
            </w:rPr>
            <w:t>NAZWA PODMIOTU PRZYGOTOWUJĄCEGO DOKUMENTU</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_Toc403815357 \h </w:instrText>
          </w:r>
          <w:r w:rsidRPr="005264FF">
            <w:rPr>
              <w:noProof/>
              <w:sz w:val="18"/>
              <w:szCs w:val="18"/>
            </w:rPr>
          </w:r>
          <w:r w:rsidRPr="005264FF">
            <w:rPr>
              <w:noProof/>
              <w:sz w:val="18"/>
              <w:szCs w:val="18"/>
            </w:rPr>
            <w:fldChar w:fldCharType="separate"/>
          </w:r>
          <w:r w:rsidR="002E1463">
            <w:rPr>
              <w:noProof/>
              <w:sz w:val="18"/>
              <w:szCs w:val="18"/>
            </w:rPr>
            <w:t>3</w:t>
          </w:r>
          <w:r w:rsidRPr="005264FF">
            <w:rPr>
              <w:noProof/>
              <w:sz w:val="18"/>
              <w:szCs w:val="18"/>
            </w:rPr>
            <w:fldChar w:fldCharType="end"/>
          </w:r>
        </w:p>
        <w:p w14:paraId="0F7374B7" w14:textId="77777777" w:rsidR="005264FF" w:rsidRPr="005264FF" w:rsidRDefault="005264FF">
          <w:pPr>
            <w:pStyle w:val="Spistreci2"/>
            <w:tabs>
              <w:tab w:val="left" w:pos="827"/>
              <w:tab w:val="right" w:leader="dot" w:pos="9062"/>
            </w:tabs>
            <w:rPr>
              <w:noProof/>
              <w:sz w:val="18"/>
              <w:szCs w:val="18"/>
              <w:lang w:eastAsia="ja-JP"/>
            </w:rPr>
          </w:pPr>
          <w:r w:rsidRPr="005264FF">
            <w:rPr>
              <w:rFonts w:ascii="Arial" w:hAnsi="Arial" w:cs="Arial"/>
              <w:noProof/>
              <w:sz w:val="18"/>
              <w:szCs w:val="18"/>
            </w:rPr>
            <w:t>1.3.</w:t>
          </w:r>
          <w:r w:rsidRPr="005264FF">
            <w:rPr>
              <w:noProof/>
              <w:sz w:val="18"/>
              <w:szCs w:val="18"/>
              <w:lang w:eastAsia="ja-JP"/>
            </w:rPr>
            <w:tab/>
          </w:r>
          <w:r w:rsidRPr="005264FF">
            <w:rPr>
              <w:rFonts w:ascii="Arial" w:hAnsi="Arial" w:cs="Arial"/>
              <w:noProof/>
              <w:sz w:val="18"/>
              <w:szCs w:val="18"/>
            </w:rPr>
            <w:t>TYTUŁ PROJEKTU</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_Toc403815358 \h </w:instrText>
          </w:r>
          <w:r w:rsidRPr="005264FF">
            <w:rPr>
              <w:noProof/>
              <w:sz w:val="18"/>
              <w:szCs w:val="18"/>
            </w:rPr>
          </w:r>
          <w:r w:rsidRPr="005264FF">
            <w:rPr>
              <w:noProof/>
              <w:sz w:val="18"/>
              <w:szCs w:val="18"/>
            </w:rPr>
            <w:fldChar w:fldCharType="separate"/>
          </w:r>
          <w:r w:rsidR="002E1463">
            <w:rPr>
              <w:noProof/>
              <w:sz w:val="18"/>
              <w:szCs w:val="18"/>
            </w:rPr>
            <w:t>3</w:t>
          </w:r>
          <w:r w:rsidRPr="005264FF">
            <w:rPr>
              <w:noProof/>
              <w:sz w:val="18"/>
              <w:szCs w:val="18"/>
            </w:rPr>
            <w:fldChar w:fldCharType="end"/>
          </w:r>
        </w:p>
        <w:p w14:paraId="5B515710" w14:textId="77777777" w:rsidR="005264FF" w:rsidRPr="005264FF" w:rsidRDefault="005264FF">
          <w:pPr>
            <w:pStyle w:val="Spistreci1"/>
            <w:tabs>
              <w:tab w:val="left" w:pos="423"/>
              <w:tab w:val="right" w:leader="dot" w:pos="9062"/>
            </w:tabs>
            <w:rPr>
              <w:noProof/>
              <w:sz w:val="18"/>
              <w:szCs w:val="18"/>
              <w:lang w:eastAsia="ja-JP"/>
            </w:rPr>
          </w:pPr>
          <w:r w:rsidRPr="005264FF">
            <w:rPr>
              <w:rFonts w:ascii="Arial" w:hAnsi="Arial" w:cs="Arial"/>
              <w:noProof/>
              <w:sz w:val="18"/>
              <w:szCs w:val="18"/>
            </w:rPr>
            <w:t>2.</w:t>
          </w:r>
          <w:r w:rsidRPr="005264FF">
            <w:rPr>
              <w:noProof/>
              <w:sz w:val="18"/>
              <w:szCs w:val="18"/>
              <w:lang w:eastAsia="ja-JP"/>
            </w:rPr>
            <w:tab/>
          </w:r>
          <w:r w:rsidRPr="005264FF">
            <w:rPr>
              <w:rFonts w:ascii="Arial" w:hAnsi="Arial" w:cs="Arial"/>
              <w:noProof/>
              <w:sz w:val="18"/>
              <w:szCs w:val="18"/>
            </w:rPr>
            <w:t>POWIAT PILSKI</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_Toc403815359 \h </w:instrText>
          </w:r>
          <w:r w:rsidRPr="005264FF">
            <w:rPr>
              <w:noProof/>
              <w:sz w:val="18"/>
              <w:szCs w:val="18"/>
            </w:rPr>
          </w:r>
          <w:r w:rsidRPr="005264FF">
            <w:rPr>
              <w:noProof/>
              <w:sz w:val="18"/>
              <w:szCs w:val="18"/>
            </w:rPr>
            <w:fldChar w:fldCharType="separate"/>
          </w:r>
          <w:r w:rsidR="002E1463">
            <w:rPr>
              <w:noProof/>
              <w:sz w:val="18"/>
              <w:szCs w:val="18"/>
            </w:rPr>
            <w:t>4</w:t>
          </w:r>
          <w:r w:rsidRPr="005264FF">
            <w:rPr>
              <w:noProof/>
              <w:sz w:val="18"/>
              <w:szCs w:val="18"/>
            </w:rPr>
            <w:fldChar w:fldCharType="end"/>
          </w:r>
        </w:p>
        <w:p w14:paraId="5A85DEB2" w14:textId="6343A0FD" w:rsidR="005264FF" w:rsidRPr="005264FF" w:rsidRDefault="005264FF">
          <w:pPr>
            <w:pStyle w:val="Spistreci2"/>
            <w:tabs>
              <w:tab w:val="right" w:leader="dot" w:pos="9062"/>
            </w:tabs>
            <w:rPr>
              <w:noProof/>
              <w:sz w:val="18"/>
              <w:szCs w:val="18"/>
              <w:lang w:eastAsia="ja-JP"/>
            </w:rPr>
          </w:pPr>
          <w:r>
            <w:rPr>
              <w:rFonts w:ascii="Arial" w:hAnsi="Arial" w:cs="Arial"/>
              <w:noProof/>
              <w:sz w:val="18"/>
              <w:szCs w:val="18"/>
            </w:rPr>
            <w:t>2.1 KRÓTKA CHARAKTERYSTYKA POWIATU PILSKIEGO</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_Toc403815360 \h </w:instrText>
          </w:r>
          <w:r w:rsidRPr="005264FF">
            <w:rPr>
              <w:noProof/>
              <w:sz w:val="18"/>
              <w:szCs w:val="18"/>
            </w:rPr>
          </w:r>
          <w:r w:rsidRPr="005264FF">
            <w:rPr>
              <w:noProof/>
              <w:sz w:val="18"/>
              <w:szCs w:val="18"/>
            </w:rPr>
            <w:fldChar w:fldCharType="separate"/>
          </w:r>
          <w:r w:rsidR="002E1463">
            <w:rPr>
              <w:noProof/>
              <w:sz w:val="18"/>
              <w:szCs w:val="18"/>
            </w:rPr>
            <w:t>4</w:t>
          </w:r>
          <w:r w:rsidRPr="005264FF">
            <w:rPr>
              <w:noProof/>
              <w:sz w:val="18"/>
              <w:szCs w:val="18"/>
            </w:rPr>
            <w:fldChar w:fldCharType="end"/>
          </w:r>
        </w:p>
        <w:p w14:paraId="5CBD435B"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2.2  WIZJA I MISJA POWIATU PILSKIEGO</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_Toc403815361 \h </w:instrText>
          </w:r>
          <w:r w:rsidRPr="005264FF">
            <w:rPr>
              <w:noProof/>
              <w:sz w:val="18"/>
              <w:szCs w:val="18"/>
            </w:rPr>
          </w:r>
          <w:r w:rsidRPr="005264FF">
            <w:rPr>
              <w:noProof/>
              <w:sz w:val="18"/>
              <w:szCs w:val="18"/>
            </w:rPr>
            <w:fldChar w:fldCharType="separate"/>
          </w:r>
          <w:r w:rsidR="002E1463">
            <w:rPr>
              <w:noProof/>
              <w:sz w:val="18"/>
              <w:szCs w:val="18"/>
            </w:rPr>
            <w:t>6</w:t>
          </w:r>
          <w:r w:rsidRPr="005264FF">
            <w:rPr>
              <w:noProof/>
              <w:sz w:val="18"/>
              <w:szCs w:val="18"/>
            </w:rPr>
            <w:fldChar w:fldCharType="end"/>
          </w:r>
        </w:p>
        <w:p w14:paraId="63CDDB17" w14:textId="5E7949ED"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 xml:space="preserve">2.3 ELEMENTY WYRÓŻNIENIA POWIATU PILSKIEGO W </w:t>
          </w:r>
          <w:r>
            <w:rPr>
              <w:rFonts w:ascii="Arial" w:hAnsi="Arial" w:cs="Arial"/>
              <w:noProof/>
              <w:sz w:val="18"/>
              <w:szCs w:val="18"/>
            </w:rPr>
            <w:t>ZAKRESIE PROMOCJI GOSPODARCZEJ / INWESTYCYJNEJ</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_Toc403815362 \h </w:instrText>
          </w:r>
          <w:r w:rsidRPr="005264FF">
            <w:rPr>
              <w:noProof/>
              <w:sz w:val="18"/>
              <w:szCs w:val="18"/>
            </w:rPr>
          </w:r>
          <w:r w:rsidRPr="005264FF">
            <w:rPr>
              <w:noProof/>
              <w:sz w:val="18"/>
              <w:szCs w:val="18"/>
            </w:rPr>
            <w:fldChar w:fldCharType="separate"/>
          </w:r>
          <w:r w:rsidR="002E1463">
            <w:rPr>
              <w:noProof/>
              <w:sz w:val="18"/>
              <w:szCs w:val="18"/>
            </w:rPr>
            <w:t>6</w:t>
          </w:r>
          <w:r w:rsidRPr="005264FF">
            <w:rPr>
              <w:noProof/>
              <w:sz w:val="18"/>
              <w:szCs w:val="18"/>
            </w:rPr>
            <w:fldChar w:fldCharType="end"/>
          </w:r>
        </w:p>
        <w:p w14:paraId="6B5AE3CF" w14:textId="77777777"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3.  STRATEGIA EKSPORTOWA / PROMOCYJNA POWIATU PILSKIEGO</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_Toc403815363 \h </w:instrText>
          </w:r>
          <w:r w:rsidRPr="005264FF">
            <w:rPr>
              <w:noProof/>
              <w:sz w:val="18"/>
              <w:szCs w:val="18"/>
            </w:rPr>
          </w:r>
          <w:r w:rsidRPr="005264FF">
            <w:rPr>
              <w:noProof/>
              <w:sz w:val="18"/>
              <w:szCs w:val="18"/>
            </w:rPr>
            <w:fldChar w:fldCharType="separate"/>
          </w:r>
          <w:r w:rsidR="002E1463">
            <w:rPr>
              <w:noProof/>
              <w:sz w:val="18"/>
              <w:szCs w:val="18"/>
            </w:rPr>
            <w:t>8</w:t>
          </w:r>
          <w:r w:rsidRPr="005264FF">
            <w:rPr>
              <w:noProof/>
              <w:sz w:val="18"/>
              <w:szCs w:val="18"/>
            </w:rPr>
            <w:fldChar w:fldCharType="end"/>
          </w:r>
        </w:p>
        <w:p w14:paraId="18E26FF7"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3.1  OPIS  STRATEGII EKSPORTOWEJ / PROMOCYJNEJ</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_Toc403815364 \h </w:instrText>
          </w:r>
          <w:r w:rsidRPr="005264FF">
            <w:rPr>
              <w:noProof/>
              <w:sz w:val="18"/>
              <w:szCs w:val="18"/>
            </w:rPr>
          </w:r>
          <w:r w:rsidRPr="005264FF">
            <w:rPr>
              <w:noProof/>
              <w:sz w:val="18"/>
              <w:szCs w:val="18"/>
            </w:rPr>
            <w:fldChar w:fldCharType="separate"/>
          </w:r>
          <w:r w:rsidR="002E1463">
            <w:rPr>
              <w:noProof/>
              <w:sz w:val="18"/>
              <w:szCs w:val="18"/>
            </w:rPr>
            <w:t>8</w:t>
          </w:r>
          <w:r w:rsidRPr="005264FF">
            <w:rPr>
              <w:noProof/>
              <w:sz w:val="18"/>
              <w:szCs w:val="18"/>
            </w:rPr>
            <w:fldChar w:fldCharType="end"/>
          </w:r>
        </w:p>
        <w:p w14:paraId="41EE22A2" w14:textId="688284DD" w:rsidR="005264FF" w:rsidRPr="005264FF" w:rsidRDefault="005264FF">
          <w:pPr>
            <w:pStyle w:val="Spistreci2"/>
            <w:tabs>
              <w:tab w:val="right" w:leader="dot" w:pos="9062"/>
            </w:tabs>
            <w:rPr>
              <w:noProof/>
              <w:sz w:val="18"/>
              <w:szCs w:val="18"/>
              <w:lang w:eastAsia="ja-JP"/>
            </w:rPr>
          </w:pPr>
          <w:r>
            <w:rPr>
              <w:rFonts w:ascii="Arial" w:hAnsi="Arial" w:cs="Arial"/>
              <w:noProof/>
              <w:sz w:val="18"/>
              <w:szCs w:val="18"/>
            </w:rPr>
            <w:t>3.2  MISJA I WIZJA ORAZ OBSZARY DZIAŁAŃ STRATEGICZNYCH</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_Toc403815365 \h </w:instrText>
          </w:r>
          <w:r w:rsidRPr="005264FF">
            <w:rPr>
              <w:noProof/>
              <w:sz w:val="18"/>
              <w:szCs w:val="18"/>
            </w:rPr>
          </w:r>
          <w:r w:rsidRPr="005264FF">
            <w:rPr>
              <w:noProof/>
              <w:sz w:val="18"/>
              <w:szCs w:val="18"/>
            </w:rPr>
            <w:fldChar w:fldCharType="separate"/>
          </w:r>
          <w:r w:rsidR="002E1463">
            <w:rPr>
              <w:noProof/>
              <w:sz w:val="18"/>
              <w:szCs w:val="18"/>
            </w:rPr>
            <w:t>9</w:t>
          </w:r>
          <w:r w:rsidRPr="005264FF">
            <w:rPr>
              <w:noProof/>
              <w:sz w:val="18"/>
              <w:szCs w:val="18"/>
            </w:rPr>
            <w:fldChar w:fldCharType="end"/>
          </w:r>
        </w:p>
        <w:p w14:paraId="67B37AC3"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3.3  IDENTYFIKACJA OBSZARÓW STRATEGICZNYCH</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_Toc403815366 \h </w:instrText>
          </w:r>
          <w:r w:rsidRPr="005264FF">
            <w:rPr>
              <w:noProof/>
              <w:sz w:val="18"/>
              <w:szCs w:val="18"/>
            </w:rPr>
          </w:r>
          <w:r w:rsidRPr="005264FF">
            <w:rPr>
              <w:noProof/>
              <w:sz w:val="18"/>
              <w:szCs w:val="18"/>
            </w:rPr>
            <w:fldChar w:fldCharType="separate"/>
          </w:r>
          <w:r w:rsidR="002E1463">
            <w:rPr>
              <w:noProof/>
              <w:sz w:val="18"/>
              <w:szCs w:val="18"/>
            </w:rPr>
            <w:t>10</w:t>
          </w:r>
          <w:r w:rsidRPr="005264FF">
            <w:rPr>
              <w:noProof/>
              <w:sz w:val="18"/>
              <w:szCs w:val="18"/>
            </w:rPr>
            <w:fldChar w:fldCharType="end"/>
          </w:r>
        </w:p>
        <w:p w14:paraId="6B7989D7" w14:textId="7C5AF2DA"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3.4  CELE STR</w:t>
          </w:r>
          <w:r>
            <w:rPr>
              <w:rFonts w:ascii="Arial" w:hAnsi="Arial" w:cs="Arial"/>
              <w:noProof/>
              <w:sz w:val="18"/>
              <w:szCs w:val="18"/>
            </w:rPr>
            <w:t>ATEGII EKSPORTOWej / PROMOCYJNEJ</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_Toc403815367 \h </w:instrText>
          </w:r>
          <w:r w:rsidRPr="005264FF">
            <w:rPr>
              <w:noProof/>
              <w:sz w:val="18"/>
              <w:szCs w:val="18"/>
            </w:rPr>
          </w:r>
          <w:r w:rsidRPr="005264FF">
            <w:rPr>
              <w:noProof/>
              <w:sz w:val="18"/>
              <w:szCs w:val="18"/>
            </w:rPr>
            <w:fldChar w:fldCharType="separate"/>
          </w:r>
          <w:r w:rsidR="002E1463">
            <w:rPr>
              <w:noProof/>
              <w:sz w:val="18"/>
              <w:szCs w:val="18"/>
            </w:rPr>
            <w:t>10</w:t>
          </w:r>
          <w:r w:rsidRPr="005264FF">
            <w:rPr>
              <w:noProof/>
              <w:sz w:val="18"/>
              <w:szCs w:val="18"/>
            </w:rPr>
            <w:fldChar w:fldCharType="end"/>
          </w:r>
        </w:p>
        <w:p w14:paraId="30A9F8BD"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3.5   MONITORING STRATEGII - WSKAŹNIKI</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_Toc403815368 \h </w:instrText>
          </w:r>
          <w:r w:rsidRPr="005264FF">
            <w:rPr>
              <w:noProof/>
              <w:sz w:val="18"/>
              <w:szCs w:val="18"/>
            </w:rPr>
          </w:r>
          <w:r w:rsidRPr="005264FF">
            <w:rPr>
              <w:noProof/>
              <w:sz w:val="18"/>
              <w:szCs w:val="18"/>
            </w:rPr>
            <w:fldChar w:fldCharType="separate"/>
          </w:r>
          <w:r w:rsidR="002E1463">
            <w:rPr>
              <w:noProof/>
              <w:sz w:val="18"/>
              <w:szCs w:val="18"/>
            </w:rPr>
            <w:t>12</w:t>
          </w:r>
          <w:r w:rsidRPr="005264FF">
            <w:rPr>
              <w:noProof/>
              <w:sz w:val="18"/>
              <w:szCs w:val="18"/>
            </w:rPr>
            <w:fldChar w:fldCharType="end"/>
          </w:r>
        </w:p>
        <w:p w14:paraId="6BAC3417" w14:textId="0047BF49"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4.</w:t>
          </w:r>
          <w:r w:rsidRPr="005264FF">
            <w:rPr>
              <w:noProof/>
              <w:sz w:val="18"/>
              <w:szCs w:val="18"/>
            </w:rPr>
            <w:t xml:space="preserve"> </w:t>
          </w:r>
          <w:r w:rsidRPr="005264FF">
            <w:rPr>
              <w:rFonts w:ascii="Arial" w:hAnsi="Arial" w:cs="Arial"/>
              <w:noProof/>
              <w:sz w:val="18"/>
              <w:szCs w:val="18"/>
            </w:rPr>
            <w:t>INFORMACJE O WYBORZE RYNKÓW DOCELOWYCH DZIAŁALNOŚCI EKSPORTOWEJ / PROMOCYJNEJ</w:t>
          </w:r>
        </w:p>
        <w:p w14:paraId="48573896"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4.1  WYBÓR RYNKÓW DOCELOWYCH</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_Toc403815373 \h </w:instrText>
          </w:r>
          <w:r w:rsidRPr="005264FF">
            <w:rPr>
              <w:noProof/>
              <w:sz w:val="18"/>
              <w:szCs w:val="18"/>
            </w:rPr>
          </w:r>
          <w:r w:rsidRPr="005264FF">
            <w:rPr>
              <w:noProof/>
              <w:sz w:val="18"/>
              <w:szCs w:val="18"/>
            </w:rPr>
            <w:fldChar w:fldCharType="separate"/>
          </w:r>
          <w:r w:rsidR="002E1463">
            <w:rPr>
              <w:noProof/>
              <w:sz w:val="18"/>
              <w:szCs w:val="18"/>
            </w:rPr>
            <w:t>13</w:t>
          </w:r>
          <w:r w:rsidRPr="005264FF">
            <w:rPr>
              <w:noProof/>
              <w:sz w:val="18"/>
              <w:szCs w:val="18"/>
            </w:rPr>
            <w:fldChar w:fldCharType="end"/>
          </w:r>
        </w:p>
        <w:p w14:paraId="5522B16D"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4.2  ANALIZA RYNKU docelowych</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_Toc403815374 \h </w:instrText>
          </w:r>
          <w:r w:rsidRPr="005264FF">
            <w:rPr>
              <w:noProof/>
              <w:sz w:val="18"/>
              <w:szCs w:val="18"/>
            </w:rPr>
          </w:r>
          <w:r w:rsidRPr="005264FF">
            <w:rPr>
              <w:noProof/>
              <w:sz w:val="18"/>
              <w:szCs w:val="18"/>
            </w:rPr>
            <w:fldChar w:fldCharType="separate"/>
          </w:r>
          <w:r w:rsidR="002E1463">
            <w:rPr>
              <w:noProof/>
              <w:sz w:val="18"/>
              <w:szCs w:val="18"/>
            </w:rPr>
            <w:t>13</w:t>
          </w:r>
          <w:r w:rsidRPr="005264FF">
            <w:rPr>
              <w:noProof/>
              <w:sz w:val="18"/>
              <w:szCs w:val="18"/>
            </w:rPr>
            <w:fldChar w:fldCharType="end"/>
          </w:r>
        </w:p>
        <w:p w14:paraId="2EFD81C2"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4.3  ANALIZA RYNKU</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_Toc403815375 \h </w:instrText>
          </w:r>
          <w:r w:rsidRPr="005264FF">
            <w:rPr>
              <w:noProof/>
              <w:sz w:val="18"/>
              <w:szCs w:val="18"/>
            </w:rPr>
          </w:r>
          <w:r w:rsidRPr="005264FF">
            <w:rPr>
              <w:noProof/>
              <w:sz w:val="18"/>
              <w:szCs w:val="18"/>
            </w:rPr>
            <w:fldChar w:fldCharType="separate"/>
          </w:r>
          <w:r w:rsidR="002E1463">
            <w:rPr>
              <w:noProof/>
              <w:sz w:val="18"/>
              <w:szCs w:val="18"/>
            </w:rPr>
            <w:t>15</w:t>
          </w:r>
          <w:r w:rsidRPr="005264FF">
            <w:rPr>
              <w:noProof/>
              <w:sz w:val="18"/>
              <w:szCs w:val="18"/>
            </w:rPr>
            <w:fldChar w:fldCharType="end"/>
          </w:r>
        </w:p>
        <w:p w14:paraId="4E67BD2D" w14:textId="77777777"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5.</w:t>
          </w:r>
          <w:r w:rsidRPr="005264FF">
            <w:rPr>
              <w:noProof/>
              <w:sz w:val="18"/>
              <w:szCs w:val="18"/>
            </w:rPr>
            <w:t xml:space="preserve"> </w:t>
          </w:r>
          <w:r w:rsidRPr="005264FF">
            <w:rPr>
              <w:rFonts w:ascii="Arial" w:hAnsi="Arial" w:cs="Arial"/>
              <w:noProof/>
              <w:sz w:val="18"/>
              <w:szCs w:val="18"/>
            </w:rPr>
            <w:t>SPOSÓB I UZASADNIENIE WYBORU BENEFICJENTÓW DO</w:t>
          </w:r>
          <w:bookmarkStart w:id="0" w:name="_GoBack"/>
          <w:bookmarkEnd w:id="0"/>
          <w:r w:rsidRPr="005264FF">
            <w:rPr>
              <w:rFonts w:ascii="Arial" w:hAnsi="Arial" w:cs="Arial"/>
              <w:noProof/>
              <w:sz w:val="18"/>
              <w:szCs w:val="18"/>
            </w:rPr>
            <w:t>CELOWYCH (PRZEDSIĘBIOSTW Z SEKTORA MŚP)</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_Toc403815376 \h </w:instrText>
          </w:r>
          <w:r w:rsidRPr="005264FF">
            <w:rPr>
              <w:noProof/>
              <w:sz w:val="18"/>
              <w:szCs w:val="18"/>
            </w:rPr>
          </w:r>
          <w:r w:rsidRPr="005264FF">
            <w:rPr>
              <w:noProof/>
              <w:sz w:val="18"/>
              <w:szCs w:val="18"/>
            </w:rPr>
            <w:fldChar w:fldCharType="separate"/>
          </w:r>
          <w:r w:rsidR="002E1463">
            <w:rPr>
              <w:noProof/>
              <w:sz w:val="18"/>
              <w:szCs w:val="18"/>
            </w:rPr>
            <w:t>19</w:t>
          </w:r>
          <w:r w:rsidRPr="005264FF">
            <w:rPr>
              <w:noProof/>
              <w:sz w:val="18"/>
              <w:szCs w:val="18"/>
            </w:rPr>
            <w:fldChar w:fldCharType="end"/>
          </w:r>
        </w:p>
        <w:p w14:paraId="7CD14F0C"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5.1  BENEFICJENCI DOCELOWI – przedsiębiorstwa z sektora mśp</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_Toc403815377 \h </w:instrText>
          </w:r>
          <w:r w:rsidRPr="005264FF">
            <w:rPr>
              <w:noProof/>
              <w:sz w:val="18"/>
              <w:szCs w:val="18"/>
            </w:rPr>
          </w:r>
          <w:r w:rsidRPr="005264FF">
            <w:rPr>
              <w:noProof/>
              <w:sz w:val="18"/>
              <w:szCs w:val="18"/>
            </w:rPr>
            <w:fldChar w:fldCharType="separate"/>
          </w:r>
          <w:r w:rsidR="002E1463">
            <w:rPr>
              <w:noProof/>
              <w:sz w:val="18"/>
              <w:szCs w:val="18"/>
            </w:rPr>
            <w:t>19</w:t>
          </w:r>
          <w:r w:rsidRPr="005264FF">
            <w:rPr>
              <w:noProof/>
              <w:sz w:val="18"/>
              <w:szCs w:val="18"/>
            </w:rPr>
            <w:fldChar w:fldCharType="end"/>
          </w:r>
        </w:p>
        <w:p w14:paraId="04D26830"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5.2  BENEFICJENTI KOŃCOWI – SPOSÓB I PROCEDURY WYBORU</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_Toc403815378 \h </w:instrText>
          </w:r>
          <w:r w:rsidRPr="005264FF">
            <w:rPr>
              <w:noProof/>
              <w:sz w:val="18"/>
              <w:szCs w:val="18"/>
            </w:rPr>
          </w:r>
          <w:r w:rsidRPr="005264FF">
            <w:rPr>
              <w:noProof/>
              <w:sz w:val="18"/>
              <w:szCs w:val="18"/>
            </w:rPr>
            <w:fldChar w:fldCharType="separate"/>
          </w:r>
          <w:r w:rsidR="002E1463">
            <w:rPr>
              <w:noProof/>
              <w:sz w:val="18"/>
              <w:szCs w:val="18"/>
            </w:rPr>
            <w:t>26</w:t>
          </w:r>
          <w:r w:rsidRPr="005264FF">
            <w:rPr>
              <w:noProof/>
              <w:sz w:val="18"/>
              <w:szCs w:val="18"/>
            </w:rPr>
            <w:fldChar w:fldCharType="end"/>
          </w:r>
        </w:p>
        <w:p w14:paraId="16F3B169" w14:textId="77777777"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6.</w:t>
          </w:r>
          <w:r w:rsidRPr="005264FF">
            <w:rPr>
              <w:noProof/>
              <w:sz w:val="18"/>
              <w:szCs w:val="18"/>
            </w:rPr>
            <w:t xml:space="preserve"> </w:t>
          </w:r>
          <w:r w:rsidRPr="005264FF">
            <w:rPr>
              <w:rFonts w:ascii="Arial" w:hAnsi="Arial" w:cs="Arial"/>
              <w:noProof/>
              <w:sz w:val="18"/>
              <w:szCs w:val="18"/>
            </w:rPr>
            <w:t>WSKAZANIE I UZASADNIENIE WYBORU DZIAŁAŃ SŁUŻĄCYCH REALIZACJI ZAŁOŻONYCH CELÓW</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_Toc403815379 \h </w:instrText>
          </w:r>
          <w:r w:rsidRPr="005264FF">
            <w:rPr>
              <w:noProof/>
              <w:sz w:val="18"/>
              <w:szCs w:val="18"/>
            </w:rPr>
          </w:r>
          <w:r w:rsidRPr="005264FF">
            <w:rPr>
              <w:noProof/>
              <w:sz w:val="18"/>
              <w:szCs w:val="18"/>
            </w:rPr>
            <w:fldChar w:fldCharType="separate"/>
          </w:r>
          <w:r w:rsidR="002E1463">
            <w:rPr>
              <w:noProof/>
              <w:sz w:val="18"/>
              <w:szCs w:val="18"/>
            </w:rPr>
            <w:t>27</w:t>
          </w:r>
          <w:r w:rsidRPr="005264FF">
            <w:rPr>
              <w:noProof/>
              <w:sz w:val="18"/>
              <w:szCs w:val="18"/>
            </w:rPr>
            <w:fldChar w:fldCharType="end"/>
          </w:r>
        </w:p>
        <w:p w14:paraId="1DE9D6EC" w14:textId="488FF339"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 xml:space="preserve">6.1 </w:t>
          </w:r>
          <w:r>
            <w:rPr>
              <w:rFonts w:ascii="Arial" w:hAnsi="Arial" w:cs="Arial"/>
              <w:noProof/>
              <w:sz w:val="18"/>
              <w:szCs w:val="18"/>
            </w:rPr>
            <w:t>ZAPLANOWANE DZIAŁANIA</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_Toc403815380 \h </w:instrText>
          </w:r>
          <w:r w:rsidRPr="005264FF">
            <w:rPr>
              <w:noProof/>
              <w:sz w:val="18"/>
              <w:szCs w:val="18"/>
            </w:rPr>
          </w:r>
          <w:r w:rsidRPr="005264FF">
            <w:rPr>
              <w:noProof/>
              <w:sz w:val="18"/>
              <w:szCs w:val="18"/>
            </w:rPr>
            <w:fldChar w:fldCharType="separate"/>
          </w:r>
          <w:r w:rsidR="002E1463">
            <w:rPr>
              <w:noProof/>
              <w:sz w:val="18"/>
              <w:szCs w:val="18"/>
            </w:rPr>
            <w:t>27</w:t>
          </w:r>
          <w:r w:rsidRPr="005264FF">
            <w:rPr>
              <w:noProof/>
              <w:sz w:val="18"/>
              <w:szCs w:val="18"/>
            </w:rPr>
            <w:fldChar w:fldCharType="end"/>
          </w:r>
        </w:p>
        <w:p w14:paraId="2EE6E40B" w14:textId="77777777"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6.2  UZASADNIENIE WYBORU DZIAŁAŃ</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_Toc403815381 \h </w:instrText>
          </w:r>
          <w:r w:rsidRPr="005264FF">
            <w:rPr>
              <w:noProof/>
              <w:sz w:val="18"/>
              <w:szCs w:val="18"/>
            </w:rPr>
          </w:r>
          <w:r w:rsidRPr="005264FF">
            <w:rPr>
              <w:noProof/>
              <w:sz w:val="18"/>
              <w:szCs w:val="18"/>
            </w:rPr>
            <w:fldChar w:fldCharType="separate"/>
          </w:r>
          <w:r w:rsidR="002E1463">
            <w:rPr>
              <w:noProof/>
              <w:sz w:val="18"/>
              <w:szCs w:val="18"/>
            </w:rPr>
            <w:t>44</w:t>
          </w:r>
          <w:r w:rsidRPr="005264FF">
            <w:rPr>
              <w:noProof/>
              <w:sz w:val="18"/>
              <w:szCs w:val="18"/>
            </w:rPr>
            <w:fldChar w:fldCharType="end"/>
          </w:r>
        </w:p>
        <w:p w14:paraId="6AC73856" w14:textId="480DD8B8" w:rsidR="005264FF" w:rsidRPr="005264FF" w:rsidRDefault="005264FF">
          <w:pPr>
            <w:pStyle w:val="Spistreci2"/>
            <w:tabs>
              <w:tab w:val="right" w:leader="dot" w:pos="9062"/>
            </w:tabs>
            <w:rPr>
              <w:noProof/>
              <w:sz w:val="18"/>
              <w:szCs w:val="18"/>
              <w:lang w:eastAsia="ja-JP"/>
            </w:rPr>
          </w:pPr>
          <w:r w:rsidRPr="005264FF">
            <w:rPr>
              <w:rFonts w:ascii="Arial" w:hAnsi="Arial" w:cs="Arial"/>
              <w:noProof/>
              <w:sz w:val="18"/>
              <w:szCs w:val="18"/>
            </w:rPr>
            <w:t xml:space="preserve">6.3  </w:t>
          </w:r>
          <w:r>
            <w:rPr>
              <w:rFonts w:ascii="Arial" w:hAnsi="Arial" w:cs="Arial"/>
              <w:noProof/>
              <w:sz w:val="18"/>
              <w:szCs w:val="18"/>
            </w:rPr>
            <w:t>OSIĄGNIĘTE REZULTATY</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_Toc403815382 \h </w:instrText>
          </w:r>
          <w:r w:rsidRPr="005264FF">
            <w:rPr>
              <w:noProof/>
              <w:sz w:val="18"/>
              <w:szCs w:val="18"/>
            </w:rPr>
          </w:r>
          <w:r w:rsidRPr="005264FF">
            <w:rPr>
              <w:noProof/>
              <w:sz w:val="18"/>
              <w:szCs w:val="18"/>
            </w:rPr>
            <w:fldChar w:fldCharType="separate"/>
          </w:r>
          <w:r w:rsidR="002E1463">
            <w:rPr>
              <w:noProof/>
              <w:sz w:val="18"/>
              <w:szCs w:val="18"/>
            </w:rPr>
            <w:t>50</w:t>
          </w:r>
          <w:r w:rsidRPr="005264FF">
            <w:rPr>
              <w:noProof/>
              <w:sz w:val="18"/>
              <w:szCs w:val="18"/>
            </w:rPr>
            <w:fldChar w:fldCharType="end"/>
          </w:r>
        </w:p>
        <w:p w14:paraId="77C919E0" w14:textId="77777777"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7.</w:t>
          </w:r>
          <w:r w:rsidRPr="005264FF">
            <w:rPr>
              <w:noProof/>
              <w:sz w:val="18"/>
              <w:szCs w:val="18"/>
            </w:rPr>
            <w:t xml:space="preserve"> </w:t>
          </w:r>
          <w:r w:rsidRPr="005264FF">
            <w:rPr>
              <w:rFonts w:ascii="Arial" w:hAnsi="Arial" w:cs="Arial"/>
              <w:noProof/>
              <w:sz w:val="18"/>
              <w:szCs w:val="18"/>
            </w:rPr>
            <w:t>SZACOWANA WIELKOŚĆ KOSZTÓW</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_Toc403815383 \h </w:instrText>
          </w:r>
          <w:r w:rsidRPr="005264FF">
            <w:rPr>
              <w:noProof/>
              <w:sz w:val="18"/>
              <w:szCs w:val="18"/>
            </w:rPr>
          </w:r>
          <w:r w:rsidRPr="005264FF">
            <w:rPr>
              <w:noProof/>
              <w:sz w:val="18"/>
              <w:szCs w:val="18"/>
            </w:rPr>
            <w:fldChar w:fldCharType="separate"/>
          </w:r>
          <w:r w:rsidR="002E1463">
            <w:rPr>
              <w:noProof/>
              <w:sz w:val="18"/>
              <w:szCs w:val="18"/>
            </w:rPr>
            <w:t>52</w:t>
          </w:r>
          <w:r w:rsidRPr="005264FF">
            <w:rPr>
              <w:noProof/>
              <w:sz w:val="18"/>
              <w:szCs w:val="18"/>
            </w:rPr>
            <w:fldChar w:fldCharType="end"/>
          </w:r>
        </w:p>
        <w:p w14:paraId="78F29018" w14:textId="77777777"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8.  HARMONOGRAM WDRAŻANIA STRATEGII</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_Toc403815384 \h </w:instrText>
          </w:r>
          <w:r w:rsidRPr="005264FF">
            <w:rPr>
              <w:noProof/>
              <w:sz w:val="18"/>
              <w:szCs w:val="18"/>
            </w:rPr>
          </w:r>
          <w:r w:rsidRPr="005264FF">
            <w:rPr>
              <w:noProof/>
              <w:sz w:val="18"/>
              <w:szCs w:val="18"/>
            </w:rPr>
            <w:fldChar w:fldCharType="separate"/>
          </w:r>
          <w:r w:rsidR="002E1463">
            <w:rPr>
              <w:noProof/>
              <w:sz w:val="18"/>
              <w:szCs w:val="18"/>
            </w:rPr>
            <w:t>53</w:t>
          </w:r>
          <w:r w:rsidRPr="005264FF">
            <w:rPr>
              <w:noProof/>
              <w:sz w:val="18"/>
              <w:szCs w:val="18"/>
            </w:rPr>
            <w:fldChar w:fldCharType="end"/>
          </w:r>
        </w:p>
        <w:p w14:paraId="0C8EF450" w14:textId="77777777" w:rsidR="005264FF" w:rsidRPr="005264FF" w:rsidRDefault="005264FF">
          <w:pPr>
            <w:pStyle w:val="Spistreci1"/>
            <w:tabs>
              <w:tab w:val="right" w:leader="dot" w:pos="9062"/>
            </w:tabs>
            <w:rPr>
              <w:noProof/>
              <w:sz w:val="18"/>
              <w:szCs w:val="18"/>
              <w:lang w:eastAsia="ja-JP"/>
            </w:rPr>
          </w:pPr>
          <w:r w:rsidRPr="005264FF">
            <w:rPr>
              <w:rFonts w:ascii="Arial" w:hAnsi="Arial" w:cs="Arial"/>
              <w:noProof/>
              <w:sz w:val="18"/>
              <w:szCs w:val="18"/>
            </w:rPr>
            <w:t>8.</w:t>
          </w:r>
          <w:r w:rsidRPr="005264FF">
            <w:rPr>
              <w:noProof/>
              <w:sz w:val="18"/>
              <w:szCs w:val="18"/>
            </w:rPr>
            <w:t xml:space="preserve"> </w:t>
          </w:r>
          <w:r w:rsidRPr="005264FF">
            <w:rPr>
              <w:rFonts w:ascii="Arial" w:hAnsi="Arial" w:cs="Arial"/>
              <w:noProof/>
              <w:sz w:val="18"/>
              <w:szCs w:val="18"/>
            </w:rPr>
            <w:t>REKOMENDACJE</w:t>
          </w:r>
          <w:r w:rsidRPr="005264FF">
            <w:rPr>
              <w:noProof/>
              <w:sz w:val="18"/>
              <w:szCs w:val="18"/>
            </w:rPr>
            <w:tab/>
          </w:r>
          <w:r w:rsidRPr="005264FF">
            <w:rPr>
              <w:noProof/>
              <w:sz w:val="18"/>
              <w:szCs w:val="18"/>
            </w:rPr>
            <w:fldChar w:fldCharType="begin"/>
          </w:r>
          <w:r w:rsidRPr="005264FF">
            <w:rPr>
              <w:noProof/>
              <w:sz w:val="18"/>
              <w:szCs w:val="18"/>
            </w:rPr>
            <w:instrText xml:space="preserve"> PAGEREF _Toc403815385 \h </w:instrText>
          </w:r>
          <w:r w:rsidRPr="005264FF">
            <w:rPr>
              <w:noProof/>
              <w:sz w:val="18"/>
              <w:szCs w:val="18"/>
            </w:rPr>
          </w:r>
          <w:r w:rsidRPr="005264FF">
            <w:rPr>
              <w:noProof/>
              <w:sz w:val="18"/>
              <w:szCs w:val="18"/>
            </w:rPr>
            <w:fldChar w:fldCharType="separate"/>
          </w:r>
          <w:r w:rsidR="002E1463">
            <w:rPr>
              <w:noProof/>
              <w:sz w:val="18"/>
              <w:szCs w:val="18"/>
            </w:rPr>
            <w:t>54</w:t>
          </w:r>
          <w:r w:rsidRPr="005264FF">
            <w:rPr>
              <w:noProof/>
              <w:sz w:val="18"/>
              <w:szCs w:val="18"/>
            </w:rPr>
            <w:fldChar w:fldCharType="end"/>
          </w:r>
        </w:p>
        <w:p w14:paraId="629B92CC" w14:textId="298860E9" w:rsidR="00F60CF0" w:rsidRPr="005264FF" w:rsidRDefault="00F60CF0">
          <w:pPr>
            <w:rPr>
              <w:sz w:val="18"/>
              <w:szCs w:val="18"/>
            </w:rPr>
          </w:pPr>
          <w:r w:rsidRPr="005264FF">
            <w:rPr>
              <w:rFonts w:ascii="Arial" w:hAnsi="Arial" w:cs="Arial"/>
              <w:b/>
              <w:bCs/>
              <w:sz w:val="18"/>
              <w:szCs w:val="18"/>
            </w:rPr>
            <w:fldChar w:fldCharType="end"/>
          </w:r>
        </w:p>
      </w:sdtContent>
    </w:sdt>
    <w:p w14:paraId="36D8BCD5" w14:textId="066DD93F" w:rsidR="00A96E6B" w:rsidRDefault="0008396D" w:rsidP="00AC1821">
      <w:pPr>
        <w:pStyle w:val="Nagwek1"/>
        <w:numPr>
          <w:ilvl w:val="0"/>
          <w:numId w:val="11"/>
        </w:numPr>
        <w:rPr>
          <w:rFonts w:ascii="Arial" w:hAnsi="Arial" w:cs="Arial"/>
          <w:sz w:val="24"/>
          <w:szCs w:val="24"/>
        </w:rPr>
      </w:pPr>
      <w:r w:rsidRPr="005264FF">
        <w:rPr>
          <w:sz w:val="18"/>
          <w:szCs w:val="18"/>
        </w:rPr>
        <w:br w:type="column"/>
      </w:r>
      <w:bookmarkStart w:id="1" w:name="_Toc403815355"/>
      <w:r w:rsidR="00DA3EE2">
        <w:rPr>
          <w:rFonts w:ascii="Arial" w:hAnsi="Arial" w:cs="Arial"/>
          <w:sz w:val="24"/>
          <w:szCs w:val="24"/>
        </w:rPr>
        <w:lastRenderedPageBreak/>
        <w:t>INFORMACJE DOTYCZĄCE DOKUMENTU</w:t>
      </w:r>
      <w:bookmarkEnd w:id="1"/>
    </w:p>
    <w:p w14:paraId="0D59DC06" w14:textId="77777777" w:rsidR="00D9436C" w:rsidRPr="00850A00" w:rsidRDefault="00D9436C" w:rsidP="00AC1821">
      <w:pPr>
        <w:pStyle w:val="Nagwek2"/>
        <w:numPr>
          <w:ilvl w:val="1"/>
          <w:numId w:val="2"/>
        </w:numPr>
        <w:rPr>
          <w:rFonts w:ascii="Arial" w:hAnsi="Arial" w:cs="Arial"/>
          <w:sz w:val="22"/>
          <w:szCs w:val="22"/>
        </w:rPr>
      </w:pPr>
      <w:bookmarkStart w:id="2" w:name="_Toc403815356"/>
      <w:r>
        <w:rPr>
          <w:rFonts w:ascii="Arial" w:hAnsi="Arial" w:cs="Arial"/>
          <w:sz w:val="22"/>
          <w:szCs w:val="22"/>
        </w:rPr>
        <w:t>DATA</w:t>
      </w:r>
      <w:r w:rsidRPr="00100E4A">
        <w:rPr>
          <w:rFonts w:ascii="Arial" w:hAnsi="Arial" w:cs="Arial"/>
          <w:sz w:val="22"/>
          <w:szCs w:val="22"/>
        </w:rPr>
        <w:t xml:space="preserve"> PRZYGOTOWANIA DOKUMENTU</w:t>
      </w:r>
      <w:bookmarkEnd w:id="2"/>
    </w:p>
    <w:p w14:paraId="4B5A8043" w14:textId="1D21A202" w:rsidR="00D9436C" w:rsidRDefault="00D9436C" w:rsidP="00D9436C">
      <w:pPr>
        <w:rPr>
          <w:rFonts w:ascii="Arial" w:hAnsi="Arial" w:cs="Arial"/>
          <w:sz w:val="20"/>
          <w:szCs w:val="20"/>
        </w:rPr>
      </w:pPr>
      <w:r w:rsidRPr="00850A00">
        <w:rPr>
          <w:rFonts w:ascii="Arial" w:hAnsi="Arial" w:cs="Arial"/>
          <w:sz w:val="20"/>
          <w:szCs w:val="20"/>
        </w:rPr>
        <w:t xml:space="preserve">Data przygotowania przedmiotowego dokumentu </w:t>
      </w:r>
      <w:proofErr w:type="spellStart"/>
      <w:r w:rsidRPr="00850A00">
        <w:rPr>
          <w:rFonts w:ascii="Arial" w:hAnsi="Arial" w:cs="Arial"/>
          <w:sz w:val="20"/>
          <w:szCs w:val="20"/>
        </w:rPr>
        <w:t>strategiczno</w:t>
      </w:r>
      <w:proofErr w:type="spellEnd"/>
      <w:r w:rsidRPr="00850A00">
        <w:rPr>
          <w:rFonts w:ascii="Arial" w:hAnsi="Arial" w:cs="Arial"/>
          <w:sz w:val="20"/>
          <w:szCs w:val="20"/>
        </w:rPr>
        <w:t xml:space="preserve"> – planistycznego pt. „Plan Promocji Gospodarczej i inwestycyjnej Powiatu Pilskiego” – strategia promocji gospodarczej i inwestycyjnej regionu: 13 listopada 2018 r. </w:t>
      </w:r>
    </w:p>
    <w:p w14:paraId="2E50F6FA" w14:textId="0455AE10" w:rsidR="001E0A93" w:rsidRPr="00850A00" w:rsidRDefault="001E0A93" w:rsidP="00D9436C">
      <w:pPr>
        <w:rPr>
          <w:rFonts w:ascii="Arial" w:hAnsi="Arial" w:cs="Arial"/>
          <w:sz w:val="20"/>
          <w:szCs w:val="20"/>
        </w:rPr>
      </w:pPr>
      <w:r>
        <w:rPr>
          <w:rFonts w:ascii="Arial" w:hAnsi="Arial" w:cs="Arial"/>
          <w:sz w:val="20"/>
          <w:szCs w:val="20"/>
        </w:rPr>
        <w:t xml:space="preserve">Data aktualizacji dokumentu: 18.03.2019 r. </w:t>
      </w:r>
    </w:p>
    <w:p w14:paraId="69F75903" w14:textId="77777777" w:rsidR="00D9436C" w:rsidRPr="00100E4A" w:rsidRDefault="00D9436C" w:rsidP="00AC1821">
      <w:pPr>
        <w:pStyle w:val="Nagwek2"/>
        <w:numPr>
          <w:ilvl w:val="1"/>
          <w:numId w:val="2"/>
        </w:numPr>
        <w:rPr>
          <w:rFonts w:ascii="Arial" w:hAnsi="Arial" w:cs="Arial"/>
          <w:sz w:val="22"/>
          <w:szCs w:val="22"/>
        </w:rPr>
      </w:pPr>
      <w:bookmarkStart w:id="3" w:name="_Toc403815357"/>
      <w:r w:rsidRPr="00100E4A">
        <w:rPr>
          <w:rFonts w:ascii="Arial" w:hAnsi="Arial" w:cs="Arial"/>
          <w:sz w:val="22"/>
          <w:szCs w:val="22"/>
        </w:rPr>
        <w:t>NAZWA PODMIOTU PRZYGOTOWUJĄCEGO DOKUMENTU</w:t>
      </w:r>
      <w:bookmarkEnd w:id="3"/>
    </w:p>
    <w:p w14:paraId="511EBDA7" w14:textId="77777777" w:rsidR="00D9436C" w:rsidRPr="00850A00" w:rsidRDefault="00D9436C" w:rsidP="00D9436C">
      <w:pPr>
        <w:rPr>
          <w:rFonts w:ascii="Arial" w:hAnsi="Arial" w:cs="Arial"/>
          <w:sz w:val="20"/>
          <w:szCs w:val="20"/>
        </w:rPr>
      </w:pPr>
      <w:r w:rsidRPr="00850A00">
        <w:rPr>
          <w:rFonts w:ascii="Arial" w:hAnsi="Arial" w:cs="Arial"/>
          <w:sz w:val="20"/>
          <w:szCs w:val="20"/>
        </w:rPr>
        <w:t xml:space="preserve">Nazwa podmiotu przygotowującego dokument </w:t>
      </w:r>
      <w:proofErr w:type="spellStart"/>
      <w:r w:rsidRPr="00850A00">
        <w:rPr>
          <w:rFonts w:ascii="Arial" w:hAnsi="Arial" w:cs="Arial"/>
          <w:sz w:val="20"/>
          <w:szCs w:val="20"/>
        </w:rPr>
        <w:t>strategiczno</w:t>
      </w:r>
      <w:proofErr w:type="spellEnd"/>
      <w:r w:rsidRPr="00850A00">
        <w:rPr>
          <w:rFonts w:ascii="Arial" w:hAnsi="Arial" w:cs="Arial"/>
          <w:sz w:val="20"/>
          <w:szCs w:val="20"/>
        </w:rPr>
        <w:t xml:space="preserve"> – planistyczny pt. „Plan Promocji Gospodarczej i inwestycyjnej Powiatu Pilskiego” – strategia promocji gospodarczej i inwestycyjnej regionu: Powiat Pilski</w:t>
      </w:r>
      <w:r>
        <w:rPr>
          <w:rFonts w:ascii="Arial" w:hAnsi="Arial" w:cs="Arial"/>
          <w:sz w:val="20"/>
          <w:szCs w:val="20"/>
        </w:rPr>
        <w:t xml:space="preserve"> wraz z Fundacją na Rzecz Wsparcia Innowacji w JST (partner projektu).</w:t>
      </w:r>
    </w:p>
    <w:p w14:paraId="235E8949" w14:textId="77777777" w:rsidR="00D9436C" w:rsidRDefault="00D9436C" w:rsidP="00AC1821">
      <w:pPr>
        <w:pStyle w:val="Nagwek2"/>
        <w:numPr>
          <w:ilvl w:val="1"/>
          <w:numId w:val="2"/>
        </w:numPr>
        <w:rPr>
          <w:rFonts w:ascii="Arial" w:hAnsi="Arial" w:cs="Arial"/>
          <w:sz w:val="22"/>
          <w:szCs w:val="22"/>
        </w:rPr>
      </w:pPr>
      <w:bookmarkStart w:id="4" w:name="_Toc403815358"/>
      <w:r w:rsidRPr="00100E4A">
        <w:rPr>
          <w:rFonts w:ascii="Arial" w:hAnsi="Arial" w:cs="Arial"/>
          <w:sz w:val="22"/>
          <w:szCs w:val="22"/>
        </w:rPr>
        <w:t>TYTUŁ PROJEKTU</w:t>
      </w:r>
      <w:bookmarkEnd w:id="4"/>
    </w:p>
    <w:p w14:paraId="48129E90" w14:textId="707AA555" w:rsidR="00D9436C" w:rsidRDefault="00D9436C" w:rsidP="00DA3EE2">
      <w:pPr>
        <w:rPr>
          <w:rFonts w:ascii="Arial" w:hAnsi="Arial" w:cs="Arial"/>
          <w:sz w:val="20"/>
          <w:szCs w:val="20"/>
        </w:rPr>
      </w:pPr>
      <w:r w:rsidRPr="002616B0">
        <w:rPr>
          <w:rFonts w:ascii="Arial" w:hAnsi="Arial" w:cs="Arial"/>
          <w:sz w:val="20"/>
          <w:szCs w:val="20"/>
        </w:rPr>
        <w:t xml:space="preserve">Dokument </w:t>
      </w:r>
      <w:r w:rsidR="001235E2" w:rsidRPr="00850A00">
        <w:rPr>
          <w:rFonts w:ascii="Arial" w:hAnsi="Arial" w:cs="Arial"/>
          <w:sz w:val="20"/>
          <w:szCs w:val="20"/>
        </w:rPr>
        <w:t>pt. „Plan Promocji Gospodarczej i inwestycyjnej Powiatu Pilskiego” – strategia promocji gospodarczej i inwestycyjnej regionu</w:t>
      </w:r>
      <w:r w:rsidR="001235E2" w:rsidRPr="002616B0">
        <w:rPr>
          <w:rFonts w:ascii="Arial" w:hAnsi="Arial" w:cs="Arial"/>
          <w:sz w:val="20"/>
          <w:szCs w:val="20"/>
        </w:rPr>
        <w:t xml:space="preserve"> </w:t>
      </w:r>
      <w:r w:rsidRPr="002616B0">
        <w:rPr>
          <w:rFonts w:ascii="Arial" w:hAnsi="Arial" w:cs="Arial"/>
          <w:sz w:val="20"/>
          <w:szCs w:val="20"/>
        </w:rPr>
        <w:t>został przygotowany w ramach projektu pt. „Promocja gospodarcza powiatu pilskiego”</w:t>
      </w:r>
    </w:p>
    <w:p w14:paraId="46B48AAE" w14:textId="77777777" w:rsidR="00D9436C" w:rsidRDefault="00D9436C" w:rsidP="00DA3EE2">
      <w:pPr>
        <w:rPr>
          <w:rFonts w:ascii="Arial" w:hAnsi="Arial" w:cs="Arial"/>
          <w:sz w:val="20"/>
          <w:szCs w:val="20"/>
        </w:rPr>
      </w:pPr>
    </w:p>
    <w:p w14:paraId="17391978" w14:textId="77777777" w:rsidR="00D9436C" w:rsidRDefault="00D9436C" w:rsidP="00DA3EE2">
      <w:pPr>
        <w:rPr>
          <w:rFonts w:ascii="Arial" w:hAnsi="Arial" w:cs="Arial"/>
          <w:sz w:val="20"/>
          <w:szCs w:val="20"/>
        </w:rPr>
      </w:pPr>
    </w:p>
    <w:p w14:paraId="0492C56C" w14:textId="77777777" w:rsidR="00D9436C" w:rsidRDefault="00D9436C" w:rsidP="00DA3EE2">
      <w:pPr>
        <w:rPr>
          <w:rFonts w:ascii="Arial" w:hAnsi="Arial" w:cs="Arial"/>
          <w:sz w:val="20"/>
          <w:szCs w:val="20"/>
        </w:rPr>
      </w:pPr>
    </w:p>
    <w:p w14:paraId="0DAC75E3" w14:textId="77777777" w:rsidR="00D9436C" w:rsidRDefault="00D9436C" w:rsidP="00DA3EE2">
      <w:pPr>
        <w:rPr>
          <w:rFonts w:ascii="Arial" w:hAnsi="Arial" w:cs="Arial"/>
          <w:sz w:val="20"/>
          <w:szCs w:val="20"/>
        </w:rPr>
      </w:pPr>
    </w:p>
    <w:p w14:paraId="2C333B0A" w14:textId="77777777" w:rsidR="00D9436C" w:rsidRDefault="00D9436C" w:rsidP="00DA3EE2">
      <w:pPr>
        <w:rPr>
          <w:rFonts w:ascii="Arial" w:hAnsi="Arial" w:cs="Arial"/>
          <w:sz w:val="20"/>
          <w:szCs w:val="20"/>
        </w:rPr>
      </w:pPr>
    </w:p>
    <w:p w14:paraId="446CC39A" w14:textId="77777777" w:rsidR="00D9436C" w:rsidRDefault="00D9436C" w:rsidP="00DA3EE2">
      <w:pPr>
        <w:rPr>
          <w:rFonts w:ascii="Arial" w:hAnsi="Arial" w:cs="Arial"/>
          <w:sz w:val="20"/>
          <w:szCs w:val="20"/>
        </w:rPr>
      </w:pPr>
    </w:p>
    <w:p w14:paraId="1B98C40A" w14:textId="77777777" w:rsidR="00D9436C" w:rsidRDefault="00D9436C" w:rsidP="00DA3EE2">
      <w:pPr>
        <w:rPr>
          <w:rFonts w:ascii="Arial" w:hAnsi="Arial" w:cs="Arial"/>
          <w:sz w:val="20"/>
          <w:szCs w:val="20"/>
        </w:rPr>
      </w:pPr>
    </w:p>
    <w:p w14:paraId="4EA565FC" w14:textId="77777777" w:rsidR="00D9436C" w:rsidRDefault="00D9436C" w:rsidP="00DA3EE2">
      <w:pPr>
        <w:rPr>
          <w:rFonts w:ascii="Arial" w:hAnsi="Arial" w:cs="Arial"/>
          <w:sz w:val="20"/>
          <w:szCs w:val="20"/>
        </w:rPr>
      </w:pPr>
    </w:p>
    <w:p w14:paraId="3A4650C9" w14:textId="77777777" w:rsidR="00D9436C" w:rsidRDefault="00D9436C" w:rsidP="00DA3EE2">
      <w:pPr>
        <w:rPr>
          <w:rFonts w:ascii="Arial" w:hAnsi="Arial" w:cs="Arial"/>
          <w:sz w:val="20"/>
          <w:szCs w:val="20"/>
        </w:rPr>
      </w:pPr>
    </w:p>
    <w:p w14:paraId="3695F980" w14:textId="77777777" w:rsidR="00D9436C" w:rsidRDefault="00D9436C" w:rsidP="00DA3EE2">
      <w:pPr>
        <w:rPr>
          <w:rFonts w:ascii="Arial" w:hAnsi="Arial" w:cs="Arial"/>
          <w:sz w:val="20"/>
          <w:szCs w:val="20"/>
        </w:rPr>
      </w:pPr>
    </w:p>
    <w:p w14:paraId="32916C1B" w14:textId="77777777" w:rsidR="00D9436C" w:rsidRDefault="00D9436C" w:rsidP="00DA3EE2">
      <w:pPr>
        <w:rPr>
          <w:rFonts w:ascii="Arial" w:hAnsi="Arial" w:cs="Arial"/>
          <w:sz w:val="20"/>
          <w:szCs w:val="20"/>
        </w:rPr>
      </w:pPr>
    </w:p>
    <w:p w14:paraId="0FED2207" w14:textId="77777777" w:rsidR="00D9436C" w:rsidRDefault="00D9436C" w:rsidP="00DA3EE2">
      <w:pPr>
        <w:rPr>
          <w:rFonts w:ascii="Arial" w:hAnsi="Arial" w:cs="Arial"/>
          <w:sz w:val="20"/>
          <w:szCs w:val="20"/>
        </w:rPr>
      </w:pPr>
    </w:p>
    <w:p w14:paraId="173F0E55" w14:textId="77777777" w:rsidR="00D9436C" w:rsidRDefault="00D9436C" w:rsidP="00DA3EE2">
      <w:pPr>
        <w:rPr>
          <w:rFonts w:ascii="Arial" w:hAnsi="Arial" w:cs="Arial"/>
          <w:sz w:val="20"/>
          <w:szCs w:val="20"/>
        </w:rPr>
      </w:pPr>
    </w:p>
    <w:p w14:paraId="691597A9" w14:textId="77777777" w:rsidR="00D9436C" w:rsidRDefault="00D9436C" w:rsidP="00DA3EE2">
      <w:pPr>
        <w:rPr>
          <w:rFonts w:ascii="Arial" w:hAnsi="Arial" w:cs="Arial"/>
          <w:sz w:val="20"/>
          <w:szCs w:val="20"/>
        </w:rPr>
      </w:pPr>
    </w:p>
    <w:p w14:paraId="7C6824DA" w14:textId="77777777" w:rsidR="00D9436C" w:rsidRDefault="00D9436C" w:rsidP="00DA3EE2">
      <w:pPr>
        <w:rPr>
          <w:rFonts w:ascii="Arial" w:hAnsi="Arial" w:cs="Arial"/>
          <w:sz w:val="20"/>
          <w:szCs w:val="20"/>
        </w:rPr>
      </w:pPr>
    </w:p>
    <w:p w14:paraId="425AC611" w14:textId="77777777" w:rsidR="00D9436C" w:rsidRPr="00D9436C" w:rsidRDefault="00D9436C" w:rsidP="00DA3EE2">
      <w:pPr>
        <w:rPr>
          <w:rFonts w:ascii="Arial" w:hAnsi="Arial" w:cs="Arial"/>
          <w:sz w:val="20"/>
          <w:szCs w:val="20"/>
        </w:rPr>
      </w:pPr>
    </w:p>
    <w:p w14:paraId="518AA13B" w14:textId="4A9AB444" w:rsidR="00DA3EE2" w:rsidRPr="00DA3EE2" w:rsidRDefault="00D9436C" w:rsidP="00AC1821">
      <w:pPr>
        <w:pStyle w:val="Nagwek1"/>
        <w:numPr>
          <w:ilvl w:val="0"/>
          <w:numId w:val="11"/>
        </w:numPr>
        <w:rPr>
          <w:rFonts w:ascii="Arial" w:hAnsi="Arial" w:cs="Arial"/>
          <w:sz w:val="24"/>
          <w:szCs w:val="24"/>
        </w:rPr>
      </w:pPr>
      <w:bookmarkStart w:id="5" w:name="_Toc403815359"/>
      <w:r>
        <w:rPr>
          <w:rFonts w:ascii="Arial" w:hAnsi="Arial" w:cs="Arial"/>
          <w:sz w:val="24"/>
          <w:szCs w:val="24"/>
        </w:rPr>
        <w:t>POWIAT PILSKI</w:t>
      </w:r>
      <w:bookmarkEnd w:id="5"/>
    </w:p>
    <w:p w14:paraId="66F38F38" w14:textId="4EE79B0F" w:rsidR="00D9436C" w:rsidRPr="00100E4A" w:rsidRDefault="00D9436C" w:rsidP="00EB5DDD">
      <w:pPr>
        <w:pStyle w:val="Nagwek2"/>
        <w:numPr>
          <w:ilvl w:val="0"/>
          <w:numId w:val="0"/>
        </w:numPr>
        <w:ind w:left="360"/>
        <w:rPr>
          <w:rFonts w:ascii="Arial" w:hAnsi="Arial" w:cs="Arial"/>
          <w:sz w:val="22"/>
          <w:szCs w:val="22"/>
        </w:rPr>
      </w:pPr>
      <w:bookmarkStart w:id="6" w:name="_Toc403815360"/>
      <w:r>
        <w:rPr>
          <w:rFonts w:ascii="Arial" w:hAnsi="Arial" w:cs="Arial"/>
          <w:sz w:val="22"/>
          <w:szCs w:val="22"/>
        </w:rPr>
        <w:t xml:space="preserve">2.1 </w:t>
      </w:r>
      <w:r w:rsidR="00277F85">
        <w:rPr>
          <w:rFonts w:ascii="Arial" w:hAnsi="Arial" w:cs="Arial"/>
          <w:sz w:val="22"/>
          <w:szCs w:val="22"/>
        </w:rPr>
        <w:t>krótkA charakterystyka</w:t>
      </w:r>
      <w:r w:rsidR="00EB5DDD">
        <w:rPr>
          <w:rFonts w:ascii="Arial" w:hAnsi="Arial" w:cs="Arial"/>
          <w:sz w:val="22"/>
          <w:szCs w:val="22"/>
        </w:rPr>
        <w:t xml:space="preserve"> powiatu pilskiego</w:t>
      </w:r>
      <w:bookmarkEnd w:id="6"/>
    </w:p>
    <w:p w14:paraId="48B216C8" w14:textId="77777777" w:rsidR="00EB5DDD" w:rsidRDefault="00EB5DDD" w:rsidP="00EB5DDD">
      <w:pPr>
        <w:spacing w:after="0"/>
      </w:pPr>
    </w:p>
    <w:p w14:paraId="72352301" w14:textId="23B35F39" w:rsidR="00466C17" w:rsidRPr="001E5DC0" w:rsidRDefault="00466C17" w:rsidP="00EB5DDD">
      <w:pPr>
        <w:spacing w:after="0"/>
        <w:rPr>
          <w:rFonts w:ascii="Arial" w:hAnsi="Arial" w:cs="Arial"/>
          <w:sz w:val="20"/>
          <w:szCs w:val="20"/>
        </w:rPr>
      </w:pPr>
      <w:r w:rsidRPr="001E5DC0">
        <w:rPr>
          <w:rFonts w:ascii="Arial" w:eastAsia="Times New Roman" w:hAnsi="Arial" w:cs="Arial"/>
          <w:color w:val="383737"/>
          <w:sz w:val="20"/>
          <w:szCs w:val="20"/>
          <w:shd w:val="clear" w:color="auto" w:fill="FFFFFF"/>
          <w:lang w:eastAsia="pl-PL"/>
        </w:rPr>
        <w:t xml:space="preserve">Powiat Pilski </w:t>
      </w:r>
      <w:r w:rsidRPr="001E5DC0">
        <w:rPr>
          <w:rFonts w:ascii="Arial" w:hAnsi="Arial" w:cs="Arial"/>
          <w:sz w:val="20"/>
          <w:szCs w:val="20"/>
        </w:rPr>
        <w:t>zlokalizowany jest w północnej części województwa wielkopolskiego. Zajmuje łączną powierzchnię 1 268 km</w:t>
      </w:r>
      <w:r w:rsidRPr="001E5DC0">
        <w:rPr>
          <w:rFonts w:ascii="Arial" w:hAnsi="Arial" w:cs="Arial"/>
          <w:sz w:val="20"/>
          <w:szCs w:val="20"/>
          <w:vertAlign w:val="superscript"/>
        </w:rPr>
        <w:t>2</w:t>
      </w:r>
      <w:r w:rsidRPr="001E5DC0">
        <w:rPr>
          <w:rFonts w:ascii="Arial" w:hAnsi="Arial" w:cs="Arial"/>
          <w:sz w:val="20"/>
          <w:szCs w:val="20"/>
        </w:rPr>
        <w:t xml:space="preserve"> będąc miejscem zamieszkania ponad 137 tysięcy osób. W skład powiatu wchodzi 9 gmin, są to w szczególności:</w:t>
      </w:r>
    </w:p>
    <w:p w14:paraId="7B8CE26F" w14:textId="77777777" w:rsidR="00466C17" w:rsidRPr="001E5DC0" w:rsidRDefault="00466C17" w:rsidP="00AC1821">
      <w:pPr>
        <w:pStyle w:val="Akapitzlist"/>
        <w:numPr>
          <w:ilvl w:val="0"/>
          <w:numId w:val="5"/>
        </w:numPr>
        <w:rPr>
          <w:rFonts w:ascii="Arial" w:hAnsi="Arial" w:cs="Arial"/>
          <w:sz w:val="20"/>
          <w:szCs w:val="20"/>
        </w:rPr>
      </w:pPr>
      <w:r w:rsidRPr="001E5DC0">
        <w:rPr>
          <w:rFonts w:ascii="Arial" w:hAnsi="Arial" w:cs="Arial"/>
          <w:sz w:val="20"/>
          <w:szCs w:val="20"/>
        </w:rPr>
        <w:t>Gmina miejska: Piła,</w:t>
      </w:r>
    </w:p>
    <w:p w14:paraId="66D7ACF0" w14:textId="77777777" w:rsidR="00466C17" w:rsidRPr="001E5DC0" w:rsidRDefault="00466C17" w:rsidP="00AC1821">
      <w:pPr>
        <w:pStyle w:val="Akapitzlist"/>
        <w:numPr>
          <w:ilvl w:val="0"/>
          <w:numId w:val="5"/>
        </w:numPr>
        <w:rPr>
          <w:rFonts w:ascii="Arial" w:hAnsi="Arial" w:cs="Arial"/>
          <w:sz w:val="20"/>
          <w:szCs w:val="20"/>
        </w:rPr>
      </w:pPr>
      <w:r w:rsidRPr="001E5DC0">
        <w:rPr>
          <w:rFonts w:ascii="Arial" w:hAnsi="Arial" w:cs="Arial"/>
          <w:sz w:val="20"/>
          <w:szCs w:val="20"/>
        </w:rPr>
        <w:t>Gminy miejsko-wiejskie: Łobżenica, Ujście, Wyrzysk, Wysoka,</w:t>
      </w:r>
    </w:p>
    <w:p w14:paraId="7B1273B0" w14:textId="77777777" w:rsidR="00466C17" w:rsidRPr="001E5DC0" w:rsidRDefault="00466C17" w:rsidP="00AC1821">
      <w:pPr>
        <w:pStyle w:val="Akapitzlist"/>
        <w:numPr>
          <w:ilvl w:val="0"/>
          <w:numId w:val="5"/>
        </w:numPr>
        <w:rPr>
          <w:rFonts w:ascii="Arial" w:hAnsi="Arial" w:cs="Arial"/>
          <w:sz w:val="20"/>
          <w:szCs w:val="20"/>
        </w:rPr>
      </w:pPr>
      <w:r w:rsidRPr="001E5DC0">
        <w:rPr>
          <w:rFonts w:ascii="Arial" w:hAnsi="Arial" w:cs="Arial"/>
          <w:sz w:val="20"/>
          <w:szCs w:val="20"/>
        </w:rPr>
        <w:t>Gminy wiejskie: Białośliwie, Kaczory, Miasteczko Krajeńskie, Szydłowo,</w:t>
      </w:r>
    </w:p>
    <w:p w14:paraId="0DED147C" w14:textId="77777777" w:rsidR="00466C17" w:rsidRPr="001E5DC0" w:rsidRDefault="00466C17" w:rsidP="00AC1821">
      <w:pPr>
        <w:pStyle w:val="Akapitzlist"/>
        <w:numPr>
          <w:ilvl w:val="0"/>
          <w:numId w:val="5"/>
        </w:numPr>
        <w:rPr>
          <w:rFonts w:ascii="Arial" w:hAnsi="Arial" w:cs="Arial"/>
          <w:sz w:val="20"/>
          <w:szCs w:val="20"/>
        </w:rPr>
      </w:pPr>
      <w:r w:rsidRPr="001E5DC0">
        <w:rPr>
          <w:rFonts w:ascii="Arial" w:hAnsi="Arial" w:cs="Arial"/>
          <w:sz w:val="20"/>
          <w:szCs w:val="20"/>
        </w:rPr>
        <w:t>Miasta: Piła, Łobżenica, Ujście, Wyrzysk, Wysoka.</w:t>
      </w:r>
    </w:p>
    <w:p w14:paraId="5B37A21A" w14:textId="77777777" w:rsidR="00466C17" w:rsidRPr="001E5DC0" w:rsidRDefault="00466C17" w:rsidP="00466C17">
      <w:pPr>
        <w:rPr>
          <w:rFonts w:ascii="Arial" w:hAnsi="Arial" w:cs="Arial"/>
          <w:sz w:val="20"/>
          <w:szCs w:val="20"/>
        </w:rPr>
      </w:pPr>
      <w:r w:rsidRPr="001E5DC0">
        <w:rPr>
          <w:rFonts w:ascii="Arial" w:hAnsi="Arial" w:cs="Arial"/>
          <w:sz w:val="20"/>
          <w:szCs w:val="20"/>
        </w:rPr>
        <w:t xml:space="preserve">Liczba mieszkańców powiatu charakteryzuje się względnie stabilnym poziomem w ostatnich latach. Obserwowana jest jednak niewielka tendencja spadkowa na poziomie średnio 0,18 % rocznie. Jest to przede wszystkim wynikiem procesu starzenia się społeczeństwa – udział mieszkańców w wieku poprodukcyjnym w ogóle społeczności wzrósł z poziomu 15,56% w roku 2012 do 19,32% w roku 2017. Analogicznie widoczny jest spadek udziału grup osób w wieku przedprodukcyjnym i produkcyjnym, co może w przyszłości ograniczać aktywność gospodarczą mieszkańców powiatu pilskiego. Na zmniejszanie liczby ludności wpływa również ujemne saldo migracji w powiecie oznaczające większą liczbę osób emigrujących niż napływających. </w:t>
      </w:r>
    </w:p>
    <w:p w14:paraId="00529D1C" w14:textId="77777777" w:rsidR="00466C17" w:rsidRPr="001E5DC0" w:rsidRDefault="00466C17" w:rsidP="00466C17">
      <w:pPr>
        <w:rPr>
          <w:rFonts w:ascii="Arial" w:hAnsi="Arial" w:cs="Arial"/>
          <w:sz w:val="20"/>
          <w:szCs w:val="20"/>
        </w:rPr>
      </w:pPr>
      <w:r w:rsidRPr="001E5DC0">
        <w:rPr>
          <w:rFonts w:ascii="Arial" w:hAnsi="Arial" w:cs="Arial"/>
          <w:sz w:val="20"/>
          <w:szCs w:val="20"/>
        </w:rPr>
        <w:t>Według prognoz demograficznych na rok 2020 powiat pilski zamieszkiwać będzie 136,5 tysiąca osób, w tym 66,8 tysiąca mężczyzn i 69,7 tysiąca kobiet. W roku 2025 zakładany jest dalszy spadek liczby ludności do poziomu 134,6 tysiąca osób. Tendencja zmniejszania liczby ludności ma zostać utrzymana w latach kolejnych.</w:t>
      </w:r>
    </w:p>
    <w:p w14:paraId="7C61F098" w14:textId="6315BDA8" w:rsidR="00466C17" w:rsidRPr="001E5DC0" w:rsidRDefault="00466C17" w:rsidP="00466C17">
      <w:pPr>
        <w:rPr>
          <w:rFonts w:ascii="Arial" w:hAnsi="Arial" w:cs="Arial"/>
          <w:sz w:val="20"/>
          <w:szCs w:val="20"/>
        </w:rPr>
      </w:pPr>
      <w:r w:rsidRPr="001E5DC0">
        <w:rPr>
          <w:rFonts w:ascii="Arial" w:hAnsi="Arial" w:cs="Arial"/>
          <w:sz w:val="20"/>
          <w:szCs w:val="20"/>
        </w:rPr>
        <w:t xml:space="preserve">Obecnie stopa bezrobocia kształtuje się na umiarkowanym poziomie. Zgodnie z danymi GUS na koniec sierpnia 2018 roku jej wartość wynosiła 4,6 %. Jest to wynik niższy niż odnotowany średnio dla całego kraju (5,6 %), jednak wyższy niż średnia wielkopolski na poziomie 3,3 %. Sytuacja na rynku pracy koresponduje z poziomem przedsiębiorczości powiatu. Analiza liczby działających podmiotów prywatnych wykazała przeciętny poziom przedsiębiorczości. W ostatnich 10 latach można jednak zauważyć wzrost wielkości wskaźnika liczby podmiotów gospodarczych na 1 000 mieszkańców w wieku produkcyjnym. Z poziomu 132,6 podmiotów na 1 000 mieszkańców w roku 2008 odnotowano wzrost do poziomu 151,6 w roku 2017. Należy jednocześnie zaznaczyć, że na tle województwa powiat pilski charakteryzuje się niższym poziomem przedsiębiorczości. </w:t>
      </w:r>
    </w:p>
    <w:p w14:paraId="6384979B" w14:textId="69EED856" w:rsidR="001E5DC0" w:rsidRDefault="001E5DC0" w:rsidP="001E5DC0">
      <w:pPr>
        <w:rPr>
          <w:rFonts w:ascii="Arial" w:hAnsi="Arial" w:cs="Arial"/>
          <w:sz w:val="20"/>
          <w:szCs w:val="20"/>
        </w:rPr>
      </w:pPr>
      <w:r w:rsidRPr="00947001">
        <w:rPr>
          <w:rFonts w:ascii="Arial" w:hAnsi="Arial" w:cs="Arial"/>
          <w:sz w:val="20"/>
          <w:szCs w:val="20"/>
        </w:rPr>
        <w:t xml:space="preserve">Powiat pilski na koniec roku 2017 był miejscem prowadzenia działalności przez 12 341 prywatne podmioty gospodarcze. Tym samym, na 1 000 mieszkańców w wieku produkcyjnym przypadało 151,6 podmiotów gospodarczych. W porównaniu z rokiem 2009 zaobserwowano przyrost o 9,45%. Liczba zarejestrowanych podmiotów nie charakteryzuje się jedną stałą tendencją zmian. Obserwowane spadki i wzrosty związane były przede wszystkim z koniunkturą gospodarczą </w:t>
      </w:r>
      <w:r w:rsidRPr="00947001">
        <w:rPr>
          <w:rFonts w:ascii="Arial" w:hAnsi="Arial" w:cs="Arial"/>
          <w:sz w:val="20"/>
          <w:szCs w:val="20"/>
        </w:rPr>
        <w:lastRenderedPageBreak/>
        <w:t xml:space="preserve">i możliwością uzyskania wsparcia finansowego na rozpoczęcie działalności gospodarczej ze środków Urzędu Pracy. </w:t>
      </w:r>
      <w:r w:rsidR="00EA1A14">
        <w:rPr>
          <w:rFonts w:ascii="Arial" w:hAnsi="Arial" w:cs="Arial"/>
          <w:sz w:val="20"/>
          <w:szCs w:val="20"/>
        </w:rPr>
        <w:t>Poniżej znajduje się tabela przedstawiająca liczbę podmiotów przyporządkowanych do obszarów inteligentnych specjalizacji regionalnych Wielkopolski w powiecie pilskim (stan najbardziej aktualny, na 2017 rok).</w:t>
      </w:r>
    </w:p>
    <w:p w14:paraId="449AF3BB" w14:textId="07853670" w:rsidR="00EA1A14" w:rsidRPr="00EA1A14" w:rsidRDefault="00EA1A14" w:rsidP="00EA1A14">
      <w:pPr>
        <w:spacing w:line="240" w:lineRule="auto"/>
        <w:rPr>
          <w:rFonts w:ascii="Arial" w:hAnsi="Arial" w:cs="Arial"/>
          <w:color w:val="000000" w:themeColor="text1"/>
          <w:sz w:val="20"/>
          <w:szCs w:val="20"/>
        </w:rPr>
      </w:pPr>
      <w:r w:rsidRPr="00EA1A14">
        <w:rPr>
          <w:rFonts w:ascii="Arial" w:hAnsi="Arial" w:cs="Arial"/>
          <w:i/>
          <w:iCs/>
          <w:color w:val="000000" w:themeColor="text1"/>
          <w:sz w:val="20"/>
          <w:szCs w:val="18"/>
        </w:rPr>
        <w:t xml:space="preserve">Tabela </w:t>
      </w:r>
      <w:r w:rsidRPr="00EA1A14">
        <w:rPr>
          <w:rFonts w:ascii="Arial" w:hAnsi="Arial" w:cs="Arial"/>
          <w:i/>
          <w:iCs/>
          <w:color w:val="000000" w:themeColor="text1"/>
          <w:sz w:val="20"/>
          <w:szCs w:val="18"/>
        </w:rPr>
        <w:fldChar w:fldCharType="begin"/>
      </w:r>
      <w:r w:rsidRPr="00EA1A14">
        <w:rPr>
          <w:rFonts w:ascii="Arial" w:hAnsi="Arial" w:cs="Arial"/>
          <w:i/>
          <w:iCs/>
          <w:color w:val="000000" w:themeColor="text1"/>
          <w:sz w:val="20"/>
          <w:szCs w:val="18"/>
        </w:rPr>
        <w:instrText xml:space="preserve"> SEQ Tabela \* ARABIC </w:instrText>
      </w:r>
      <w:r w:rsidRPr="00EA1A14">
        <w:rPr>
          <w:rFonts w:ascii="Arial" w:hAnsi="Arial" w:cs="Arial"/>
          <w:i/>
          <w:iCs/>
          <w:color w:val="000000" w:themeColor="text1"/>
          <w:sz w:val="20"/>
          <w:szCs w:val="18"/>
        </w:rPr>
        <w:fldChar w:fldCharType="separate"/>
      </w:r>
      <w:r w:rsidR="00974DE5">
        <w:rPr>
          <w:rFonts w:ascii="Arial" w:hAnsi="Arial" w:cs="Arial"/>
          <w:i/>
          <w:iCs/>
          <w:noProof/>
          <w:color w:val="000000" w:themeColor="text1"/>
          <w:sz w:val="20"/>
          <w:szCs w:val="18"/>
        </w:rPr>
        <w:t>1</w:t>
      </w:r>
      <w:r w:rsidRPr="00EA1A14">
        <w:rPr>
          <w:rFonts w:ascii="Arial" w:hAnsi="Arial" w:cs="Arial"/>
          <w:i/>
          <w:iCs/>
          <w:color w:val="000000" w:themeColor="text1"/>
          <w:sz w:val="20"/>
          <w:szCs w:val="18"/>
        </w:rPr>
        <w:fldChar w:fldCharType="end"/>
      </w:r>
      <w:r w:rsidRPr="00EA1A14">
        <w:rPr>
          <w:rFonts w:ascii="Arial" w:hAnsi="Arial" w:cs="Arial"/>
          <w:i/>
          <w:iCs/>
          <w:color w:val="000000" w:themeColor="text1"/>
          <w:sz w:val="20"/>
          <w:szCs w:val="18"/>
        </w:rPr>
        <w:t>: Liczba podmiotów przyporządkowanych do obszarów inteligentnych specjalizacji Wielkopolski w powiecie pilskim (stan na 2017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
        <w:gridCol w:w="2013"/>
        <w:gridCol w:w="926"/>
        <w:gridCol w:w="1112"/>
        <w:gridCol w:w="3062"/>
        <w:gridCol w:w="1112"/>
        <w:gridCol w:w="609"/>
      </w:tblGrid>
      <w:tr w:rsidR="00EA1A14" w:rsidRPr="00D37999" w14:paraId="7AAB4E75" w14:textId="77777777" w:rsidTr="009E5A2C">
        <w:trPr>
          <w:trHeight w:val="20"/>
        </w:trPr>
        <w:tc>
          <w:tcPr>
            <w:tcW w:w="0" w:type="auto"/>
            <w:tcBorders>
              <w:top w:val="single" w:sz="12" w:space="0" w:color="auto"/>
              <w:left w:val="single" w:sz="12" w:space="0" w:color="auto"/>
              <w:bottom w:val="single" w:sz="12" w:space="0" w:color="auto"/>
            </w:tcBorders>
            <w:shd w:val="clear" w:color="auto" w:fill="D9D9D9" w:themeFill="background1" w:themeFillShade="D9"/>
            <w:vAlign w:val="center"/>
            <w:hideMark/>
          </w:tcPr>
          <w:p w14:paraId="0CD37451"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l.p.</w:t>
            </w:r>
          </w:p>
        </w:tc>
        <w:tc>
          <w:tcPr>
            <w:tcW w:w="0" w:type="auto"/>
            <w:tcBorders>
              <w:top w:val="single" w:sz="12" w:space="0" w:color="auto"/>
              <w:bottom w:val="single" w:sz="12" w:space="0" w:color="auto"/>
            </w:tcBorders>
            <w:shd w:val="clear" w:color="auto" w:fill="D9D9D9" w:themeFill="background1" w:themeFillShade="D9"/>
            <w:vAlign w:val="center"/>
            <w:hideMark/>
          </w:tcPr>
          <w:p w14:paraId="2721F116"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Obszary specjalizacji</w:t>
            </w:r>
          </w:p>
        </w:tc>
        <w:tc>
          <w:tcPr>
            <w:tcW w:w="0" w:type="auto"/>
            <w:tcBorders>
              <w:top w:val="single" w:sz="12" w:space="0" w:color="auto"/>
              <w:bottom w:val="single" w:sz="12" w:space="0" w:color="auto"/>
            </w:tcBorders>
            <w:shd w:val="clear" w:color="auto" w:fill="D9D9D9" w:themeFill="background1" w:themeFillShade="D9"/>
            <w:vAlign w:val="center"/>
            <w:hideMark/>
          </w:tcPr>
          <w:p w14:paraId="5C2AB288"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Główne PKD</w:t>
            </w:r>
          </w:p>
        </w:tc>
        <w:tc>
          <w:tcPr>
            <w:tcW w:w="0" w:type="auto"/>
            <w:tcBorders>
              <w:top w:val="single" w:sz="12" w:space="0" w:color="auto"/>
              <w:bottom w:val="single" w:sz="12" w:space="0" w:color="auto"/>
            </w:tcBorders>
            <w:shd w:val="clear" w:color="auto" w:fill="D9D9D9" w:themeFill="background1" w:themeFillShade="D9"/>
            <w:vAlign w:val="center"/>
            <w:hideMark/>
          </w:tcPr>
          <w:p w14:paraId="6D0FE791"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Liczba podmiotów</w:t>
            </w:r>
          </w:p>
        </w:tc>
        <w:tc>
          <w:tcPr>
            <w:tcW w:w="0" w:type="auto"/>
            <w:tcBorders>
              <w:top w:val="single" w:sz="12" w:space="0" w:color="auto"/>
              <w:bottom w:val="single" w:sz="12" w:space="0" w:color="auto"/>
            </w:tcBorders>
            <w:shd w:val="clear" w:color="auto" w:fill="D9D9D9" w:themeFill="background1" w:themeFillShade="D9"/>
            <w:vAlign w:val="center"/>
            <w:hideMark/>
          </w:tcPr>
          <w:p w14:paraId="16338F8D"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Inne PKD dla obszaru, uwzględniane tylko w przypadku, jeśli proponowane rozwiązania służą rozwojowi głównego obszaru specjalizacji:</w:t>
            </w:r>
          </w:p>
        </w:tc>
        <w:tc>
          <w:tcPr>
            <w:tcW w:w="0" w:type="auto"/>
            <w:tcBorders>
              <w:top w:val="single" w:sz="12" w:space="0" w:color="auto"/>
              <w:bottom w:val="single" w:sz="12" w:space="0" w:color="auto"/>
            </w:tcBorders>
            <w:shd w:val="clear" w:color="auto" w:fill="D9D9D9" w:themeFill="background1" w:themeFillShade="D9"/>
            <w:vAlign w:val="center"/>
            <w:hideMark/>
          </w:tcPr>
          <w:p w14:paraId="5316E106"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Liczba podmiotów</w:t>
            </w:r>
          </w:p>
        </w:tc>
        <w:tc>
          <w:tcPr>
            <w:tcW w:w="0" w:type="auto"/>
            <w:tcBorders>
              <w:top w:val="single" w:sz="12" w:space="0" w:color="auto"/>
              <w:bottom w:val="single" w:sz="12" w:space="0" w:color="auto"/>
              <w:right w:val="single" w:sz="12" w:space="0" w:color="auto"/>
            </w:tcBorders>
            <w:shd w:val="clear" w:color="auto" w:fill="D9D9D9" w:themeFill="background1" w:themeFillShade="D9"/>
            <w:vAlign w:val="center"/>
          </w:tcPr>
          <w:p w14:paraId="2FC383FD" w14:textId="77777777" w:rsidR="00EA1A14" w:rsidRPr="002649DD" w:rsidRDefault="00EA1A14" w:rsidP="009E5A2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SUMA</w:t>
            </w:r>
          </w:p>
        </w:tc>
      </w:tr>
      <w:tr w:rsidR="00EA1A14" w:rsidRPr="00D37999" w14:paraId="5D08CF60" w14:textId="77777777" w:rsidTr="009E5A2C">
        <w:trPr>
          <w:trHeight w:val="20"/>
        </w:trPr>
        <w:tc>
          <w:tcPr>
            <w:tcW w:w="0" w:type="auto"/>
            <w:vMerge w:val="restart"/>
            <w:tcBorders>
              <w:top w:val="single" w:sz="12" w:space="0" w:color="auto"/>
              <w:left w:val="single" w:sz="12" w:space="0" w:color="auto"/>
            </w:tcBorders>
            <w:shd w:val="clear" w:color="auto" w:fill="auto"/>
            <w:vAlign w:val="center"/>
            <w:hideMark/>
          </w:tcPr>
          <w:p w14:paraId="18EDDEA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w:t>
            </w:r>
          </w:p>
        </w:tc>
        <w:tc>
          <w:tcPr>
            <w:tcW w:w="0" w:type="auto"/>
            <w:vMerge w:val="restart"/>
            <w:tcBorders>
              <w:top w:val="single" w:sz="12" w:space="0" w:color="auto"/>
            </w:tcBorders>
            <w:shd w:val="clear" w:color="auto" w:fill="auto"/>
            <w:vAlign w:val="center"/>
            <w:hideMark/>
          </w:tcPr>
          <w:p w14:paraId="7882B7B4" w14:textId="77777777" w:rsidR="00EA1A14" w:rsidRPr="00D37999" w:rsidRDefault="00EA1A14" w:rsidP="009E5A2C">
            <w:pPr>
              <w:spacing w:after="0" w:line="240" w:lineRule="auto"/>
              <w:jc w:val="center"/>
              <w:rPr>
                <w:rFonts w:eastAsia="Times New Roman" w:cs="Calibri"/>
                <w:sz w:val="18"/>
                <w:szCs w:val="18"/>
                <w:lang w:eastAsia="pl-PL"/>
              </w:rPr>
            </w:pPr>
            <w:proofErr w:type="spellStart"/>
            <w:r w:rsidRPr="00D37999">
              <w:rPr>
                <w:rFonts w:eastAsia="Times New Roman" w:cs="Calibri"/>
                <w:sz w:val="18"/>
                <w:szCs w:val="18"/>
                <w:lang w:eastAsia="pl-PL"/>
              </w:rPr>
              <w:t>Biosurowce</w:t>
            </w:r>
            <w:proofErr w:type="spellEnd"/>
            <w:r w:rsidRPr="00D37999">
              <w:rPr>
                <w:rFonts w:eastAsia="Times New Roman" w:cs="Calibri"/>
                <w:sz w:val="18"/>
                <w:szCs w:val="18"/>
                <w:lang w:eastAsia="pl-PL"/>
              </w:rPr>
              <w:t xml:space="preserve"> i żywność dla świadomych konsumentów</w:t>
            </w:r>
          </w:p>
        </w:tc>
        <w:tc>
          <w:tcPr>
            <w:tcW w:w="0" w:type="auto"/>
            <w:tcBorders>
              <w:top w:val="single" w:sz="12" w:space="0" w:color="auto"/>
            </w:tcBorders>
            <w:shd w:val="clear" w:color="auto" w:fill="auto"/>
            <w:vAlign w:val="center"/>
            <w:hideMark/>
          </w:tcPr>
          <w:p w14:paraId="49CE5FD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A dział 01</w:t>
            </w:r>
          </w:p>
        </w:tc>
        <w:tc>
          <w:tcPr>
            <w:tcW w:w="0" w:type="auto"/>
            <w:tcBorders>
              <w:top w:val="single" w:sz="12" w:space="0" w:color="auto"/>
            </w:tcBorders>
            <w:shd w:val="clear" w:color="auto" w:fill="auto"/>
            <w:vAlign w:val="center"/>
            <w:hideMark/>
          </w:tcPr>
          <w:p w14:paraId="0D3F80D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222</w:t>
            </w:r>
          </w:p>
        </w:tc>
        <w:tc>
          <w:tcPr>
            <w:tcW w:w="0" w:type="auto"/>
            <w:tcBorders>
              <w:top w:val="single" w:sz="12" w:space="0" w:color="auto"/>
            </w:tcBorders>
            <w:shd w:val="clear" w:color="auto" w:fill="auto"/>
            <w:vAlign w:val="center"/>
            <w:hideMark/>
          </w:tcPr>
          <w:p w14:paraId="583F7C3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A dział 02</w:t>
            </w:r>
          </w:p>
        </w:tc>
        <w:tc>
          <w:tcPr>
            <w:tcW w:w="0" w:type="auto"/>
            <w:tcBorders>
              <w:top w:val="single" w:sz="12" w:space="0" w:color="auto"/>
            </w:tcBorders>
            <w:shd w:val="clear" w:color="auto" w:fill="auto"/>
            <w:vAlign w:val="center"/>
            <w:hideMark/>
          </w:tcPr>
          <w:p w14:paraId="168E4E3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51</w:t>
            </w:r>
          </w:p>
        </w:tc>
        <w:tc>
          <w:tcPr>
            <w:tcW w:w="0" w:type="auto"/>
            <w:vMerge w:val="restart"/>
            <w:tcBorders>
              <w:top w:val="single" w:sz="12" w:space="0" w:color="auto"/>
              <w:right w:val="single" w:sz="12" w:space="0" w:color="auto"/>
            </w:tcBorders>
            <w:vAlign w:val="center"/>
          </w:tcPr>
          <w:p w14:paraId="6C5A3DFC" w14:textId="77777777" w:rsidR="00EA1A14" w:rsidRPr="001705B1" w:rsidRDefault="00EA1A14" w:rsidP="009E5A2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757</w:t>
            </w:r>
          </w:p>
        </w:tc>
      </w:tr>
      <w:tr w:rsidR="00EA1A14" w:rsidRPr="00D37999" w14:paraId="5DF24677" w14:textId="77777777" w:rsidTr="009E5A2C">
        <w:trPr>
          <w:trHeight w:val="20"/>
        </w:trPr>
        <w:tc>
          <w:tcPr>
            <w:tcW w:w="0" w:type="auto"/>
            <w:vMerge/>
            <w:tcBorders>
              <w:left w:val="single" w:sz="12" w:space="0" w:color="auto"/>
            </w:tcBorders>
            <w:vAlign w:val="center"/>
            <w:hideMark/>
          </w:tcPr>
          <w:p w14:paraId="36088632"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0010EA5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3FB75C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10</w:t>
            </w:r>
          </w:p>
        </w:tc>
        <w:tc>
          <w:tcPr>
            <w:tcW w:w="0" w:type="auto"/>
            <w:shd w:val="clear" w:color="auto" w:fill="auto"/>
            <w:vAlign w:val="center"/>
            <w:hideMark/>
          </w:tcPr>
          <w:p w14:paraId="00E15F03"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95</w:t>
            </w:r>
          </w:p>
        </w:tc>
        <w:tc>
          <w:tcPr>
            <w:tcW w:w="0" w:type="auto"/>
            <w:shd w:val="clear" w:color="auto" w:fill="auto"/>
            <w:vAlign w:val="center"/>
            <w:hideMark/>
          </w:tcPr>
          <w:p w14:paraId="6106946F"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16-17, 22</w:t>
            </w:r>
          </w:p>
        </w:tc>
        <w:tc>
          <w:tcPr>
            <w:tcW w:w="0" w:type="auto"/>
            <w:shd w:val="clear" w:color="auto" w:fill="auto"/>
            <w:vAlign w:val="center"/>
            <w:hideMark/>
          </w:tcPr>
          <w:p w14:paraId="547955D1"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145</w:t>
            </w:r>
          </w:p>
        </w:tc>
        <w:tc>
          <w:tcPr>
            <w:tcW w:w="0" w:type="auto"/>
            <w:vMerge/>
            <w:tcBorders>
              <w:right w:val="single" w:sz="12" w:space="0" w:color="auto"/>
            </w:tcBorders>
            <w:vAlign w:val="center"/>
          </w:tcPr>
          <w:p w14:paraId="4DDE2305"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4517FD5B" w14:textId="77777777" w:rsidTr="009E5A2C">
        <w:trPr>
          <w:trHeight w:val="20"/>
        </w:trPr>
        <w:tc>
          <w:tcPr>
            <w:tcW w:w="0" w:type="auto"/>
            <w:vMerge/>
            <w:tcBorders>
              <w:left w:val="single" w:sz="12" w:space="0" w:color="auto"/>
            </w:tcBorders>
            <w:vAlign w:val="center"/>
            <w:hideMark/>
          </w:tcPr>
          <w:p w14:paraId="3286204B"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5E91A7A6"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14D9734F"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11</w:t>
            </w:r>
          </w:p>
        </w:tc>
        <w:tc>
          <w:tcPr>
            <w:tcW w:w="0" w:type="auto"/>
            <w:shd w:val="clear" w:color="auto" w:fill="auto"/>
            <w:vAlign w:val="center"/>
            <w:hideMark/>
          </w:tcPr>
          <w:p w14:paraId="752955AB"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8</w:t>
            </w:r>
          </w:p>
        </w:tc>
        <w:tc>
          <w:tcPr>
            <w:tcW w:w="0" w:type="auto"/>
            <w:shd w:val="clear" w:color="auto" w:fill="auto"/>
            <w:vAlign w:val="center"/>
            <w:hideMark/>
          </w:tcPr>
          <w:p w14:paraId="4DC8754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E dział 38</w:t>
            </w:r>
          </w:p>
        </w:tc>
        <w:tc>
          <w:tcPr>
            <w:tcW w:w="0" w:type="auto"/>
            <w:shd w:val="clear" w:color="auto" w:fill="auto"/>
            <w:vAlign w:val="center"/>
            <w:hideMark/>
          </w:tcPr>
          <w:p w14:paraId="1E4753CC"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w:t>
            </w:r>
          </w:p>
        </w:tc>
        <w:tc>
          <w:tcPr>
            <w:tcW w:w="0" w:type="auto"/>
            <w:vMerge/>
            <w:tcBorders>
              <w:right w:val="single" w:sz="12" w:space="0" w:color="auto"/>
            </w:tcBorders>
            <w:vAlign w:val="center"/>
          </w:tcPr>
          <w:p w14:paraId="31668563"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7BBDCB47" w14:textId="77777777" w:rsidTr="009E5A2C">
        <w:trPr>
          <w:trHeight w:val="20"/>
        </w:trPr>
        <w:tc>
          <w:tcPr>
            <w:tcW w:w="0" w:type="auto"/>
            <w:vMerge/>
            <w:tcBorders>
              <w:left w:val="single" w:sz="12" w:space="0" w:color="auto"/>
            </w:tcBorders>
            <w:vAlign w:val="center"/>
            <w:hideMark/>
          </w:tcPr>
          <w:p w14:paraId="445F767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1D503DA6"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4" w:space="0" w:color="FFFFFF" w:themeColor="background1"/>
              <w:right w:val="single" w:sz="4" w:space="0" w:color="FFFFFF" w:themeColor="background1"/>
            </w:tcBorders>
            <w:shd w:val="clear" w:color="auto" w:fill="auto"/>
            <w:vAlign w:val="center"/>
            <w:hideMark/>
          </w:tcPr>
          <w:p w14:paraId="2A59C64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left w:val="single" w:sz="4" w:space="0" w:color="FFFFFF" w:themeColor="background1"/>
              <w:bottom w:val="single" w:sz="4" w:space="0" w:color="FFFFFF" w:themeColor="background1"/>
            </w:tcBorders>
            <w:shd w:val="clear" w:color="auto" w:fill="auto"/>
            <w:vAlign w:val="center"/>
            <w:hideMark/>
          </w:tcPr>
          <w:p w14:paraId="511925E7"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4CCFF60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611DF54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5556BDD7"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615A166A" w14:textId="77777777" w:rsidTr="009E5A2C">
        <w:trPr>
          <w:trHeight w:val="20"/>
        </w:trPr>
        <w:tc>
          <w:tcPr>
            <w:tcW w:w="0" w:type="auto"/>
            <w:vMerge/>
            <w:tcBorders>
              <w:left w:val="single" w:sz="12" w:space="0" w:color="auto"/>
              <w:bottom w:val="single" w:sz="12" w:space="0" w:color="auto"/>
            </w:tcBorders>
            <w:vAlign w:val="center"/>
            <w:hideMark/>
          </w:tcPr>
          <w:p w14:paraId="3B2C4B6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2D552B0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themeColor="background1"/>
              <w:bottom w:val="single" w:sz="12" w:space="0" w:color="auto"/>
              <w:right w:val="single" w:sz="4" w:space="0" w:color="FFFFFF" w:themeColor="background1"/>
            </w:tcBorders>
            <w:shd w:val="clear" w:color="auto" w:fill="auto"/>
            <w:vAlign w:val="center"/>
            <w:hideMark/>
          </w:tcPr>
          <w:p w14:paraId="37613E88"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themeColor="background1"/>
              <w:left w:val="single" w:sz="4" w:space="0" w:color="FFFFFF" w:themeColor="background1"/>
              <w:bottom w:val="single" w:sz="12" w:space="0" w:color="auto"/>
            </w:tcBorders>
            <w:shd w:val="clear" w:color="auto" w:fill="auto"/>
            <w:vAlign w:val="center"/>
            <w:hideMark/>
          </w:tcPr>
          <w:p w14:paraId="28A8B2B6"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6ADCB8A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72</w:t>
            </w:r>
          </w:p>
        </w:tc>
        <w:tc>
          <w:tcPr>
            <w:tcW w:w="0" w:type="auto"/>
            <w:tcBorders>
              <w:bottom w:val="single" w:sz="12" w:space="0" w:color="auto"/>
            </w:tcBorders>
            <w:shd w:val="clear" w:color="auto" w:fill="auto"/>
            <w:vAlign w:val="center"/>
            <w:hideMark/>
          </w:tcPr>
          <w:p w14:paraId="30A48B8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w:t>
            </w:r>
          </w:p>
        </w:tc>
        <w:tc>
          <w:tcPr>
            <w:tcW w:w="0" w:type="auto"/>
            <w:vMerge/>
            <w:tcBorders>
              <w:bottom w:val="single" w:sz="12" w:space="0" w:color="auto"/>
              <w:right w:val="single" w:sz="12" w:space="0" w:color="auto"/>
            </w:tcBorders>
            <w:vAlign w:val="center"/>
          </w:tcPr>
          <w:p w14:paraId="338A7292"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6A098EF2" w14:textId="77777777" w:rsidTr="009E5A2C">
        <w:trPr>
          <w:trHeight w:val="20"/>
        </w:trPr>
        <w:tc>
          <w:tcPr>
            <w:tcW w:w="0" w:type="auto"/>
            <w:vMerge w:val="restart"/>
            <w:tcBorders>
              <w:top w:val="single" w:sz="12" w:space="0" w:color="auto"/>
              <w:left w:val="single" w:sz="12" w:space="0" w:color="auto"/>
            </w:tcBorders>
            <w:shd w:val="clear" w:color="auto" w:fill="auto"/>
            <w:vAlign w:val="center"/>
            <w:hideMark/>
          </w:tcPr>
          <w:p w14:paraId="581AD65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w:t>
            </w:r>
          </w:p>
        </w:tc>
        <w:tc>
          <w:tcPr>
            <w:tcW w:w="0" w:type="auto"/>
            <w:vMerge w:val="restart"/>
            <w:tcBorders>
              <w:top w:val="single" w:sz="12" w:space="0" w:color="auto"/>
            </w:tcBorders>
            <w:shd w:val="clear" w:color="auto" w:fill="auto"/>
            <w:vAlign w:val="center"/>
            <w:hideMark/>
          </w:tcPr>
          <w:p w14:paraId="189EC9A4"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Wnętrza przyszłości</w:t>
            </w:r>
          </w:p>
        </w:tc>
        <w:tc>
          <w:tcPr>
            <w:tcW w:w="0" w:type="auto"/>
            <w:tcBorders>
              <w:top w:val="single" w:sz="12" w:space="0" w:color="auto"/>
            </w:tcBorders>
            <w:shd w:val="clear" w:color="auto" w:fill="auto"/>
            <w:vAlign w:val="center"/>
            <w:hideMark/>
          </w:tcPr>
          <w:p w14:paraId="1EAA44D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A dział 02</w:t>
            </w:r>
          </w:p>
        </w:tc>
        <w:tc>
          <w:tcPr>
            <w:tcW w:w="0" w:type="auto"/>
            <w:tcBorders>
              <w:top w:val="single" w:sz="12" w:space="0" w:color="auto"/>
            </w:tcBorders>
            <w:shd w:val="clear" w:color="auto" w:fill="auto"/>
            <w:vAlign w:val="center"/>
            <w:hideMark/>
          </w:tcPr>
          <w:p w14:paraId="0520932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51</w:t>
            </w:r>
          </w:p>
        </w:tc>
        <w:tc>
          <w:tcPr>
            <w:tcW w:w="0" w:type="auto"/>
            <w:tcBorders>
              <w:top w:val="single" w:sz="12" w:space="0" w:color="auto"/>
            </w:tcBorders>
            <w:shd w:val="clear" w:color="auto" w:fill="auto"/>
            <w:vAlign w:val="center"/>
            <w:hideMark/>
          </w:tcPr>
          <w:p w14:paraId="4DBAE45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15, 23-24</w:t>
            </w:r>
          </w:p>
        </w:tc>
        <w:tc>
          <w:tcPr>
            <w:tcW w:w="0" w:type="auto"/>
            <w:tcBorders>
              <w:top w:val="single" w:sz="12" w:space="0" w:color="auto"/>
            </w:tcBorders>
            <w:shd w:val="clear" w:color="auto" w:fill="auto"/>
            <w:vAlign w:val="center"/>
            <w:hideMark/>
          </w:tcPr>
          <w:p w14:paraId="15D7946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55</w:t>
            </w:r>
          </w:p>
        </w:tc>
        <w:tc>
          <w:tcPr>
            <w:tcW w:w="0" w:type="auto"/>
            <w:vMerge w:val="restart"/>
            <w:tcBorders>
              <w:top w:val="single" w:sz="12" w:space="0" w:color="auto"/>
              <w:right w:val="single" w:sz="12" w:space="0" w:color="auto"/>
            </w:tcBorders>
            <w:vAlign w:val="center"/>
          </w:tcPr>
          <w:p w14:paraId="0A6544B5" w14:textId="77777777" w:rsidR="00EA1A14" w:rsidRPr="001705B1" w:rsidRDefault="00EA1A14" w:rsidP="009E5A2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1115</w:t>
            </w:r>
          </w:p>
        </w:tc>
      </w:tr>
      <w:tr w:rsidR="00EA1A14" w:rsidRPr="00D37999" w14:paraId="1E060DB5" w14:textId="77777777" w:rsidTr="009E5A2C">
        <w:trPr>
          <w:trHeight w:val="20"/>
        </w:trPr>
        <w:tc>
          <w:tcPr>
            <w:tcW w:w="0" w:type="auto"/>
            <w:vMerge/>
            <w:tcBorders>
              <w:left w:val="single" w:sz="12" w:space="0" w:color="auto"/>
            </w:tcBorders>
            <w:vAlign w:val="center"/>
            <w:hideMark/>
          </w:tcPr>
          <w:p w14:paraId="0BBDC6CA"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0A7FE3F1"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67583CA3"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13</w:t>
            </w:r>
          </w:p>
        </w:tc>
        <w:tc>
          <w:tcPr>
            <w:tcW w:w="0" w:type="auto"/>
            <w:shd w:val="clear" w:color="auto" w:fill="auto"/>
            <w:vAlign w:val="center"/>
            <w:hideMark/>
          </w:tcPr>
          <w:p w14:paraId="3F1B19DF"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22</w:t>
            </w:r>
          </w:p>
        </w:tc>
        <w:tc>
          <w:tcPr>
            <w:tcW w:w="0" w:type="auto"/>
            <w:shd w:val="clear" w:color="auto" w:fill="auto"/>
            <w:vAlign w:val="center"/>
            <w:hideMark/>
          </w:tcPr>
          <w:p w14:paraId="0DBC65F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E dział 38</w:t>
            </w:r>
          </w:p>
        </w:tc>
        <w:tc>
          <w:tcPr>
            <w:tcW w:w="0" w:type="auto"/>
            <w:shd w:val="clear" w:color="auto" w:fill="auto"/>
            <w:vAlign w:val="center"/>
            <w:hideMark/>
          </w:tcPr>
          <w:p w14:paraId="0FA17CEB"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w:t>
            </w:r>
          </w:p>
        </w:tc>
        <w:tc>
          <w:tcPr>
            <w:tcW w:w="0" w:type="auto"/>
            <w:vMerge/>
            <w:tcBorders>
              <w:right w:val="single" w:sz="12" w:space="0" w:color="auto"/>
            </w:tcBorders>
            <w:vAlign w:val="center"/>
          </w:tcPr>
          <w:p w14:paraId="41420D53"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38D1BD26" w14:textId="77777777" w:rsidTr="009E5A2C">
        <w:trPr>
          <w:trHeight w:val="20"/>
        </w:trPr>
        <w:tc>
          <w:tcPr>
            <w:tcW w:w="0" w:type="auto"/>
            <w:vMerge/>
            <w:tcBorders>
              <w:left w:val="single" w:sz="12" w:space="0" w:color="auto"/>
            </w:tcBorders>
            <w:vAlign w:val="center"/>
            <w:hideMark/>
          </w:tcPr>
          <w:p w14:paraId="6948A973"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239992A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559C878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16-18</w:t>
            </w:r>
          </w:p>
        </w:tc>
        <w:tc>
          <w:tcPr>
            <w:tcW w:w="0" w:type="auto"/>
            <w:shd w:val="clear" w:color="auto" w:fill="auto"/>
            <w:vAlign w:val="center"/>
            <w:hideMark/>
          </w:tcPr>
          <w:p w14:paraId="71093FD4"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164</w:t>
            </w:r>
          </w:p>
        </w:tc>
        <w:tc>
          <w:tcPr>
            <w:tcW w:w="0" w:type="auto"/>
            <w:shd w:val="clear" w:color="auto" w:fill="auto"/>
            <w:vAlign w:val="center"/>
            <w:hideMark/>
          </w:tcPr>
          <w:p w14:paraId="0AE2A1C7"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33650937"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461F461E"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75EA532A" w14:textId="77777777" w:rsidTr="009E5A2C">
        <w:trPr>
          <w:trHeight w:val="20"/>
        </w:trPr>
        <w:tc>
          <w:tcPr>
            <w:tcW w:w="0" w:type="auto"/>
            <w:vMerge/>
            <w:tcBorders>
              <w:left w:val="single" w:sz="12" w:space="0" w:color="auto"/>
            </w:tcBorders>
            <w:vAlign w:val="center"/>
            <w:hideMark/>
          </w:tcPr>
          <w:p w14:paraId="615222E2"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27112E4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5928AB5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22</w:t>
            </w:r>
          </w:p>
        </w:tc>
        <w:tc>
          <w:tcPr>
            <w:tcW w:w="0" w:type="auto"/>
            <w:shd w:val="clear" w:color="auto" w:fill="auto"/>
            <w:vAlign w:val="center"/>
            <w:hideMark/>
          </w:tcPr>
          <w:p w14:paraId="0841EAC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28</w:t>
            </w:r>
          </w:p>
        </w:tc>
        <w:tc>
          <w:tcPr>
            <w:tcW w:w="0" w:type="auto"/>
            <w:shd w:val="clear" w:color="auto" w:fill="auto"/>
            <w:vAlign w:val="center"/>
            <w:hideMark/>
          </w:tcPr>
          <w:p w14:paraId="63D849F3"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71-72</w:t>
            </w:r>
          </w:p>
        </w:tc>
        <w:tc>
          <w:tcPr>
            <w:tcW w:w="0" w:type="auto"/>
            <w:shd w:val="clear" w:color="auto" w:fill="auto"/>
            <w:vAlign w:val="center"/>
            <w:hideMark/>
          </w:tcPr>
          <w:p w14:paraId="7B99ECE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317</w:t>
            </w:r>
          </w:p>
        </w:tc>
        <w:tc>
          <w:tcPr>
            <w:tcW w:w="0" w:type="auto"/>
            <w:vMerge/>
            <w:tcBorders>
              <w:right w:val="single" w:sz="12" w:space="0" w:color="auto"/>
            </w:tcBorders>
            <w:vAlign w:val="center"/>
          </w:tcPr>
          <w:p w14:paraId="5B2357C0"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0C7AD343" w14:textId="77777777" w:rsidTr="009E5A2C">
        <w:trPr>
          <w:trHeight w:val="20"/>
        </w:trPr>
        <w:tc>
          <w:tcPr>
            <w:tcW w:w="0" w:type="auto"/>
            <w:vMerge/>
            <w:tcBorders>
              <w:left w:val="single" w:sz="12" w:space="0" w:color="auto"/>
            </w:tcBorders>
            <w:vAlign w:val="center"/>
            <w:hideMark/>
          </w:tcPr>
          <w:p w14:paraId="39855A1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4BDEB4B8"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39C7DACC"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25</w:t>
            </w:r>
          </w:p>
        </w:tc>
        <w:tc>
          <w:tcPr>
            <w:tcW w:w="0" w:type="auto"/>
            <w:shd w:val="clear" w:color="auto" w:fill="auto"/>
            <w:vAlign w:val="center"/>
            <w:hideMark/>
          </w:tcPr>
          <w:p w14:paraId="4321A9C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173</w:t>
            </w:r>
          </w:p>
        </w:tc>
        <w:tc>
          <w:tcPr>
            <w:tcW w:w="0" w:type="auto"/>
            <w:tcBorders>
              <w:bottom w:val="single" w:sz="4" w:space="0" w:color="FFFFFF" w:themeColor="background1"/>
              <w:right w:val="single" w:sz="4" w:space="0" w:color="FFFFFF" w:themeColor="background1"/>
            </w:tcBorders>
            <w:shd w:val="clear" w:color="auto" w:fill="auto"/>
            <w:vAlign w:val="center"/>
            <w:hideMark/>
          </w:tcPr>
          <w:p w14:paraId="7D7B7083"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left w:val="single" w:sz="4" w:space="0" w:color="FFFFFF" w:themeColor="background1"/>
              <w:bottom w:val="single" w:sz="4" w:space="0" w:color="FFFFFF" w:themeColor="background1"/>
            </w:tcBorders>
            <w:shd w:val="clear" w:color="auto" w:fill="auto"/>
            <w:vAlign w:val="center"/>
            <w:hideMark/>
          </w:tcPr>
          <w:p w14:paraId="0398526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right w:val="single" w:sz="12" w:space="0" w:color="auto"/>
            </w:tcBorders>
            <w:vAlign w:val="center"/>
          </w:tcPr>
          <w:p w14:paraId="059DA976"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7D57BD06" w14:textId="77777777" w:rsidTr="009E5A2C">
        <w:trPr>
          <w:trHeight w:val="20"/>
        </w:trPr>
        <w:tc>
          <w:tcPr>
            <w:tcW w:w="0" w:type="auto"/>
            <w:vMerge/>
            <w:tcBorders>
              <w:left w:val="single" w:sz="12" w:space="0" w:color="auto"/>
              <w:bottom w:val="single" w:sz="12" w:space="0" w:color="auto"/>
            </w:tcBorders>
            <w:vAlign w:val="center"/>
            <w:hideMark/>
          </w:tcPr>
          <w:p w14:paraId="5F07581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37CACD9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7A3DB08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31</w:t>
            </w:r>
          </w:p>
        </w:tc>
        <w:tc>
          <w:tcPr>
            <w:tcW w:w="0" w:type="auto"/>
            <w:tcBorders>
              <w:bottom w:val="single" w:sz="12" w:space="0" w:color="auto"/>
            </w:tcBorders>
            <w:shd w:val="clear" w:color="auto" w:fill="auto"/>
            <w:vAlign w:val="center"/>
            <w:hideMark/>
          </w:tcPr>
          <w:p w14:paraId="2BAB3937"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72</w:t>
            </w:r>
          </w:p>
        </w:tc>
        <w:tc>
          <w:tcPr>
            <w:tcW w:w="0" w:type="auto"/>
            <w:tcBorders>
              <w:top w:val="single" w:sz="4" w:space="0" w:color="FFFFFF" w:themeColor="background1"/>
              <w:bottom w:val="single" w:sz="12" w:space="0" w:color="auto"/>
              <w:right w:val="single" w:sz="4" w:space="0" w:color="FFFFFF" w:themeColor="background1"/>
            </w:tcBorders>
            <w:shd w:val="clear" w:color="auto" w:fill="auto"/>
            <w:vAlign w:val="center"/>
            <w:hideMark/>
          </w:tcPr>
          <w:p w14:paraId="62BEAFBF"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themeColor="background1"/>
              <w:left w:val="single" w:sz="4" w:space="0" w:color="FFFFFF" w:themeColor="background1"/>
              <w:bottom w:val="single" w:sz="12" w:space="0" w:color="auto"/>
            </w:tcBorders>
            <w:shd w:val="clear" w:color="auto" w:fill="auto"/>
            <w:vAlign w:val="center"/>
            <w:hideMark/>
          </w:tcPr>
          <w:p w14:paraId="4869182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right w:val="single" w:sz="12" w:space="0" w:color="auto"/>
            </w:tcBorders>
            <w:vAlign w:val="center"/>
          </w:tcPr>
          <w:p w14:paraId="02CFEA2F"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718B1405" w14:textId="77777777" w:rsidTr="009E5A2C">
        <w:trPr>
          <w:trHeight w:val="20"/>
        </w:trPr>
        <w:tc>
          <w:tcPr>
            <w:tcW w:w="0" w:type="auto"/>
            <w:vMerge w:val="restart"/>
            <w:tcBorders>
              <w:top w:val="single" w:sz="12" w:space="0" w:color="auto"/>
              <w:left w:val="single" w:sz="12" w:space="0" w:color="auto"/>
            </w:tcBorders>
            <w:shd w:val="clear" w:color="auto" w:fill="auto"/>
            <w:vAlign w:val="center"/>
            <w:hideMark/>
          </w:tcPr>
          <w:p w14:paraId="29FB98F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w:t>
            </w:r>
          </w:p>
        </w:tc>
        <w:tc>
          <w:tcPr>
            <w:tcW w:w="0" w:type="auto"/>
            <w:vMerge w:val="restart"/>
            <w:tcBorders>
              <w:top w:val="single" w:sz="12" w:space="0" w:color="auto"/>
            </w:tcBorders>
            <w:shd w:val="clear" w:color="auto" w:fill="auto"/>
            <w:vAlign w:val="center"/>
            <w:hideMark/>
          </w:tcPr>
          <w:p w14:paraId="34287AB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Przemysł jutra</w:t>
            </w:r>
          </w:p>
        </w:tc>
        <w:tc>
          <w:tcPr>
            <w:tcW w:w="0" w:type="auto"/>
            <w:tcBorders>
              <w:top w:val="single" w:sz="12" w:space="0" w:color="auto"/>
            </w:tcBorders>
            <w:shd w:val="clear" w:color="auto" w:fill="auto"/>
            <w:vAlign w:val="center"/>
            <w:hideMark/>
          </w:tcPr>
          <w:p w14:paraId="0FF8E52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24-25</w:t>
            </w:r>
          </w:p>
        </w:tc>
        <w:tc>
          <w:tcPr>
            <w:tcW w:w="0" w:type="auto"/>
            <w:tcBorders>
              <w:top w:val="single" w:sz="12" w:space="0" w:color="auto"/>
            </w:tcBorders>
            <w:shd w:val="clear" w:color="auto" w:fill="auto"/>
            <w:vAlign w:val="center"/>
            <w:hideMark/>
          </w:tcPr>
          <w:p w14:paraId="5A7AAEE7"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180</w:t>
            </w:r>
          </w:p>
        </w:tc>
        <w:tc>
          <w:tcPr>
            <w:tcW w:w="0" w:type="auto"/>
            <w:tcBorders>
              <w:top w:val="single" w:sz="12" w:space="0" w:color="auto"/>
            </w:tcBorders>
            <w:shd w:val="clear" w:color="auto" w:fill="auto"/>
            <w:vAlign w:val="center"/>
            <w:hideMark/>
          </w:tcPr>
          <w:p w14:paraId="2F94A93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20, 22-23</w:t>
            </w:r>
          </w:p>
        </w:tc>
        <w:tc>
          <w:tcPr>
            <w:tcW w:w="0" w:type="auto"/>
            <w:tcBorders>
              <w:top w:val="single" w:sz="12" w:space="0" w:color="auto"/>
            </w:tcBorders>
            <w:shd w:val="clear" w:color="auto" w:fill="auto"/>
            <w:vAlign w:val="center"/>
            <w:hideMark/>
          </w:tcPr>
          <w:p w14:paraId="752B650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78</w:t>
            </w:r>
          </w:p>
        </w:tc>
        <w:tc>
          <w:tcPr>
            <w:tcW w:w="0" w:type="auto"/>
            <w:vMerge w:val="restart"/>
            <w:tcBorders>
              <w:top w:val="single" w:sz="12" w:space="0" w:color="auto"/>
              <w:right w:val="single" w:sz="12" w:space="0" w:color="auto"/>
            </w:tcBorders>
            <w:vAlign w:val="center"/>
          </w:tcPr>
          <w:p w14:paraId="1CCFF8DE" w14:textId="77777777" w:rsidR="00EA1A14" w:rsidRPr="001705B1" w:rsidRDefault="00EA1A14" w:rsidP="009E5A2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1031</w:t>
            </w:r>
          </w:p>
        </w:tc>
      </w:tr>
      <w:tr w:rsidR="00EA1A14" w:rsidRPr="00D37999" w14:paraId="58A95940" w14:textId="77777777" w:rsidTr="009E5A2C">
        <w:trPr>
          <w:trHeight w:val="20"/>
        </w:trPr>
        <w:tc>
          <w:tcPr>
            <w:tcW w:w="0" w:type="auto"/>
            <w:vMerge/>
            <w:tcBorders>
              <w:left w:val="single" w:sz="12" w:space="0" w:color="auto"/>
            </w:tcBorders>
            <w:vAlign w:val="center"/>
            <w:hideMark/>
          </w:tcPr>
          <w:p w14:paraId="7F8BE691"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35195877"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863969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27-30</w:t>
            </w:r>
          </w:p>
        </w:tc>
        <w:tc>
          <w:tcPr>
            <w:tcW w:w="0" w:type="auto"/>
            <w:shd w:val="clear" w:color="auto" w:fill="auto"/>
            <w:vAlign w:val="center"/>
            <w:hideMark/>
          </w:tcPr>
          <w:p w14:paraId="0F94CBA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w:t>
            </w:r>
          </w:p>
        </w:tc>
        <w:tc>
          <w:tcPr>
            <w:tcW w:w="0" w:type="auto"/>
            <w:shd w:val="clear" w:color="auto" w:fill="auto"/>
            <w:vAlign w:val="center"/>
            <w:hideMark/>
          </w:tcPr>
          <w:p w14:paraId="5A56040F"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w:t>
            </w:r>
          </w:p>
        </w:tc>
        <w:tc>
          <w:tcPr>
            <w:tcW w:w="0" w:type="auto"/>
            <w:shd w:val="clear" w:color="auto" w:fill="auto"/>
            <w:vAlign w:val="center"/>
            <w:hideMark/>
          </w:tcPr>
          <w:p w14:paraId="30E6A258"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21</w:t>
            </w:r>
          </w:p>
        </w:tc>
        <w:tc>
          <w:tcPr>
            <w:tcW w:w="0" w:type="auto"/>
            <w:vMerge/>
            <w:tcBorders>
              <w:right w:val="single" w:sz="12" w:space="0" w:color="auto"/>
            </w:tcBorders>
            <w:vAlign w:val="center"/>
          </w:tcPr>
          <w:p w14:paraId="1AEEDD37"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149D2EEB" w14:textId="77777777" w:rsidTr="009E5A2C">
        <w:trPr>
          <w:trHeight w:val="20"/>
        </w:trPr>
        <w:tc>
          <w:tcPr>
            <w:tcW w:w="0" w:type="auto"/>
            <w:vMerge/>
            <w:tcBorders>
              <w:left w:val="single" w:sz="12" w:space="0" w:color="auto"/>
            </w:tcBorders>
            <w:vAlign w:val="center"/>
            <w:hideMark/>
          </w:tcPr>
          <w:p w14:paraId="73D1D70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5432D4C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3D1A8B3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33</w:t>
            </w:r>
          </w:p>
        </w:tc>
        <w:tc>
          <w:tcPr>
            <w:tcW w:w="0" w:type="auto"/>
            <w:shd w:val="clear" w:color="auto" w:fill="auto"/>
            <w:vAlign w:val="center"/>
            <w:hideMark/>
          </w:tcPr>
          <w:p w14:paraId="3E5BDFE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171</w:t>
            </w:r>
          </w:p>
        </w:tc>
        <w:tc>
          <w:tcPr>
            <w:tcW w:w="0" w:type="auto"/>
            <w:shd w:val="clear" w:color="auto" w:fill="auto"/>
            <w:vAlign w:val="center"/>
            <w:hideMark/>
          </w:tcPr>
          <w:p w14:paraId="65A869DE"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E dział 38</w:t>
            </w:r>
          </w:p>
        </w:tc>
        <w:tc>
          <w:tcPr>
            <w:tcW w:w="0" w:type="auto"/>
            <w:shd w:val="clear" w:color="auto" w:fill="auto"/>
            <w:vAlign w:val="center"/>
            <w:hideMark/>
          </w:tcPr>
          <w:p w14:paraId="08F24D28"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w:t>
            </w:r>
          </w:p>
        </w:tc>
        <w:tc>
          <w:tcPr>
            <w:tcW w:w="0" w:type="auto"/>
            <w:vMerge/>
            <w:tcBorders>
              <w:right w:val="single" w:sz="12" w:space="0" w:color="auto"/>
            </w:tcBorders>
            <w:vAlign w:val="center"/>
          </w:tcPr>
          <w:p w14:paraId="5286B366"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2C2879E6" w14:textId="77777777" w:rsidTr="009E5A2C">
        <w:trPr>
          <w:trHeight w:val="20"/>
        </w:trPr>
        <w:tc>
          <w:tcPr>
            <w:tcW w:w="0" w:type="auto"/>
            <w:vMerge/>
            <w:tcBorders>
              <w:left w:val="single" w:sz="12" w:space="0" w:color="auto"/>
            </w:tcBorders>
            <w:vAlign w:val="center"/>
            <w:hideMark/>
          </w:tcPr>
          <w:p w14:paraId="6D1D9F32"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2471395A"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4" w:space="0" w:color="FFFFFF" w:themeColor="background1"/>
              <w:right w:val="single" w:sz="4" w:space="0" w:color="FFFFFF" w:themeColor="background1"/>
            </w:tcBorders>
            <w:shd w:val="clear" w:color="auto" w:fill="auto"/>
            <w:vAlign w:val="center"/>
            <w:hideMark/>
          </w:tcPr>
          <w:p w14:paraId="26B1F2A9"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left w:val="single" w:sz="4" w:space="0" w:color="FFFFFF" w:themeColor="background1"/>
              <w:bottom w:val="single" w:sz="4" w:space="0" w:color="FFFFFF" w:themeColor="background1"/>
            </w:tcBorders>
            <w:shd w:val="clear" w:color="auto" w:fill="auto"/>
            <w:vAlign w:val="center"/>
            <w:hideMark/>
          </w:tcPr>
          <w:p w14:paraId="13B70361"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6F096CB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579D79F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4F5C8A0A"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64FFB410" w14:textId="77777777" w:rsidTr="009E5A2C">
        <w:trPr>
          <w:trHeight w:val="20"/>
        </w:trPr>
        <w:tc>
          <w:tcPr>
            <w:tcW w:w="0" w:type="auto"/>
            <w:vMerge/>
            <w:tcBorders>
              <w:left w:val="single" w:sz="12" w:space="0" w:color="auto"/>
              <w:bottom w:val="single" w:sz="12" w:space="0" w:color="auto"/>
            </w:tcBorders>
            <w:vAlign w:val="center"/>
            <w:hideMark/>
          </w:tcPr>
          <w:p w14:paraId="27D94559"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5546242C"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themeColor="background1"/>
              <w:bottom w:val="single" w:sz="12" w:space="0" w:color="auto"/>
              <w:right w:val="single" w:sz="4" w:space="0" w:color="FFFFFF" w:themeColor="background1"/>
            </w:tcBorders>
            <w:shd w:val="clear" w:color="auto" w:fill="auto"/>
            <w:vAlign w:val="center"/>
            <w:hideMark/>
          </w:tcPr>
          <w:p w14:paraId="7EE698B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themeColor="background1"/>
              <w:left w:val="single" w:sz="4" w:space="0" w:color="FFFFFF" w:themeColor="background1"/>
              <w:bottom w:val="single" w:sz="12" w:space="0" w:color="auto"/>
            </w:tcBorders>
            <w:shd w:val="clear" w:color="auto" w:fill="auto"/>
            <w:vAlign w:val="center"/>
            <w:hideMark/>
          </w:tcPr>
          <w:p w14:paraId="6F7D20BB"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2E5DA324"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71-72</w:t>
            </w:r>
          </w:p>
        </w:tc>
        <w:tc>
          <w:tcPr>
            <w:tcW w:w="0" w:type="auto"/>
            <w:tcBorders>
              <w:bottom w:val="single" w:sz="12" w:space="0" w:color="auto"/>
            </w:tcBorders>
            <w:shd w:val="clear" w:color="auto" w:fill="auto"/>
            <w:vAlign w:val="center"/>
            <w:hideMark/>
          </w:tcPr>
          <w:p w14:paraId="594863A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317</w:t>
            </w:r>
          </w:p>
        </w:tc>
        <w:tc>
          <w:tcPr>
            <w:tcW w:w="0" w:type="auto"/>
            <w:vMerge/>
            <w:tcBorders>
              <w:bottom w:val="single" w:sz="12" w:space="0" w:color="auto"/>
              <w:right w:val="single" w:sz="12" w:space="0" w:color="auto"/>
            </w:tcBorders>
            <w:vAlign w:val="center"/>
          </w:tcPr>
          <w:p w14:paraId="49232999" w14:textId="77777777" w:rsidR="00EA1A14" w:rsidRPr="001705B1" w:rsidRDefault="00EA1A14" w:rsidP="009E5A2C">
            <w:pPr>
              <w:spacing w:after="0" w:line="240" w:lineRule="auto"/>
              <w:jc w:val="center"/>
              <w:rPr>
                <w:rFonts w:eastAsia="Times New Roman" w:cs="Calibri"/>
                <w:b/>
                <w:sz w:val="18"/>
                <w:szCs w:val="18"/>
                <w:lang w:eastAsia="pl-PL"/>
              </w:rPr>
            </w:pPr>
          </w:p>
        </w:tc>
      </w:tr>
      <w:tr w:rsidR="00EA1A14" w:rsidRPr="00D37999" w14:paraId="66E0E3DF" w14:textId="77777777" w:rsidTr="009E5A2C">
        <w:trPr>
          <w:trHeight w:val="20"/>
        </w:trPr>
        <w:tc>
          <w:tcPr>
            <w:tcW w:w="0" w:type="auto"/>
            <w:vMerge w:val="restart"/>
            <w:tcBorders>
              <w:top w:val="single" w:sz="12" w:space="0" w:color="auto"/>
              <w:left w:val="single" w:sz="12" w:space="0" w:color="auto"/>
            </w:tcBorders>
            <w:shd w:val="clear" w:color="auto" w:fill="auto"/>
            <w:vAlign w:val="center"/>
            <w:hideMark/>
          </w:tcPr>
          <w:p w14:paraId="40ABAFB7"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4.</w:t>
            </w:r>
          </w:p>
        </w:tc>
        <w:tc>
          <w:tcPr>
            <w:tcW w:w="0" w:type="auto"/>
            <w:vMerge w:val="restart"/>
            <w:tcBorders>
              <w:top w:val="single" w:sz="12" w:space="0" w:color="auto"/>
            </w:tcBorders>
            <w:shd w:val="clear" w:color="auto" w:fill="auto"/>
            <w:vAlign w:val="center"/>
            <w:hideMark/>
          </w:tcPr>
          <w:p w14:paraId="1580DA8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Wyspecjalizowane procesy logistyczne</w:t>
            </w:r>
          </w:p>
        </w:tc>
        <w:tc>
          <w:tcPr>
            <w:tcW w:w="0" w:type="auto"/>
            <w:tcBorders>
              <w:top w:val="single" w:sz="12" w:space="0" w:color="auto"/>
            </w:tcBorders>
            <w:shd w:val="clear" w:color="auto" w:fill="auto"/>
            <w:vAlign w:val="center"/>
            <w:hideMark/>
          </w:tcPr>
          <w:p w14:paraId="0B4BEE6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H, działy 49-52</w:t>
            </w:r>
          </w:p>
        </w:tc>
        <w:tc>
          <w:tcPr>
            <w:tcW w:w="0" w:type="auto"/>
            <w:tcBorders>
              <w:top w:val="single" w:sz="12" w:space="0" w:color="auto"/>
            </w:tcBorders>
            <w:shd w:val="clear" w:color="auto" w:fill="auto"/>
            <w:vAlign w:val="center"/>
            <w:hideMark/>
          </w:tcPr>
          <w:p w14:paraId="7B055681"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920</w:t>
            </w:r>
          </w:p>
        </w:tc>
        <w:tc>
          <w:tcPr>
            <w:tcW w:w="0" w:type="auto"/>
            <w:tcBorders>
              <w:top w:val="single" w:sz="12" w:space="0" w:color="auto"/>
            </w:tcBorders>
            <w:shd w:val="clear" w:color="auto" w:fill="auto"/>
            <w:vAlign w:val="center"/>
            <w:hideMark/>
          </w:tcPr>
          <w:p w14:paraId="16D48D73"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26-27</w:t>
            </w:r>
          </w:p>
        </w:tc>
        <w:tc>
          <w:tcPr>
            <w:tcW w:w="0" w:type="auto"/>
            <w:tcBorders>
              <w:top w:val="single" w:sz="12" w:space="0" w:color="auto"/>
            </w:tcBorders>
            <w:shd w:val="clear" w:color="auto" w:fill="auto"/>
            <w:vAlign w:val="center"/>
            <w:hideMark/>
          </w:tcPr>
          <w:p w14:paraId="73432E8B"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32</w:t>
            </w:r>
          </w:p>
        </w:tc>
        <w:tc>
          <w:tcPr>
            <w:tcW w:w="0" w:type="auto"/>
            <w:vMerge w:val="restart"/>
            <w:tcBorders>
              <w:top w:val="single" w:sz="12" w:space="0" w:color="auto"/>
              <w:right w:val="single" w:sz="12" w:space="0" w:color="auto"/>
            </w:tcBorders>
            <w:vAlign w:val="center"/>
          </w:tcPr>
          <w:p w14:paraId="735D8C6B" w14:textId="77777777" w:rsidR="00EA1A14" w:rsidRPr="001705B1" w:rsidRDefault="00EA1A14" w:rsidP="009E5A2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1667</w:t>
            </w:r>
          </w:p>
        </w:tc>
      </w:tr>
      <w:tr w:rsidR="00EA1A14" w:rsidRPr="00D37999" w14:paraId="189F2D89" w14:textId="77777777" w:rsidTr="009E5A2C">
        <w:trPr>
          <w:trHeight w:val="20"/>
        </w:trPr>
        <w:tc>
          <w:tcPr>
            <w:tcW w:w="0" w:type="auto"/>
            <w:vMerge/>
            <w:tcBorders>
              <w:left w:val="single" w:sz="12" w:space="0" w:color="auto"/>
            </w:tcBorders>
            <w:vAlign w:val="center"/>
            <w:hideMark/>
          </w:tcPr>
          <w:p w14:paraId="5C92DDB8"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0950B16A"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4" w:space="0" w:color="FFFFFF"/>
              <w:right w:val="single" w:sz="4" w:space="0" w:color="FFFFFF"/>
            </w:tcBorders>
            <w:shd w:val="clear" w:color="auto" w:fill="auto"/>
            <w:vAlign w:val="center"/>
            <w:hideMark/>
          </w:tcPr>
          <w:p w14:paraId="77B2F39D"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left w:val="single" w:sz="4" w:space="0" w:color="FFFFFF"/>
              <w:bottom w:val="single" w:sz="4" w:space="0" w:color="FFFFFF"/>
            </w:tcBorders>
            <w:shd w:val="clear" w:color="auto" w:fill="auto"/>
            <w:vAlign w:val="center"/>
            <w:hideMark/>
          </w:tcPr>
          <w:p w14:paraId="2738D283"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49F0A47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28, 33</w:t>
            </w:r>
          </w:p>
        </w:tc>
        <w:tc>
          <w:tcPr>
            <w:tcW w:w="0" w:type="auto"/>
            <w:shd w:val="clear" w:color="auto" w:fill="auto"/>
            <w:vAlign w:val="center"/>
            <w:hideMark/>
          </w:tcPr>
          <w:p w14:paraId="2FE2178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189</w:t>
            </w:r>
          </w:p>
        </w:tc>
        <w:tc>
          <w:tcPr>
            <w:tcW w:w="0" w:type="auto"/>
            <w:vMerge/>
            <w:tcBorders>
              <w:right w:val="single" w:sz="12" w:space="0" w:color="auto"/>
            </w:tcBorders>
            <w:vAlign w:val="center"/>
          </w:tcPr>
          <w:p w14:paraId="0FADC65A"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7F41E2A6" w14:textId="77777777" w:rsidTr="009E5A2C">
        <w:trPr>
          <w:trHeight w:val="20"/>
        </w:trPr>
        <w:tc>
          <w:tcPr>
            <w:tcW w:w="0" w:type="auto"/>
            <w:vMerge/>
            <w:tcBorders>
              <w:left w:val="single" w:sz="12" w:space="0" w:color="auto"/>
            </w:tcBorders>
            <w:vAlign w:val="center"/>
            <w:hideMark/>
          </w:tcPr>
          <w:p w14:paraId="2DA2952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51408502"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bottom w:val="single" w:sz="4" w:space="0" w:color="FFFFFF"/>
              <w:right w:val="single" w:sz="4" w:space="0" w:color="FFFFFF"/>
            </w:tcBorders>
            <w:shd w:val="clear" w:color="auto" w:fill="auto"/>
            <w:vAlign w:val="center"/>
            <w:hideMark/>
          </w:tcPr>
          <w:p w14:paraId="333B6C07"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left w:val="single" w:sz="4" w:space="0" w:color="FFFFFF"/>
              <w:bottom w:val="single" w:sz="4" w:space="0" w:color="FFFFFF"/>
            </w:tcBorders>
            <w:shd w:val="clear" w:color="auto" w:fill="auto"/>
            <w:vAlign w:val="center"/>
            <w:hideMark/>
          </w:tcPr>
          <w:p w14:paraId="09AC1B4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A9EC79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29, 30</w:t>
            </w:r>
          </w:p>
        </w:tc>
        <w:tc>
          <w:tcPr>
            <w:tcW w:w="0" w:type="auto"/>
            <w:shd w:val="clear" w:color="auto" w:fill="auto"/>
            <w:vAlign w:val="center"/>
            <w:hideMark/>
          </w:tcPr>
          <w:p w14:paraId="285A9A35"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w:t>
            </w:r>
          </w:p>
        </w:tc>
        <w:tc>
          <w:tcPr>
            <w:tcW w:w="0" w:type="auto"/>
            <w:vMerge/>
            <w:tcBorders>
              <w:right w:val="single" w:sz="12" w:space="0" w:color="auto"/>
            </w:tcBorders>
            <w:vAlign w:val="center"/>
          </w:tcPr>
          <w:p w14:paraId="36DAB441"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14FF6974" w14:textId="77777777" w:rsidTr="009E5A2C">
        <w:trPr>
          <w:trHeight w:val="20"/>
        </w:trPr>
        <w:tc>
          <w:tcPr>
            <w:tcW w:w="0" w:type="auto"/>
            <w:vMerge/>
            <w:tcBorders>
              <w:left w:val="single" w:sz="12" w:space="0" w:color="auto"/>
            </w:tcBorders>
            <w:vAlign w:val="center"/>
            <w:hideMark/>
          </w:tcPr>
          <w:p w14:paraId="1DA0ED9F"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41C8B538"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bottom w:val="single" w:sz="4" w:space="0" w:color="FFFFFF"/>
              <w:right w:val="single" w:sz="4" w:space="0" w:color="FFFFFF"/>
            </w:tcBorders>
            <w:shd w:val="clear" w:color="auto" w:fill="auto"/>
            <w:vAlign w:val="center"/>
            <w:hideMark/>
          </w:tcPr>
          <w:p w14:paraId="4BDCF19F"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left w:val="single" w:sz="4" w:space="0" w:color="FFFFFF"/>
              <w:bottom w:val="single" w:sz="4" w:space="0" w:color="FFFFFF"/>
            </w:tcBorders>
            <w:shd w:val="clear" w:color="auto" w:fill="auto"/>
            <w:vAlign w:val="center"/>
            <w:hideMark/>
          </w:tcPr>
          <w:p w14:paraId="762E3727"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6606BD9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2BA33AD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30144748"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15234DC2" w14:textId="77777777" w:rsidTr="009E5A2C">
        <w:trPr>
          <w:trHeight w:val="20"/>
        </w:trPr>
        <w:tc>
          <w:tcPr>
            <w:tcW w:w="0" w:type="auto"/>
            <w:vMerge/>
            <w:tcBorders>
              <w:left w:val="single" w:sz="12" w:space="0" w:color="auto"/>
              <w:bottom w:val="single" w:sz="12" w:space="0" w:color="auto"/>
            </w:tcBorders>
            <w:vAlign w:val="center"/>
            <w:hideMark/>
          </w:tcPr>
          <w:p w14:paraId="257D47E1"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523B5A2E"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right w:val="single" w:sz="4" w:space="0" w:color="FFFFFF"/>
            </w:tcBorders>
            <w:shd w:val="clear" w:color="auto" w:fill="auto"/>
            <w:vAlign w:val="center"/>
            <w:hideMark/>
          </w:tcPr>
          <w:p w14:paraId="49FF6F93"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left w:val="single" w:sz="4" w:space="0" w:color="FFFFFF"/>
              <w:bottom w:val="single" w:sz="12" w:space="0" w:color="auto"/>
            </w:tcBorders>
            <w:shd w:val="clear" w:color="auto" w:fill="auto"/>
            <w:vAlign w:val="center"/>
            <w:hideMark/>
          </w:tcPr>
          <w:p w14:paraId="67684493"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261BA401"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71-72</w:t>
            </w:r>
          </w:p>
        </w:tc>
        <w:tc>
          <w:tcPr>
            <w:tcW w:w="0" w:type="auto"/>
            <w:tcBorders>
              <w:bottom w:val="single" w:sz="12" w:space="0" w:color="auto"/>
            </w:tcBorders>
            <w:shd w:val="clear" w:color="auto" w:fill="auto"/>
            <w:vAlign w:val="center"/>
            <w:hideMark/>
          </w:tcPr>
          <w:p w14:paraId="0D6F83B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317</w:t>
            </w:r>
          </w:p>
        </w:tc>
        <w:tc>
          <w:tcPr>
            <w:tcW w:w="0" w:type="auto"/>
            <w:vMerge/>
            <w:tcBorders>
              <w:bottom w:val="single" w:sz="12" w:space="0" w:color="auto"/>
              <w:right w:val="single" w:sz="12" w:space="0" w:color="auto"/>
            </w:tcBorders>
            <w:vAlign w:val="center"/>
          </w:tcPr>
          <w:p w14:paraId="0A1CFD05"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47204304" w14:textId="77777777" w:rsidTr="009E5A2C">
        <w:trPr>
          <w:trHeight w:val="20"/>
        </w:trPr>
        <w:tc>
          <w:tcPr>
            <w:tcW w:w="0" w:type="auto"/>
            <w:vMerge w:val="restart"/>
            <w:tcBorders>
              <w:top w:val="single" w:sz="12" w:space="0" w:color="auto"/>
              <w:left w:val="single" w:sz="12" w:space="0" w:color="auto"/>
            </w:tcBorders>
            <w:shd w:val="clear" w:color="auto" w:fill="auto"/>
            <w:vAlign w:val="center"/>
            <w:hideMark/>
          </w:tcPr>
          <w:p w14:paraId="066AD403"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w:t>
            </w:r>
          </w:p>
        </w:tc>
        <w:tc>
          <w:tcPr>
            <w:tcW w:w="0" w:type="auto"/>
            <w:vMerge w:val="restart"/>
            <w:tcBorders>
              <w:top w:val="single" w:sz="12" w:space="0" w:color="auto"/>
            </w:tcBorders>
            <w:shd w:val="clear" w:color="auto" w:fill="auto"/>
            <w:vAlign w:val="center"/>
            <w:hideMark/>
          </w:tcPr>
          <w:p w14:paraId="4B5423F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Rozwój oparty na ICT</w:t>
            </w:r>
          </w:p>
        </w:tc>
        <w:tc>
          <w:tcPr>
            <w:tcW w:w="0" w:type="auto"/>
            <w:tcBorders>
              <w:top w:val="single" w:sz="12" w:space="0" w:color="auto"/>
            </w:tcBorders>
            <w:shd w:val="clear" w:color="auto" w:fill="auto"/>
            <w:vAlign w:val="center"/>
            <w:hideMark/>
          </w:tcPr>
          <w:p w14:paraId="75F4D9B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w:t>
            </w:r>
          </w:p>
        </w:tc>
        <w:tc>
          <w:tcPr>
            <w:tcW w:w="0" w:type="auto"/>
            <w:tcBorders>
              <w:top w:val="single" w:sz="12" w:space="0" w:color="auto"/>
            </w:tcBorders>
            <w:shd w:val="clear" w:color="auto" w:fill="auto"/>
            <w:vAlign w:val="center"/>
            <w:hideMark/>
          </w:tcPr>
          <w:p w14:paraId="4D519F58"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21</w:t>
            </w:r>
          </w:p>
        </w:tc>
        <w:tc>
          <w:tcPr>
            <w:tcW w:w="0" w:type="auto"/>
            <w:tcBorders>
              <w:top w:val="single" w:sz="12" w:space="0" w:color="auto"/>
            </w:tcBorders>
            <w:shd w:val="clear" w:color="auto" w:fill="auto"/>
            <w:vAlign w:val="center"/>
            <w:hideMark/>
          </w:tcPr>
          <w:p w14:paraId="4F5AC6A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22-25</w:t>
            </w:r>
          </w:p>
        </w:tc>
        <w:tc>
          <w:tcPr>
            <w:tcW w:w="0" w:type="auto"/>
            <w:tcBorders>
              <w:top w:val="single" w:sz="12" w:space="0" w:color="auto"/>
            </w:tcBorders>
            <w:shd w:val="clear" w:color="auto" w:fill="auto"/>
            <w:vAlign w:val="center"/>
            <w:hideMark/>
          </w:tcPr>
          <w:p w14:paraId="68843D7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250</w:t>
            </w:r>
          </w:p>
        </w:tc>
        <w:tc>
          <w:tcPr>
            <w:tcW w:w="0" w:type="auto"/>
            <w:vMerge w:val="restart"/>
            <w:tcBorders>
              <w:top w:val="single" w:sz="12" w:space="0" w:color="auto"/>
              <w:right w:val="single" w:sz="12" w:space="0" w:color="auto"/>
            </w:tcBorders>
            <w:vAlign w:val="center"/>
          </w:tcPr>
          <w:p w14:paraId="3437435E" w14:textId="77777777" w:rsidR="00EA1A14" w:rsidRPr="001705B1" w:rsidRDefault="00EA1A14" w:rsidP="009E5A2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758</w:t>
            </w:r>
          </w:p>
        </w:tc>
      </w:tr>
      <w:tr w:rsidR="00EA1A14" w:rsidRPr="00D37999" w14:paraId="2AF64E41" w14:textId="77777777" w:rsidTr="009E5A2C">
        <w:trPr>
          <w:trHeight w:val="20"/>
        </w:trPr>
        <w:tc>
          <w:tcPr>
            <w:tcW w:w="0" w:type="auto"/>
            <w:vMerge/>
            <w:tcBorders>
              <w:left w:val="single" w:sz="12" w:space="0" w:color="auto"/>
            </w:tcBorders>
            <w:vAlign w:val="center"/>
            <w:hideMark/>
          </w:tcPr>
          <w:p w14:paraId="3BB7D070"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15C42651"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0FEABCC"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61-63</w:t>
            </w:r>
          </w:p>
        </w:tc>
        <w:tc>
          <w:tcPr>
            <w:tcW w:w="0" w:type="auto"/>
            <w:shd w:val="clear" w:color="auto" w:fill="auto"/>
            <w:vAlign w:val="center"/>
            <w:hideMark/>
          </w:tcPr>
          <w:p w14:paraId="651177B1"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263</w:t>
            </w:r>
          </w:p>
        </w:tc>
        <w:tc>
          <w:tcPr>
            <w:tcW w:w="0" w:type="auto"/>
            <w:shd w:val="clear" w:color="auto" w:fill="auto"/>
            <w:vAlign w:val="center"/>
            <w:hideMark/>
          </w:tcPr>
          <w:p w14:paraId="6A299F2F"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28, 33</w:t>
            </w:r>
          </w:p>
        </w:tc>
        <w:tc>
          <w:tcPr>
            <w:tcW w:w="0" w:type="auto"/>
            <w:shd w:val="clear" w:color="auto" w:fill="auto"/>
            <w:vAlign w:val="center"/>
            <w:hideMark/>
          </w:tcPr>
          <w:p w14:paraId="59CCBEC4"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189</w:t>
            </w:r>
          </w:p>
        </w:tc>
        <w:tc>
          <w:tcPr>
            <w:tcW w:w="0" w:type="auto"/>
            <w:vMerge/>
            <w:tcBorders>
              <w:right w:val="single" w:sz="12" w:space="0" w:color="auto"/>
            </w:tcBorders>
            <w:vAlign w:val="center"/>
          </w:tcPr>
          <w:p w14:paraId="1EBF463D"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221452B0" w14:textId="77777777" w:rsidTr="009E5A2C">
        <w:trPr>
          <w:trHeight w:val="20"/>
        </w:trPr>
        <w:tc>
          <w:tcPr>
            <w:tcW w:w="0" w:type="auto"/>
            <w:vMerge/>
            <w:tcBorders>
              <w:left w:val="single" w:sz="12" w:space="0" w:color="auto"/>
            </w:tcBorders>
            <w:vAlign w:val="center"/>
            <w:hideMark/>
          </w:tcPr>
          <w:p w14:paraId="4624E10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0FD92249"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4" w:space="0" w:color="FFFFFF"/>
            </w:tcBorders>
            <w:shd w:val="clear" w:color="auto" w:fill="auto"/>
            <w:vAlign w:val="center"/>
            <w:hideMark/>
          </w:tcPr>
          <w:p w14:paraId="1804F71B"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4" w:space="0" w:color="FFFFFF"/>
            </w:tcBorders>
            <w:shd w:val="clear" w:color="auto" w:fill="auto"/>
            <w:vAlign w:val="center"/>
            <w:hideMark/>
          </w:tcPr>
          <w:p w14:paraId="11887D36"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3C382F2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59</w:t>
            </w:r>
          </w:p>
        </w:tc>
        <w:tc>
          <w:tcPr>
            <w:tcW w:w="0" w:type="auto"/>
            <w:shd w:val="clear" w:color="auto" w:fill="auto"/>
            <w:vAlign w:val="center"/>
            <w:hideMark/>
          </w:tcPr>
          <w:p w14:paraId="527596E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32</w:t>
            </w:r>
          </w:p>
        </w:tc>
        <w:tc>
          <w:tcPr>
            <w:tcW w:w="0" w:type="auto"/>
            <w:vMerge/>
            <w:tcBorders>
              <w:right w:val="single" w:sz="12" w:space="0" w:color="auto"/>
            </w:tcBorders>
            <w:vAlign w:val="center"/>
          </w:tcPr>
          <w:p w14:paraId="042BDEF0"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29EAC335" w14:textId="77777777" w:rsidTr="009E5A2C">
        <w:trPr>
          <w:trHeight w:val="20"/>
        </w:trPr>
        <w:tc>
          <w:tcPr>
            <w:tcW w:w="0" w:type="auto"/>
            <w:vMerge/>
            <w:tcBorders>
              <w:left w:val="single" w:sz="12" w:space="0" w:color="auto"/>
              <w:bottom w:val="single" w:sz="12" w:space="0" w:color="auto"/>
            </w:tcBorders>
            <w:vAlign w:val="center"/>
            <w:hideMark/>
          </w:tcPr>
          <w:p w14:paraId="00B4F7F1"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39988F66"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bottom w:val="single" w:sz="12" w:space="0" w:color="auto"/>
            </w:tcBorders>
            <w:shd w:val="clear" w:color="auto" w:fill="auto"/>
            <w:vAlign w:val="center"/>
            <w:hideMark/>
          </w:tcPr>
          <w:p w14:paraId="2CC21466"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top w:val="single" w:sz="4" w:space="0" w:color="FFFFFF"/>
              <w:bottom w:val="single" w:sz="12" w:space="0" w:color="auto"/>
            </w:tcBorders>
            <w:shd w:val="clear" w:color="auto" w:fill="auto"/>
            <w:vAlign w:val="center"/>
            <w:hideMark/>
          </w:tcPr>
          <w:p w14:paraId="2C9551EA"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77745512"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72</w:t>
            </w:r>
          </w:p>
        </w:tc>
        <w:tc>
          <w:tcPr>
            <w:tcW w:w="0" w:type="auto"/>
            <w:tcBorders>
              <w:bottom w:val="single" w:sz="12" w:space="0" w:color="auto"/>
            </w:tcBorders>
            <w:shd w:val="clear" w:color="auto" w:fill="auto"/>
            <w:vAlign w:val="center"/>
            <w:hideMark/>
          </w:tcPr>
          <w:p w14:paraId="44F0964A"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w:t>
            </w:r>
          </w:p>
        </w:tc>
        <w:tc>
          <w:tcPr>
            <w:tcW w:w="0" w:type="auto"/>
            <w:vMerge/>
            <w:tcBorders>
              <w:bottom w:val="single" w:sz="12" w:space="0" w:color="auto"/>
              <w:right w:val="single" w:sz="12" w:space="0" w:color="auto"/>
            </w:tcBorders>
            <w:vAlign w:val="center"/>
          </w:tcPr>
          <w:p w14:paraId="5CC26D5F"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63109C31" w14:textId="77777777" w:rsidTr="009E5A2C">
        <w:trPr>
          <w:trHeight w:val="20"/>
        </w:trPr>
        <w:tc>
          <w:tcPr>
            <w:tcW w:w="0" w:type="auto"/>
            <w:vMerge w:val="restart"/>
            <w:tcBorders>
              <w:top w:val="single" w:sz="12" w:space="0" w:color="auto"/>
              <w:left w:val="single" w:sz="12" w:space="0" w:color="auto"/>
            </w:tcBorders>
            <w:shd w:val="clear" w:color="auto" w:fill="auto"/>
            <w:vAlign w:val="center"/>
            <w:hideMark/>
          </w:tcPr>
          <w:p w14:paraId="2E4F9F19"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6.</w:t>
            </w:r>
          </w:p>
        </w:tc>
        <w:tc>
          <w:tcPr>
            <w:tcW w:w="0" w:type="auto"/>
            <w:vMerge w:val="restart"/>
            <w:tcBorders>
              <w:top w:val="single" w:sz="12" w:space="0" w:color="auto"/>
            </w:tcBorders>
            <w:shd w:val="clear" w:color="auto" w:fill="auto"/>
            <w:vAlign w:val="center"/>
            <w:hideMark/>
          </w:tcPr>
          <w:p w14:paraId="3F974990"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Nowoczesne technologie medyczne</w:t>
            </w:r>
          </w:p>
        </w:tc>
        <w:tc>
          <w:tcPr>
            <w:tcW w:w="0" w:type="auto"/>
            <w:tcBorders>
              <w:top w:val="single" w:sz="12" w:space="0" w:color="auto"/>
            </w:tcBorders>
            <w:shd w:val="clear" w:color="auto" w:fill="auto"/>
            <w:vAlign w:val="center"/>
            <w:hideMark/>
          </w:tcPr>
          <w:p w14:paraId="29EDFE18"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21</w:t>
            </w:r>
          </w:p>
        </w:tc>
        <w:tc>
          <w:tcPr>
            <w:tcW w:w="0" w:type="auto"/>
            <w:tcBorders>
              <w:top w:val="single" w:sz="12" w:space="0" w:color="auto"/>
            </w:tcBorders>
            <w:shd w:val="clear" w:color="auto" w:fill="auto"/>
            <w:vAlign w:val="center"/>
            <w:hideMark/>
          </w:tcPr>
          <w:p w14:paraId="2A399DF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0</w:t>
            </w:r>
          </w:p>
        </w:tc>
        <w:tc>
          <w:tcPr>
            <w:tcW w:w="0" w:type="auto"/>
            <w:tcBorders>
              <w:top w:val="single" w:sz="12" w:space="0" w:color="auto"/>
            </w:tcBorders>
            <w:shd w:val="clear" w:color="auto" w:fill="auto"/>
            <w:vAlign w:val="center"/>
            <w:hideMark/>
          </w:tcPr>
          <w:p w14:paraId="7F6DA587"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26-28</w:t>
            </w:r>
          </w:p>
        </w:tc>
        <w:tc>
          <w:tcPr>
            <w:tcW w:w="0" w:type="auto"/>
            <w:tcBorders>
              <w:top w:val="single" w:sz="12" w:space="0" w:color="auto"/>
            </w:tcBorders>
            <w:shd w:val="clear" w:color="auto" w:fill="auto"/>
            <w:vAlign w:val="center"/>
            <w:hideMark/>
          </w:tcPr>
          <w:p w14:paraId="2C7430F8"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50</w:t>
            </w:r>
          </w:p>
        </w:tc>
        <w:tc>
          <w:tcPr>
            <w:tcW w:w="0" w:type="auto"/>
            <w:vMerge w:val="restart"/>
            <w:tcBorders>
              <w:top w:val="single" w:sz="12" w:space="0" w:color="auto"/>
              <w:right w:val="single" w:sz="12" w:space="0" w:color="auto"/>
            </w:tcBorders>
            <w:vAlign w:val="center"/>
          </w:tcPr>
          <w:p w14:paraId="00875691" w14:textId="77777777" w:rsidR="00EA1A14" w:rsidRPr="00015E4B" w:rsidRDefault="00EA1A14" w:rsidP="009E5A2C">
            <w:pPr>
              <w:spacing w:after="0" w:line="240" w:lineRule="auto"/>
              <w:jc w:val="center"/>
              <w:rPr>
                <w:rFonts w:eastAsia="Times New Roman" w:cs="Calibri"/>
                <w:b/>
                <w:sz w:val="18"/>
                <w:szCs w:val="18"/>
                <w:lang w:eastAsia="pl-PL"/>
              </w:rPr>
            </w:pPr>
            <w:r w:rsidRPr="00015E4B">
              <w:rPr>
                <w:rFonts w:eastAsia="Times New Roman" w:cs="Calibri"/>
                <w:b/>
                <w:sz w:val="18"/>
                <w:szCs w:val="18"/>
                <w:lang w:eastAsia="pl-PL"/>
              </w:rPr>
              <w:t>1356</w:t>
            </w:r>
          </w:p>
        </w:tc>
      </w:tr>
      <w:tr w:rsidR="00EA1A14" w:rsidRPr="00D37999" w14:paraId="29757598" w14:textId="77777777" w:rsidTr="009E5A2C">
        <w:trPr>
          <w:trHeight w:val="20"/>
        </w:trPr>
        <w:tc>
          <w:tcPr>
            <w:tcW w:w="0" w:type="auto"/>
            <w:vMerge/>
            <w:tcBorders>
              <w:left w:val="single" w:sz="12" w:space="0" w:color="auto"/>
            </w:tcBorders>
            <w:vAlign w:val="center"/>
            <w:hideMark/>
          </w:tcPr>
          <w:p w14:paraId="0F44E164"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vAlign w:val="center"/>
            <w:hideMark/>
          </w:tcPr>
          <w:p w14:paraId="6087733F"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475D2163"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Q dział 86</w:t>
            </w:r>
          </w:p>
        </w:tc>
        <w:tc>
          <w:tcPr>
            <w:tcW w:w="0" w:type="auto"/>
            <w:shd w:val="clear" w:color="auto" w:fill="auto"/>
            <w:vAlign w:val="center"/>
            <w:hideMark/>
          </w:tcPr>
          <w:p w14:paraId="5AD6A336"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880</w:t>
            </w:r>
          </w:p>
        </w:tc>
        <w:tc>
          <w:tcPr>
            <w:tcW w:w="0" w:type="auto"/>
            <w:shd w:val="clear" w:color="auto" w:fill="auto"/>
            <w:vAlign w:val="center"/>
            <w:hideMark/>
          </w:tcPr>
          <w:p w14:paraId="77403D0F"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62-63</w:t>
            </w:r>
          </w:p>
        </w:tc>
        <w:tc>
          <w:tcPr>
            <w:tcW w:w="0" w:type="auto"/>
            <w:shd w:val="clear" w:color="auto" w:fill="auto"/>
            <w:vAlign w:val="center"/>
            <w:hideMark/>
          </w:tcPr>
          <w:p w14:paraId="76735E9C"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236</w:t>
            </w:r>
          </w:p>
        </w:tc>
        <w:tc>
          <w:tcPr>
            <w:tcW w:w="0" w:type="auto"/>
            <w:vMerge/>
            <w:tcBorders>
              <w:right w:val="single" w:sz="12" w:space="0" w:color="auto"/>
            </w:tcBorders>
            <w:vAlign w:val="center"/>
          </w:tcPr>
          <w:p w14:paraId="430171BF" w14:textId="77777777" w:rsidR="00EA1A14" w:rsidRPr="00D37999" w:rsidRDefault="00EA1A14" w:rsidP="009E5A2C">
            <w:pPr>
              <w:spacing w:after="0" w:line="240" w:lineRule="auto"/>
              <w:jc w:val="center"/>
              <w:rPr>
                <w:rFonts w:eastAsia="Times New Roman" w:cs="Calibri"/>
                <w:sz w:val="18"/>
                <w:szCs w:val="18"/>
                <w:lang w:eastAsia="pl-PL"/>
              </w:rPr>
            </w:pPr>
          </w:p>
        </w:tc>
      </w:tr>
      <w:tr w:rsidR="00EA1A14" w:rsidRPr="00D37999" w14:paraId="3D1C2810" w14:textId="77777777" w:rsidTr="009E5A2C">
        <w:trPr>
          <w:trHeight w:val="20"/>
        </w:trPr>
        <w:tc>
          <w:tcPr>
            <w:tcW w:w="0" w:type="auto"/>
            <w:vMerge/>
            <w:tcBorders>
              <w:left w:val="single" w:sz="12" w:space="0" w:color="auto"/>
              <w:bottom w:val="single" w:sz="12" w:space="0" w:color="auto"/>
            </w:tcBorders>
            <w:vAlign w:val="center"/>
            <w:hideMark/>
          </w:tcPr>
          <w:p w14:paraId="1A2D0D75"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4D69EEAF"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right w:val="single" w:sz="4" w:space="0" w:color="FFFFFF"/>
            </w:tcBorders>
            <w:shd w:val="clear" w:color="auto" w:fill="auto"/>
            <w:vAlign w:val="center"/>
            <w:hideMark/>
          </w:tcPr>
          <w:p w14:paraId="73F69DB7"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left w:val="single" w:sz="4" w:space="0" w:color="FFFFFF"/>
              <w:bottom w:val="single" w:sz="12" w:space="0" w:color="auto"/>
            </w:tcBorders>
            <w:shd w:val="clear" w:color="auto" w:fill="auto"/>
            <w:vAlign w:val="center"/>
            <w:hideMark/>
          </w:tcPr>
          <w:p w14:paraId="570D7622" w14:textId="77777777" w:rsidR="00EA1A14" w:rsidRPr="00D37999" w:rsidRDefault="00EA1A14" w:rsidP="009E5A2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3A79CB8C"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72, 74</w:t>
            </w:r>
          </w:p>
        </w:tc>
        <w:tc>
          <w:tcPr>
            <w:tcW w:w="0" w:type="auto"/>
            <w:tcBorders>
              <w:bottom w:val="single" w:sz="12" w:space="0" w:color="auto"/>
            </w:tcBorders>
            <w:shd w:val="clear" w:color="auto" w:fill="auto"/>
            <w:vAlign w:val="center"/>
            <w:hideMark/>
          </w:tcPr>
          <w:p w14:paraId="6D82817D" w14:textId="77777777" w:rsidR="00EA1A14" w:rsidRPr="00D37999" w:rsidRDefault="00EA1A14" w:rsidP="009E5A2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190</w:t>
            </w:r>
          </w:p>
        </w:tc>
        <w:tc>
          <w:tcPr>
            <w:tcW w:w="0" w:type="auto"/>
            <w:vMerge/>
            <w:tcBorders>
              <w:bottom w:val="single" w:sz="12" w:space="0" w:color="auto"/>
              <w:right w:val="single" w:sz="12" w:space="0" w:color="auto"/>
            </w:tcBorders>
            <w:vAlign w:val="center"/>
          </w:tcPr>
          <w:p w14:paraId="42AE8B20" w14:textId="77777777" w:rsidR="00EA1A14" w:rsidRPr="00D37999" w:rsidRDefault="00EA1A14" w:rsidP="009E5A2C">
            <w:pPr>
              <w:spacing w:after="0" w:line="240" w:lineRule="auto"/>
              <w:jc w:val="center"/>
              <w:rPr>
                <w:rFonts w:eastAsia="Times New Roman" w:cs="Calibri"/>
                <w:sz w:val="18"/>
                <w:szCs w:val="18"/>
                <w:lang w:eastAsia="pl-PL"/>
              </w:rPr>
            </w:pPr>
          </w:p>
        </w:tc>
      </w:tr>
    </w:tbl>
    <w:p w14:paraId="1A56071F" w14:textId="6327EA56" w:rsidR="00763846" w:rsidRPr="0079739F" w:rsidRDefault="00EA1A14" w:rsidP="0079739F">
      <w:pPr>
        <w:spacing w:line="240" w:lineRule="auto"/>
        <w:rPr>
          <w:rFonts w:ascii="Arial" w:hAnsi="Arial" w:cs="Arial"/>
          <w:i/>
          <w:sz w:val="18"/>
          <w:szCs w:val="18"/>
        </w:rPr>
      </w:pPr>
      <w:r w:rsidRPr="00055782">
        <w:rPr>
          <w:rFonts w:ascii="Arial" w:hAnsi="Arial" w:cs="Arial"/>
          <w:i/>
          <w:sz w:val="18"/>
          <w:szCs w:val="18"/>
        </w:rPr>
        <w:t>źródło: opracowanie własne na podstawie Regionalnej Strategii Innowacji dla Wielkopolski 2015-2020 RIS3 oraz danych Głównego Urzędu Statystycznego</w:t>
      </w:r>
    </w:p>
    <w:p w14:paraId="0D55C7C7" w14:textId="1EFD695D" w:rsidR="0079739F" w:rsidRDefault="005B2B96" w:rsidP="000254BB">
      <w:pPr>
        <w:pStyle w:val="Nagwek2"/>
        <w:numPr>
          <w:ilvl w:val="0"/>
          <w:numId w:val="0"/>
        </w:numPr>
        <w:spacing w:before="0"/>
        <w:ind w:left="360"/>
        <w:rPr>
          <w:rFonts w:ascii="Arial" w:hAnsi="Arial" w:cs="Arial"/>
          <w:sz w:val="22"/>
          <w:szCs w:val="22"/>
        </w:rPr>
      </w:pPr>
      <w:bookmarkStart w:id="7" w:name="_Toc403815361"/>
      <w:r>
        <w:rPr>
          <w:rFonts w:ascii="Arial" w:hAnsi="Arial" w:cs="Arial"/>
          <w:sz w:val="22"/>
          <w:szCs w:val="22"/>
        </w:rPr>
        <w:t xml:space="preserve">2.2 </w:t>
      </w:r>
      <w:r w:rsidR="00763846" w:rsidRPr="000254BB">
        <w:rPr>
          <w:rFonts w:ascii="Arial" w:hAnsi="Arial" w:cs="Arial"/>
          <w:sz w:val="22"/>
          <w:szCs w:val="22"/>
        </w:rPr>
        <w:t xml:space="preserve"> WIZJA I MISJA POWIATU PILSKIEGO</w:t>
      </w:r>
      <w:bookmarkEnd w:id="7"/>
    </w:p>
    <w:p w14:paraId="1D18D8BA" w14:textId="77777777" w:rsidR="000254BB" w:rsidRPr="000254BB" w:rsidRDefault="000254BB" w:rsidP="000254BB">
      <w:pPr>
        <w:spacing w:after="0"/>
      </w:pPr>
    </w:p>
    <w:p w14:paraId="0DCD10AF" w14:textId="0CB0C115" w:rsidR="0079739F" w:rsidRPr="00431E8C" w:rsidRDefault="0079739F" w:rsidP="000254BB">
      <w:pPr>
        <w:spacing w:after="0"/>
        <w:rPr>
          <w:rFonts w:ascii="Arial" w:hAnsi="Arial" w:cs="Arial"/>
          <w:b/>
          <w:sz w:val="20"/>
          <w:szCs w:val="20"/>
        </w:rPr>
      </w:pPr>
      <w:r w:rsidRPr="00431E8C">
        <w:rPr>
          <w:rFonts w:ascii="Arial" w:hAnsi="Arial" w:cs="Arial"/>
          <w:b/>
          <w:sz w:val="20"/>
          <w:szCs w:val="20"/>
          <w:u w:val="single"/>
        </w:rPr>
        <w:t>MISJA:</w:t>
      </w:r>
      <w:r w:rsidRPr="00431E8C">
        <w:rPr>
          <w:rFonts w:ascii="Arial" w:hAnsi="Arial" w:cs="Arial"/>
          <w:b/>
          <w:sz w:val="20"/>
          <w:szCs w:val="20"/>
        </w:rPr>
        <w:t xml:space="preserve"> </w:t>
      </w:r>
      <w:r w:rsidRPr="00431E8C">
        <w:rPr>
          <w:rFonts w:ascii="Arial" w:hAnsi="Arial" w:cs="Arial"/>
          <w:sz w:val="20"/>
          <w:szCs w:val="20"/>
        </w:rPr>
        <w:t>Wzmocnienie potencjału gospodarczego, przyrodniczego i społecznego powiatu na rzecz zrównoważonego rozwoju i poprawy jakości życia jego mieszkańców.</w:t>
      </w:r>
    </w:p>
    <w:p w14:paraId="0F05B689" w14:textId="77777777" w:rsidR="0079739F" w:rsidRPr="00431E8C" w:rsidRDefault="0079739F" w:rsidP="000254BB">
      <w:pPr>
        <w:spacing w:after="0"/>
        <w:rPr>
          <w:rFonts w:ascii="Arial" w:hAnsi="Arial" w:cs="Arial"/>
          <w:b/>
          <w:sz w:val="20"/>
          <w:szCs w:val="20"/>
        </w:rPr>
      </w:pPr>
    </w:p>
    <w:p w14:paraId="79938821" w14:textId="36AED347" w:rsidR="007B1752" w:rsidRPr="005B2B96" w:rsidRDefault="0079739F" w:rsidP="005B2B96">
      <w:pPr>
        <w:spacing w:after="0"/>
        <w:rPr>
          <w:rFonts w:ascii="Arial" w:hAnsi="Arial" w:cs="Arial"/>
          <w:b/>
          <w:sz w:val="20"/>
          <w:szCs w:val="20"/>
        </w:rPr>
      </w:pPr>
      <w:r w:rsidRPr="00431E8C">
        <w:rPr>
          <w:rFonts w:ascii="Arial" w:hAnsi="Arial" w:cs="Arial"/>
          <w:b/>
          <w:sz w:val="20"/>
          <w:szCs w:val="20"/>
          <w:u w:val="single"/>
        </w:rPr>
        <w:t>WIZJA:</w:t>
      </w:r>
      <w:r w:rsidRPr="00431E8C">
        <w:rPr>
          <w:rFonts w:ascii="Arial" w:hAnsi="Arial" w:cs="Arial"/>
          <w:b/>
          <w:sz w:val="20"/>
          <w:szCs w:val="20"/>
        </w:rPr>
        <w:t xml:space="preserve"> </w:t>
      </w:r>
      <w:r w:rsidRPr="00431E8C">
        <w:rPr>
          <w:rFonts w:ascii="Arial" w:hAnsi="Arial" w:cs="Arial"/>
          <w:sz w:val="20"/>
          <w:szCs w:val="20"/>
        </w:rPr>
        <w:t>Powiat pilski liderem rozwoju społeczno-gospodarczego i zielonymi płucami północnej Wielkopolski.</w:t>
      </w:r>
      <w:r w:rsidRPr="00431E8C">
        <w:rPr>
          <w:rFonts w:ascii="Arial" w:hAnsi="Arial" w:cs="Arial"/>
          <w:b/>
          <w:sz w:val="20"/>
          <w:szCs w:val="20"/>
        </w:rPr>
        <w:t xml:space="preserve"> </w:t>
      </w:r>
    </w:p>
    <w:p w14:paraId="6395A114" w14:textId="2F12CEBB" w:rsidR="00BB76B5" w:rsidRPr="00AE526D" w:rsidRDefault="005B2B96" w:rsidP="00EF7F6B">
      <w:pPr>
        <w:pStyle w:val="Nagwek2"/>
        <w:numPr>
          <w:ilvl w:val="0"/>
          <w:numId w:val="0"/>
        </w:numPr>
        <w:ind w:left="360"/>
        <w:rPr>
          <w:rFonts w:ascii="Arial" w:hAnsi="Arial" w:cs="Arial"/>
          <w:sz w:val="22"/>
          <w:szCs w:val="22"/>
        </w:rPr>
      </w:pPr>
      <w:bookmarkStart w:id="8" w:name="_Toc403815362"/>
      <w:r>
        <w:rPr>
          <w:rFonts w:ascii="Arial" w:hAnsi="Arial" w:cs="Arial"/>
          <w:sz w:val="22"/>
          <w:szCs w:val="22"/>
        </w:rPr>
        <w:t>2.3</w:t>
      </w:r>
      <w:r w:rsidR="00EF7F6B" w:rsidRPr="00AE526D">
        <w:rPr>
          <w:rFonts w:ascii="Arial" w:hAnsi="Arial" w:cs="Arial"/>
          <w:sz w:val="22"/>
          <w:szCs w:val="22"/>
        </w:rPr>
        <w:t xml:space="preserve"> </w:t>
      </w:r>
      <w:r w:rsidR="00BB76B5" w:rsidRPr="00AE526D">
        <w:rPr>
          <w:rFonts w:ascii="Arial" w:hAnsi="Arial" w:cs="Arial"/>
          <w:sz w:val="22"/>
          <w:szCs w:val="22"/>
        </w:rPr>
        <w:t xml:space="preserve">ELEMENTY WYRÓŻNIENIA </w:t>
      </w:r>
      <w:r w:rsidR="00AC2E30" w:rsidRPr="00AE526D">
        <w:rPr>
          <w:rFonts w:ascii="Arial" w:hAnsi="Arial" w:cs="Arial"/>
          <w:sz w:val="22"/>
          <w:szCs w:val="22"/>
        </w:rPr>
        <w:t>POWIATU PILSKIEGO</w:t>
      </w:r>
      <w:r w:rsidR="008F0E6D" w:rsidRPr="00AE526D">
        <w:rPr>
          <w:rFonts w:ascii="Arial" w:hAnsi="Arial" w:cs="Arial"/>
          <w:sz w:val="22"/>
          <w:szCs w:val="22"/>
        </w:rPr>
        <w:t xml:space="preserve"> W zakresie promocji gospodarczej / inwestycyjnej</w:t>
      </w:r>
      <w:bookmarkEnd w:id="8"/>
    </w:p>
    <w:p w14:paraId="260A26F6" w14:textId="77777777" w:rsidR="00AC2E30" w:rsidRDefault="00AC2E30" w:rsidP="00AD0353">
      <w:pPr>
        <w:spacing w:after="0"/>
        <w:rPr>
          <w:rFonts w:ascii="Arial" w:hAnsi="Arial" w:cs="Arial"/>
          <w:b/>
          <w:sz w:val="20"/>
          <w:szCs w:val="20"/>
        </w:rPr>
      </w:pPr>
    </w:p>
    <w:p w14:paraId="37DAE5E9" w14:textId="51B94A05" w:rsidR="00AD0353" w:rsidRDefault="00AD0353" w:rsidP="00AD0353">
      <w:pPr>
        <w:spacing w:after="0"/>
        <w:rPr>
          <w:rFonts w:ascii="Arial" w:hAnsi="Arial" w:cs="Arial"/>
          <w:b/>
          <w:sz w:val="20"/>
          <w:szCs w:val="20"/>
        </w:rPr>
      </w:pPr>
      <w:r w:rsidRPr="00947001">
        <w:rPr>
          <w:rFonts w:ascii="Arial" w:hAnsi="Arial" w:cs="Arial"/>
          <w:b/>
          <w:sz w:val="20"/>
          <w:szCs w:val="20"/>
        </w:rPr>
        <w:t xml:space="preserve">Powiat pilski ma wiele atutów. To również </w:t>
      </w:r>
      <w:r w:rsidRPr="00947001">
        <w:rPr>
          <w:rFonts w:ascii="Arial" w:hAnsi="Arial" w:cs="Arial" w:hint="eastAsia"/>
          <w:b/>
          <w:sz w:val="20"/>
          <w:szCs w:val="20"/>
        </w:rPr>
        <w:t>dzięki</w:t>
      </w:r>
      <w:r w:rsidR="00520C17">
        <w:rPr>
          <w:rFonts w:ascii="Arial" w:hAnsi="Arial" w:cs="Arial"/>
          <w:b/>
          <w:sz w:val="20"/>
          <w:szCs w:val="20"/>
        </w:rPr>
        <w:t xml:space="preserve"> nim możliwy będzie </w:t>
      </w:r>
      <w:r w:rsidRPr="00947001">
        <w:rPr>
          <w:rFonts w:ascii="Arial" w:hAnsi="Arial" w:cs="Arial"/>
          <w:b/>
          <w:sz w:val="20"/>
          <w:szCs w:val="20"/>
        </w:rPr>
        <w:t>rozwój kompleksowego systemu promocji gospodarczej i inwestycyjnej regionu</w:t>
      </w:r>
      <w:r>
        <w:rPr>
          <w:rFonts w:ascii="Arial" w:hAnsi="Arial" w:cs="Arial"/>
          <w:b/>
          <w:sz w:val="20"/>
          <w:szCs w:val="20"/>
        </w:rPr>
        <w:t>. Należą do nich w szczególności:</w:t>
      </w:r>
    </w:p>
    <w:p w14:paraId="63B2EFCA"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 xml:space="preserve">Powiat pilski szczyci się nowoczesnym przemysłem. Sprzyjający dla biznesu klimat tworzony przez powiatowe i gminne władze oraz rozwój infrastruktury gospodarczej, przy jednoczesnym zachowaniu nienaruszalności środowiska naturalnego sprawiają, że działające tu od lat firmy dynamicznie rozwijają swój potencjał, skutecznie konkurując na rynkach krajowym </w:t>
      </w:r>
      <w:r>
        <w:rPr>
          <w:rFonts w:ascii="Arial" w:hAnsi="Arial" w:cs="Arial"/>
          <w:color w:val="000000"/>
          <w:sz w:val="20"/>
          <w:szCs w:val="20"/>
        </w:rPr>
        <w:br/>
      </w:r>
      <w:r w:rsidRPr="00192A0C">
        <w:rPr>
          <w:rFonts w:ascii="Arial" w:hAnsi="Arial" w:cs="Arial"/>
          <w:color w:val="000000"/>
          <w:sz w:val="20"/>
          <w:szCs w:val="20"/>
        </w:rPr>
        <w:t>i zagranicznych ;</w:t>
      </w:r>
    </w:p>
    <w:p w14:paraId="62A5F18C" w14:textId="1CAEDA7D"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 xml:space="preserve">Powiat pilski na koniec roku 2017 był miejscem prowadzenia działalności przez 12 341 prywatne podmioty gospodarcze ; natomiast spółki handlowe z polskim kapitałem i kapitałem zagranicznym stanowiły w roku 2017 łącznie 8,3% </w:t>
      </w:r>
      <w:r w:rsidR="008F0E6D">
        <w:rPr>
          <w:rFonts w:ascii="Arial" w:hAnsi="Arial" w:cs="Arial"/>
          <w:color w:val="000000"/>
          <w:sz w:val="20"/>
          <w:szCs w:val="20"/>
        </w:rPr>
        <w:t>podmiotów ogółem (1 024 spółek) ;</w:t>
      </w:r>
    </w:p>
    <w:p w14:paraId="1330678C"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 xml:space="preserve">Dużą dynamikę wzrostu gospodarczego w ostatnich latach odnotowują wszystkie miasta </w:t>
      </w:r>
      <w:r>
        <w:rPr>
          <w:rFonts w:ascii="Arial" w:hAnsi="Arial" w:cs="Arial"/>
          <w:color w:val="000000"/>
          <w:sz w:val="20"/>
          <w:szCs w:val="20"/>
        </w:rPr>
        <w:br/>
      </w:r>
      <w:r w:rsidRPr="00192A0C">
        <w:rPr>
          <w:rFonts w:ascii="Arial" w:hAnsi="Arial" w:cs="Arial"/>
          <w:color w:val="000000"/>
          <w:sz w:val="20"/>
          <w:szCs w:val="20"/>
        </w:rPr>
        <w:t>i gminy, a Kaczory, gdzie ulokowały się liczne firmy ze swoim potencjałem gospodarczym należą do czołówki gmin wiejskich w Polsce, zaś w powiecie klasyfikowane są na drugim miejscu pod względem liczby miejsc pracy ;</w:t>
      </w:r>
    </w:p>
    <w:p w14:paraId="4301179D"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 xml:space="preserve">Do największych firm na terenie powiatu należą: Philips </w:t>
      </w:r>
      <w:proofErr w:type="spellStart"/>
      <w:r w:rsidRPr="00192A0C">
        <w:rPr>
          <w:rFonts w:ascii="Arial" w:hAnsi="Arial" w:cs="Arial"/>
          <w:color w:val="000000"/>
          <w:sz w:val="20"/>
          <w:szCs w:val="20"/>
        </w:rPr>
        <w:t>Lighting</w:t>
      </w:r>
      <w:proofErr w:type="spellEnd"/>
      <w:r w:rsidRPr="00192A0C">
        <w:rPr>
          <w:rFonts w:ascii="Arial" w:hAnsi="Arial" w:cs="Arial"/>
          <w:color w:val="000000"/>
          <w:sz w:val="20"/>
          <w:szCs w:val="20"/>
        </w:rPr>
        <w:t xml:space="preserve"> Poland S.A., Philips </w:t>
      </w:r>
      <w:proofErr w:type="spellStart"/>
      <w:r w:rsidRPr="00192A0C">
        <w:rPr>
          <w:rFonts w:ascii="Arial" w:hAnsi="Arial" w:cs="Arial"/>
          <w:color w:val="000000"/>
          <w:sz w:val="20"/>
          <w:szCs w:val="20"/>
        </w:rPr>
        <w:t>Lighting</w:t>
      </w:r>
      <w:proofErr w:type="spellEnd"/>
      <w:r w:rsidRPr="00192A0C">
        <w:rPr>
          <w:rFonts w:ascii="Arial" w:hAnsi="Arial" w:cs="Arial"/>
          <w:color w:val="000000"/>
          <w:sz w:val="20"/>
          <w:szCs w:val="20"/>
        </w:rPr>
        <w:t xml:space="preserve"> Electronics, </w:t>
      </w:r>
      <w:proofErr w:type="spellStart"/>
      <w:r w:rsidRPr="00192A0C">
        <w:rPr>
          <w:rFonts w:ascii="Arial" w:hAnsi="Arial" w:cs="Arial"/>
          <w:color w:val="000000"/>
          <w:sz w:val="20"/>
          <w:szCs w:val="20"/>
        </w:rPr>
        <w:t>Exalo</w:t>
      </w:r>
      <w:proofErr w:type="spellEnd"/>
      <w:r w:rsidRPr="00192A0C">
        <w:rPr>
          <w:rFonts w:ascii="Arial" w:hAnsi="Arial" w:cs="Arial"/>
          <w:color w:val="000000"/>
          <w:sz w:val="20"/>
          <w:szCs w:val="20"/>
        </w:rPr>
        <w:t xml:space="preserve"> </w:t>
      </w:r>
      <w:proofErr w:type="spellStart"/>
      <w:r w:rsidRPr="00192A0C">
        <w:rPr>
          <w:rFonts w:ascii="Arial" w:hAnsi="Arial" w:cs="Arial"/>
          <w:color w:val="000000"/>
          <w:sz w:val="20"/>
          <w:szCs w:val="20"/>
        </w:rPr>
        <w:t>Drilling</w:t>
      </w:r>
      <w:proofErr w:type="spellEnd"/>
      <w:r w:rsidRPr="00192A0C">
        <w:rPr>
          <w:rFonts w:ascii="Arial" w:hAnsi="Arial" w:cs="Arial"/>
          <w:color w:val="000000"/>
          <w:sz w:val="20"/>
          <w:szCs w:val="20"/>
        </w:rPr>
        <w:t xml:space="preserve"> (wcześniej Poszukiwania Nafty i Gazu NAFTA), Zakład Rolniczo-Przemysłowy „Farmutil HS” , huta szkła - </w:t>
      </w:r>
      <w:proofErr w:type="spellStart"/>
      <w:r w:rsidRPr="00192A0C">
        <w:rPr>
          <w:rFonts w:ascii="Arial" w:hAnsi="Arial" w:cs="Arial"/>
          <w:color w:val="000000"/>
          <w:sz w:val="20"/>
          <w:szCs w:val="20"/>
        </w:rPr>
        <w:t>Ardagh</w:t>
      </w:r>
      <w:proofErr w:type="spellEnd"/>
      <w:r w:rsidRPr="00192A0C">
        <w:rPr>
          <w:rFonts w:ascii="Arial" w:hAnsi="Arial" w:cs="Arial"/>
          <w:color w:val="000000"/>
          <w:sz w:val="20"/>
          <w:szCs w:val="20"/>
        </w:rPr>
        <w:t xml:space="preserve"> Glass Ujście S.A. ;</w:t>
      </w:r>
    </w:p>
    <w:p w14:paraId="1BF3ACE4"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Piła została uznana przez Instytut Badań nad Gospodarką Rynkową za lidera pod względem atrakcyjności inwestycyjnej (na 260 miast - stolic powiatów ziemskich!). Doskonały klimat społeczny dla inwestorów krajowych i zagranicznych, chłonność i jakość lokalnego rynku pracy, dostępność komunikacyjna, infrastruktura techniczna i biznesowa, pozwoliły zdystansować inne miasta ;</w:t>
      </w:r>
    </w:p>
    <w:p w14:paraId="6E3C6BE9"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 xml:space="preserve">Dostępność komunikacyjna: nowoczesna obwodnica Piły umożliwia ominięcie centrum miasta. Miasto posiada dobrze rozwiniętą infrastrukturę kolejową oraz sieć połączeń kolejowych z ważniejszymi miastami Polski. Sieć drogową na terenie powiatu tworzą ogólnodostępne drogi publiczne, które dzieli się na następujące kategorie: drogi krajowe - </w:t>
      </w:r>
      <w:r>
        <w:rPr>
          <w:rFonts w:ascii="Arial" w:hAnsi="Arial" w:cs="Arial"/>
          <w:color w:val="000000"/>
          <w:sz w:val="20"/>
          <w:szCs w:val="20"/>
        </w:rPr>
        <w:br/>
      </w:r>
      <w:r w:rsidRPr="00192A0C">
        <w:rPr>
          <w:rFonts w:ascii="Arial" w:hAnsi="Arial" w:cs="Arial"/>
          <w:color w:val="000000"/>
          <w:sz w:val="20"/>
          <w:szCs w:val="20"/>
        </w:rPr>
        <w:t>92 km, drogi wojewódzkie - 88,5 km, drogi powiatowe - 428,8 km, drogi gminne - 512,2 km.</w:t>
      </w:r>
    </w:p>
    <w:p w14:paraId="1F04B59E" w14:textId="2225BF6F"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lastRenderedPageBreak/>
        <w:t>Powiat pilski posiada dobrze rozwiniętą infrastrukturę techniczną. Stwarza to wiele możliwości roz</w:t>
      </w:r>
      <w:r w:rsidR="00BC00C2">
        <w:rPr>
          <w:rFonts w:ascii="Arial" w:hAnsi="Arial" w:cs="Arial"/>
          <w:color w:val="000000"/>
          <w:sz w:val="20"/>
          <w:szCs w:val="20"/>
        </w:rPr>
        <w:t>woju różnych gałęzi gospodarki ;</w:t>
      </w:r>
    </w:p>
    <w:p w14:paraId="12B83E80"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 xml:space="preserve">W powiecie pilskim działają aktywnie: organizacje samorządu gospodarczego, a także izby handlowe i gospodarcze, instytucje wspierające eksport przedsiębiorstw oraz instytucje otoczenia biznesu, podstrefa Pomorskiej Specjalnej Strefy Ekonomicznej, </w:t>
      </w:r>
    </w:p>
    <w:p w14:paraId="41426EA5"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Dużą zachętą dla inwestorów jest sprzyjający klimat dla różnych gospodarczych przedsięwzięć. Systematycznie też prowadzone są inwestycje, które poprawiają standard życia mieszkańców ;</w:t>
      </w:r>
    </w:p>
    <w:p w14:paraId="2C9B87FC"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Bogata oferta atrakcyjnych terenów inwestycyjnych ;</w:t>
      </w:r>
    </w:p>
    <w:p w14:paraId="65BC926E"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Znakomity klimat społeczny do prowadzenia biznesu ;</w:t>
      </w:r>
    </w:p>
    <w:p w14:paraId="0E4A7588"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Potencjał do podejmowania wyzwań rozwojowych i inwestycyjnych.</w:t>
      </w:r>
    </w:p>
    <w:p w14:paraId="598BA7A4" w14:textId="77777777" w:rsidR="00AD0353" w:rsidRPr="00192A0C"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Szanse rozwoju (wskazane w Strategii Rozwoju (…) to m.in. rozwój technologii innowacyjnych, perspektywa finansowa UE, Obszary Strategicznej Interwencji (OSI) jako szanse na wspólne projekty powiatu i gmin ;</w:t>
      </w:r>
    </w:p>
    <w:p w14:paraId="5DAB121F" w14:textId="185B838B" w:rsidR="00AD0353" w:rsidRDefault="00AD0353" w:rsidP="00AC1821">
      <w:pPr>
        <w:pStyle w:val="Akapitzlist"/>
        <w:numPr>
          <w:ilvl w:val="0"/>
          <w:numId w:val="6"/>
        </w:numPr>
        <w:spacing w:after="0"/>
        <w:rPr>
          <w:rFonts w:ascii="Arial" w:hAnsi="Arial" w:cs="Arial"/>
          <w:color w:val="000000"/>
          <w:sz w:val="20"/>
          <w:szCs w:val="20"/>
        </w:rPr>
      </w:pPr>
      <w:r w:rsidRPr="00192A0C">
        <w:rPr>
          <w:rFonts w:ascii="Arial" w:hAnsi="Arial" w:cs="Arial"/>
          <w:color w:val="000000"/>
          <w:sz w:val="20"/>
          <w:szCs w:val="20"/>
        </w:rPr>
        <w:t>Piła jako znaczący ośrodek pr</w:t>
      </w:r>
      <w:r w:rsidR="0005459F">
        <w:rPr>
          <w:rFonts w:ascii="Arial" w:hAnsi="Arial" w:cs="Arial"/>
          <w:color w:val="000000"/>
          <w:sz w:val="20"/>
          <w:szCs w:val="20"/>
        </w:rPr>
        <w:t>zemysłu regionu Wielkopolskiego ;</w:t>
      </w:r>
    </w:p>
    <w:p w14:paraId="026028FA" w14:textId="39CA5515" w:rsidR="0005459F" w:rsidRDefault="0005459F" w:rsidP="00AC1821">
      <w:pPr>
        <w:pStyle w:val="Akapitzlist"/>
        <w:numPr>
          <w:ilvl w:val="0"/>
          <w:numId w:val="6"/>
        </w:numPr>
        <w:spacing w:after="0"/>
        <w:rPr>
          <w:rFonts w:ascii="Arial" w:hAnsi="Arial" w:cs="Arial"/>
          <w:color w:val="000000"/>
          <w:sz w:val="20"/>
          <w:szCs w:val="20"/>
        </w:rPr>
      </w:pPr>
      <w:r>
        <w:rPr>
          <w:rFonts w:ascii="Arial" w:hAnsi="Arial" w:cs="Arial"/>
          <w:color w:val="000000"/>
          <w:sz w:val="20"/>
          <w:szCs w:val="20"/>
        </w:rPr>
        <w:t>Baza ofert inwestycyjnych utworzona w ramach projektu 2.18 POWER (</w:t>
      </w:r>
      <w:r w:rsidR="00722A58">
        <w:rPr>
          <w:rFonts w:ascii="Arial" w:hAnsi="Arial" w:cs="Arial"/>
          <w:color w:val="000000"/>
          <w:sz w:val="20"/>
          <w:szCs w:val="20"/>
        </w:rPr>
        <w:t>wdrożona zostanie na przełomie listopada/grudnia 2018 r.)</w:t>
      </w:r>
    </w:p>
    <w:p w14:paraId="103E00A2" w14:textId="04073011" w:rsidR="0005459F" w:rsidRDefault="0005459F" w:rsidP="00AC1821">
      <w:pPr>
        <w:pStyle w:val="Akapitzlist"/>
        <w:numPr>
          <w:ilvl w:val="0"/>
          <w:numId w:val="6"/>
        </w:numPr>
        <w:spacing w:after="0"/>
        <w:rPr>
          <w:rFonts w:ascii="Arial" w:hAnsi="Arial" w:cs="Arial"/>
          <w:color w:val="000000"/>
          <w:sz w:val="20"/>
          <w:szCs w:val="20"/>
        </w:rPr>
      </w:pPr>
      <w:r>
        <w:rPr>
          <w:rFonts w:ascii="Arial" w:hAnsi="Arial" w:cs="Arial"/>
          <w:color w:val="000000"/>
          <w:sz w:val="20"/>
          <w:szCs w:val="20"/>
        </w:rPr>
        <w:t>P</w:t>
      </w:r>
      <w:r w:rsidRPr="0005459F">
        <w:rPr>
          <w:rFonts w:ascii="Arial" w:hAnsi="Arial" w:cs="Arial"/>
          <w:color w:val="000000"/>
          <w:sz w:val="20"/>
          <w:szCs w:val="20"/>
        </w:rPr>
        <w:t>rowadzenie współpracy międzynar</w:t>
      </w:r>
      <w:r>
        <w:rPr>
          <w:rFonts w:ascii="Arial" w:hAnsi="Arial" w:cs="Arial"/>
          <w:color w:val="000000"/>
          <w:sz w:val="20"/>
          <w:szCs w:val="20"/>
        </w:rPr>
        <w:t xml:space="preserve">odowej z Niemcami oraz Ukrainą oraz działań </w:t>
      </w:r>
      <w:r w:rsidR="008B26EA">
        <w:rPr>
          <w:rFonts w:ascii="Arial" w:hAnsi="Arial" w:cs="Arial"/>
          <w:color w:val="000000"/>
          <w:sz w:val="20"/>
          <w:szCs w:val="20"/>
        </w:rPr>
        <w:t>promocyjnych na poziomie lokalnym.</w:t>
      </w:r>
    </w:p>
    <w:p w14:paraId="7443E9B8" w14:textId="77777777" w:rsidR="000841C7" w:rsidRDefault="000841C7" w:rsidP="000841C7">
      <w:pPr>
        <w:spacing w:after="0"/>
        <w:rPr>
          <w:rFonts w:ascii="Arial" w:hAnsi="Arial" w:cs="Arial"/>
          <w:color w:val="000000"/>
          <w:sz w:val="20"/>
          <w:szCs w:val="20"/>
        </w:rPr>
      </w:pPr>
    </w:p>
    <w:p w14:paraId="3ADF2A7D" w14:textId="77777777" w:rsidR="000841C7" w:rsidRDefault="000841C7" w:rsidP="000841C7">
      <w:pPr>
        <w:spacing w:after="0"/>
        <w:rPr>
          <w:rFonts w:ascii="Arial" w:hAnsi="Arial" w:cs="Arial"/>
          <w:color w:val="000000"/>
          <w:sz w:val="20"/>
          <w:szCs w:val="20"/>
        </w:rPr>
      </w:pPr>
    </w:p>
    <w:p w14:paraId="1E6DC02C" w14:textId="77777777" w:rsidR="000841C7" w:rsidRDefault="000841C7" w:rsidP="000841C7">
      <w:pPr>
        <w:spacing w:after="0"/>
        <w:rPr>
          <w:rFonts w:ascii="Arial" w:hAnsi="Arial" w:cs="Arial"/>
          <w:color w:val="000000"/>
          <w:sz w:val="20"/>
          <w:szCs w:val="20"/>
        </w:rPr>
      </w:pPr>
    </w:p>
    <w:p w14:paraId="73722BC0" w14:textId="77777777" w:rsidR="000841C7" w:rsidRDefault="000841C7" w:rsidP="000841C7">
      <w:pPr>
        <w:spacing w:after="0"/>
        <w:rPr>
          <w:rFonts w:ascii="Arial" w:hAnsi="Arial" w:cs="Arial"/>
          <w:color w:val="000000"/>
          <w:sz w:val="20"/>
          <w:szCs w:val="20"/>
        </w:rPr>
      </w:pPr>
    </w:p>
    <w:p w14:paraId="7E0567CC" w14:textId="77777777" w:rsidR="000841C7" w:rsidRDefault="000841C7" w:rsidP="000841C7">
      <w:pPr>
        <w:spacing w:after="0"/>
        <w:rPr>
          <w:rFonts w:ascii="Arial" w:hAnsi="Arial" w:cs="Arial"/>
          <w:color w:val="000000"/>
          <w:sz w:val="20"/>
          <w:szCs w:val="20"/>
        </w:rPr>
      </w:pPr>
    </w:p>
    <w:p w14:paraId="306BF179" w14:textId="77777777" w:rsidR="000841C7" w:rsidRDefault="000841C7" w:rsidP="000841C7">
      <w:pPr>
        <w:spacing w:after="0"/>
        <w:rPr>
          <w:rFonts w:ascii="Arial" w:hAnsi="Arial" w:cs="Arial"/>
          <w:color w:val="000000"/>
          <w:sz w:val="20"/>
          <w:szCs w:val="20"/>
        </w:rPr>
      </w:pPr>
    </w:p>
    <w:p w14:paraId="381B8C3E" w14:textId="77777777" w:rsidR="000841C7" w:rsidRDefault="000841C7" w:rsidP="000841C7">
      <w:pPr>
        <w:spacing w:after="0"/>
        <w:rPr>
          <w:rFonts w:ascii="Arial" w:hAnsi="Arial" w:cs="Arial"/>
          <w:color w:val="000000"/>
          <w:sz w:val="20"/>
          <w:szCs w:val="20"/>
        </w:rPr>
      </w:pPr>
    </w:p>
    <w:p w14:paraId="13E005D6" w14:textId="77777777" w:rsidR="000841C7" w:rsidRDefault="000841C7" w:rsidP="000841C7">
      <w:pPr>
        <w:spacing w:after="0"/>
        <w:rPr>
          <w:rFonts w:ascii="Arial" w:hAnsi="Arial" w:cs="Arial"/>
          <w:color w:val="000000"/>
          <w:sz w:val="20"/>
          <w:szCs w:val="20"/>
        </w:rPr>
      </w:pPr>
    </w:p>
    <w:p w14:paraId="144C9805" w14:textId="77777777" w:rsidR="000841C7" w:rsidRDefault="000841C7" w:rsidP="000841C7">
      <w:pPr>
        <w:spacing w:after="0"/>
        <w:rPr>
          <w:rFonts w:ascii="Arial" w:hAnsi="Arial" w:cs="Arial"/>
          <w:color w:val="000000"/>
          <w:sz w:val="20"/>
          <w:szCs w:val="20"/>
        </w:rPr>
      </w:pPr>
    </w:p>
    <w:p w14:paraId="5970B0E9" w14:textId="77777777" w:rsidR="000841C7" w:rsidRDefault="000841C7" w:rsidP="000841C7">
      <w:pPr>
        <w:spacing w:after="0"/>
        <w:rPr>
          <w:rFonts w:ascii="Arial" w:hAnsi="Arial" w:cs="Arial"/>
          <w:color w:val="000000"/>
          <w:sz w:val="20"/>
          <w:szCs w:val="20"/>
        </w:rPr>
      </w:pPr>
    </w:p>
    <w:p w14:paraId="533FC438" w14:textId="77777777" w:rsidR="000841C7" w:rsidRDefault="000841C7" w:rsidP="000841C7">
      <w:pPr>
        <w:spacing w:after="0"/>
        <w:rPr>
          <w:rFonts w:ascii="Arial" w:hAnsi="Arial" w:cs="Arial"/>
          <w:color w:val="000000"/>
          <w:sz w:val="20"/>
          <w:szCs w:val="20"/>
        </w:rPr>
      </w:pPr>
    </w:p>
    <w:p w14:paraId="50576F8F" w14:textId="77777777" w:rsidR="000841C7" w:rsidRDefault="000841C7" w:rsidP="000841C7">
      <w:pPr>
        <w:spacing w:after="0"/>
        <w:rPr>
          <w:rFonts w:ascii="Arial" w:hAnsi="Arial" w:cs="Arial"/>
          <w:color w:val="000000"/>
          <w:sz w:val="20"/>
          <w:szCs w:val="20"/>
        </w:rPr>
      </w:pPr>
    </w:p>
    <w:p w14:paraId="455FAB46" w14:textId="77777777" w:rsidR="000841C7" w:rsidRDefault="000841C7" w:rsidP="000841C7">
      <w:pPr>
        <w:spacing w:after="0"/>
        <w:rPr>
          <w:rFonts w:ascii="Arial" w:hAnsi="Arial" w:cs="Arial"/>
          <w:color w:val="000000"/>
          <w:sz w:val="20"/>
          <w:szCs w:val="20"/>
        </w:rPr>
      </w:pPr>
    </w:p>
    <w:p w14:paraId="023A6C9B" w14:textId="77777777" w:rsidR="000841C7" w:rsidRDefault="000841C7" w:rsidP="000841C7">
      <w:pPr>
        <w:spacing w:after="0"/>
        <w:rPr>
          <w:rFonts w:ascii="Arial" w:hAnsi="Arial" w:cs="Arial"/>
          <w:color w:val="000000"/>
          <w:sz w:val="20"/>
          <w:szCs w:val="20"/>
        </w:rPr>
      </w:pPr>
    </w:p>
    <w:p w14:paraId="1665376D" w14:textId="77777777" w:rsidR="000841C7" w:rsidRDefault="000841C7" w:rsidP="000841C7">
      <w:pPr>
        <w:spacing w:after="0"/>
        <w:rPr>
          <w:rFonts w:ascii="Arial" w:hAnsi="Arial" w:cs="Arial"/>
          <w:color w:val="000000"/>
          <w:sz w:val="20"/>
          <w:szCs w:val="20"/>
        </w:rPr>
      </w:pPr>
    </w:p>
    <w:p w14:paraId="440BFE28" w14:textId="77777777" w:rsidR="000841C7" w:rsidRDefault="000841C7" w:rsidP="000841C7">
      <w:pPr>
        <w:spacing w:after="0"/>
        <w:rPr>
          <w:rFonts w:ascii="Arial" w:hAnsi="Arial" w:cs="Arial"/>
          <w:color w:val="000000"/>
          <w:sz w:val="20"/>
          <w:szCs w:val="20"/>
        </w:rPr>
      </w:pPr>
    </w:p>
    <w:p w14:paraId="1B221FCC" w14:textId="77777777" w:rsidR="000841C7" w:rsidRDefault="000841C7" w:rsidP="000841C7">
      <w:pPr>
        <w:spacing w:after="0"/>
        <w:rPr>
          <w:rFonts w:ascii="Arial" w:hAnsi="Arial" w:cs="Arial"/>
          <w:color w:val="000000"/>
          <w:sz w:val="20"/>
          <w:szCs w:val="20"/>
        </w:rPr>
      </w:pPr>
    </w:p>
    <w:p w14:paraId="7F91AB94" w14:textId="77777777" w:rsidR="005B2B96" w:rsidRDefault="005B2B96" w:rsidP="000841C7">
      <w:pPr>
        <w:spacing w:after="0"/>
        <w:rPr>
          <w:rFonts w:ascii="Arial" w:hAnsi="Arial" w:cs="Arial"/>
          <w:color w:val="000000"/>
          <w:sz w:val="20"/>
          <w:szCs w:val="20"/>
        </w:rPr>
      </w:pPr>
    </w:p>
    <w:p w14:paraId="12705031" w14:textId="77777777" w:rsidR="005B2B96" w:rsidRDefault="005B2B96" w:rsidP="000841C7">
      <w:pPr>
        <w:spacing w:after="0"/>
        <w:rPr>
          <w:rFonts w:ascii="Arial" w:hAnsi="Arial" w:cs="Arial"/>
          <w:color w:val="000000"/>
          <w:sz w:val="20"/>
          <w:szCs w:val="20"/>
        </w:rPr>
      </w:pPr>
    </w:p>
    <w:p w14:paraId="79C1325A" w14:textId="77777777" w:rsidR="005B2B96" w:rsidRDefault="005B2B96" w:rsidP="000841C7">
      <w:pPr>
        <w:spacing w:after="0"/>
        <w:rPr>
          <w:rFonts w:ascii="Arial" w:hAnsi="Arial" w:cs="Arial"/>
          <w:color w:val="000000"/>
          <w:sz w:val="20"/>
          <w:szCs w:val="20"/>
        </w:rPr>
      </w:pPr>
    </w:p>
    <w:p w14:paraId="03B59CA3" w14:textId="77777777" w:rsidR="005B2B96" w:rsidRDefault="005B2B96" w:rsidP="000841C7">
      <w:pPr>
        <w:spacing w:after="0"/>
        <w:rPr>
          <w:rFonts w:ascii="Arial" w:hAnsi="Arial" w:cs="Arial"/>
          <w:color w:val="000000"/>
          <w:sz w:val="20"/>
          <w:szCs w:val="20"/>
        </w:rPr>
      </w:pPr>
    </w:p>
    <w:p w14:paraId="6946C918" w14:textId="77777777" w:rsidR="005B2B96" w:rsidRPr="000841C7" w:rsidRDefault="005B2B96" w:rsidP="000841C7">
      <w:pPr>
        <w:spacing w:after="0"/>
        <w:rPr>
          <w:rFonts w:ascii="Arial" w:hAnsi="Arial" w:cs="Arial"/>
          <w:color w:val="000000"/>
          <w:sz w:val="20"/>
          <w:szCs w:val="20"/>
        </w:rPr>
      </w:pPr>
    </w:p>
    <w:p w14:paraId="54F3A6A9" w14:textId="0F9F7B25" w:rsidR="0008396D" w:rsidRPr="00891283" w:rsidRDefault="000841C7" w:rsidP="000841C7">
      <w:pPr>
        <w:pStyle w:val="Nagwek1"/>
        <w:numPr>
          <w:ilvl w:val="0"/>
          <w:numId w:val="0"/>
        </w:numPr>
        <w:ind w:left="432" w:hanging="432"/>
        <w:rPr>
          <w:rFonts w:ascii="Arial" w:hAnsi="Arial" w:cs="Arial"/>
          <w:sz w:val="24"/>
          <w:szCs w:val="24"/>
        </w:rPr>
      </w:pPr>
      <w:bookmarkStart w:id="9" w:name="_Toc403815363"/>
      <w:r w:rsidRPr="000841C7">
        <w:rPr>
          <w:rFonts w:ascii="Arial" w:hAnsi="Arial" w:cs="Arial"/>
          <w:sz w:val="24"/>
          <w:szCs w:val="24"/>
        </w:rPr>
        <w:lastRenderedPageBreak/>
        <w:t xml:space="preserve">3.  </w:t>
      </w:r>
      <w:r w:rsidR="00100E4A" w:rsidRPr="000841C7">
        <w:rPr>
          <w:rFonts w:ascii="Arial" w:hAnsi="Arial" w:cs="Arial"/>
          <w:sz w:val="24"/>
          <w:szCs w:val="24"/>
        </w:rPr>
        <w:t>STRATEGIA</w:t>
      </w:r>
      <w:r w:rsidR="00100E4A" w:rsidRPr="00891283">
        <w:rPr>
          <w:rFonts w:ascii="Arial" w:hAnsi="Arial" w:cs="Arial"/>
          <w:sz w:val="24"/>
          <w:szCs w:val="24"/>
        </w:rPr>
        <w:t xml:space="preserve"> EKSPORTOWA / PROMOCYJNA POWIATU PILSKIEGO</w:t>
      </w:r>
      <w:bookmarkEnd w:id="9"/>
    </w:p>
    <w:p w14:paraId="499E79C3" w14:textId="072A91BB" w:rsidR="0008396D" w:rsidRPr="00100E4A" w:rsidRDefault="000841C7" w:rsidP="000841C7">
      <w:pPr>
        <w:pStyle w:val="Nagwek2"/>
        <w:numPr>
          <w:ilvl w:val="0"/>
          <w:numId w:val="0"/>
        </w:numPr>
        <w:ind w:left="360"/>
        <w:rPr>
          <w:rFonts w:ascii="Arial" w:hAnsi="Arial" w:cs="Arial"/>
          <w:sz w:val="22"/>
          <w:szCs w:val="22"/>
        </w:rPr>
      </w:pPr>
      <w:bookmarkStart w:id="10" w:name="_Toc403815364"/>
      <w:r>
        <w:rPr>
          <w:rFonts w:ascii="Arial" w:hAnsi="Arial" w:cs="Arial"/>
          <w:sz w:val="22"/>
          <w:szCs w:val="22"/>
        </w:rPr>
        <w:t xml:space="preserve">3.1  </w:t>
      </w:r>
      <w:r w:rsidR="00CB59DC">
        <w:rPr>
          <w:rFonts w:ascii="Arial" w:hAnsi="Arial" w:cs="Arial"/>
          <w:sz w:val="22"/>
          <w:szCs w:val="22"/>
        </w:rPr>
        <w:t xml:space="preserve">OPIS </w:t>
      </w:r>
      <w:r w:rsidR="00100E4A" w:rsidRPr="00100E4A">
        <w:rPr>
          <w:rFonts w:ascii="Arial" w:hAnsi="Arial" w:cs="Arial"/>
          <w:sz w:val="22"/>
          <w:szCs w:val="22"/>
        </w:rPr>
        <w:t xml:space="preserve"> STRATEGII EKSPORTOWEJ / PROMOCYJNEJ</w:t>
      </w:r>
      <w:bookmarkEnd w:id="10"/>
    </w:p>
    <w:p w14:paraId="3939540C" w14:textId="77777777" w:rsidR="00B81743" w:rsidRDefault="00B81743" w:rsidP="00B81743">
      <w:pPr>
        <w:spacing w:after="0"/>
        <w:rPr>
          <w:rFonts w:ascii="Arial" w:hAnsi="Arial" w:cs="Arial"/>
        </w:rPr>
      </w:pPr>
    </w:p>
    <w:p w14:paraId="6A328B16" w14:textId="1EC6344F" w:rsidR="00B81743" w:rsidRDefault="00B81743" w:rsidP="00355CAD">
      <w:pPr>
        <w:spacing w:after="0"/>
        <w:rPr>
          <w:rFonts w:ascii="Arial" w:hAnsi="Arial" w:cs="Arial"/>
          <w:sz w:val="20"/>
          <w:szCs w:val="20"/>
        </w:rPr>
      </w:pPr>
      <w:r w:rsidRPr="00B81743">
        <w:rPr>
          <w:rFonts w:ascii="Arial" w:hAnsi="Arial" w:cs="Arial"/>
          <w:sz w:val="20"/>
          <w:szCs w:val="20"/>
        </w:rPr>
        <w:t xml:space="preserve">Strategia eksportowa / promocyjna określa etapy </w:t>
      </w:r>
      <w:r w:rsidR="00355CAD">
        <w:rPr>
          <w:rFonts w:ascii="Arial" w:hAnsi="Arial" w:cs="Arial"/>
          <w:sz w:val="20"/>
          <w:szCs w:val="20"/>
        </w:rPr>
        <w:t xml:space="preserve">postępowania podczas </w:t>
      </w:r>
      <w:r w:rsidRPr="00B81743">
        <w:rPr>
          <w:rFonts w:ascii="Arial" w:hAnsi="Arial" w:cs="Arial"/>
          <w:sz w:val="20"/>
          <w:szCs w:val="20"/>
        </w:rPr>
        <w:t>rozwoju</w:t>
      </w:r>
      <w:r w:rsidR="00355CAD">
        <w:rPr>
          <w:rFonts w:ascii="Arial" w:hAnsi="Arial" w:cs="Arial"/>
          <w:sz w:val="20"/>
          <w:szCs w:val="20"/>
        </w:rPr>
        <w:t xml:space="preserve"> i </w:t>
      </w:r>
      <w:r w:rsidRPr="00B81743">
        <w:rPr>
          <w:rFonts w:ascii="Arial" w:hAnsi="Arial" w:cs="Arial"/>
          <w:sz w:val="20"/>
          <w:szCs w:val="20"/>
        </w:rPr>
        <w:t xml:space="preserve"> ekspansji poza granice kraju. W wyniku now</w:t>
      </w:r>
      <w:r w:rsidR="00BC00C2">
        <w:rPr>
          <w:rFonts w:ascii="Arial" w:hAnsi="Arial" w:cs="Arial"/>
          <w:sz w:val="20"/>
          <w:szCs w:val="20"/>
        </w:rPr>
        <w:t xml:space="preserve">ych doświadczeń i spostrzeżeń, </w:t>
      </w:r>
      <w:r w:rsidR="00355CAD">
        <w:rPr>
          <w:rFonts w:ascii="Arial" w:hAnsi="Arial" w:cs="Arial"/>
          <w:sz w:val="20"/>
          <w:szCs w:val="20"/>
        </w:rPr>
        <w:t>P</w:t>
      </w:r>
      <w:r w:rsidRPr="00B81743">
        <w:rPr>
          <w:rFonts w:ascii="Arial" w:hAnsi="Arial" w:cs="Arial"/>
          <w:sz w:val="20"/>
          <w:szCs w:val="20"/>
        </w:rPr>
        <w:t>lan jest zwykle na bieżąco korygowany i uaktualniany</w:t>
      </w:r>
      <w:r w:rsidR="00355CAD">
        <w:rPr>
          <w:rFonts w:ascii="Arial" w:hAnsi="Arial" w:cs="Arial"/>
          <w:sz w:val="20"/>
          <w:szCs w:val="20"/>
        </w:rPr>
        <w:t xml:space="preserve">. W pierwszej kolejności określone zostały cele eksportowe / promocyjne, wskazane potrzeby ich realizacji oraz określenie zaplanowanych do osiągniecia rezultatów i efektów. </w:t>
      </w:r>
    </w:p>
    <w:p w14:paraId="4644E46C" w14:textId="77777777" w:rsidR="00CB59DC" w:rsidRDefault="00CB59DC" w:rsidP="00355CAD">
      <w:pPr>
        <w:spacing w:after="0"/>
        <w:rPr>
          <w:rFonts w:ascii="Arial" w:hAnsi="Arial" w:cs="Arial"/>
          <w:sz w:val="20"/>
          <w:szCs w:val="20"/>
        </w:rPr>
      </w:pPr>
    </w:p>
    <w:p w14:paraId="1C37F69C" w14:textId="65900575" w:rsidR="001C7C32" w:rsidRDefault="00CB59DC" w:rsidP="001C7C32">
      <w:pPr>
        <w:spacing w:after="0"/>
        <w:rPr>
          <w:rFonts w:ascii="Arial" w:hAnsi="Arial" w:cs="Arial"/>
          <w:color w:val="000000"/>
          <w:sz w:val="20"/>
          <w:szCs w:val="20"/>
        </w:rPr>
      </w:pPr>
      <w:r>
        <w:rPr>
          <w:rFonts w:ascii="Arial" w:hAnsi="Arial" w:cs="Arial"/>
          <w:sz w:val="20"/>
          <w:szCs w:val="20"/>
        </w:rPr>
        <w:t xml:space="preserve">Istotnym sukcesem w prowadzeniu </w:t>
      </w:r>
      <w:r w:rsidR="00BC176F">
        <w:rPr>
          <w:rFonts w:ascii="Arial" w:hAnsi="Arial" w:cs="Arial"/>
          <w:sz w:val="20"/>
          <w:szCs w:val="20"/>
        </w:rPr>
        <w:t xml:space="preserve">promocji eksportowej / </w:t>
      </w:r>
      <w:r>
        <w:rPr>
          <w:rFonts w:ascii="Arial" w:hAnsi="Arial" w:cs="Arial"/>
          <w:sz w:val="20"/>
          <w:szCs w:val="20"/>
        </w:rPr>
        <w:t>gospodarczej oraz inwestycyjnej jest</w:t>
      </w:r>
      <w:r w:rsidR="00BC176F">
        <w:rPr>
          <w:rFonts w:ascii="Arial" w:hAnsi="Arial" w:cs="Arial"/>
          <w:sz w:val="20"/>
          <w:szCs w:val="20"/>
        </w:rPr>
        <w:t xml:space="preserve"> także </w:t>
      </w:r>
      <w:r w:rsidR="001C7C32">
        <w:rPr>
          <w:rFonts w:ascii="Arial" w:hAnsi="Arial" w:cs="Arial"/>
          <w:sz w:val="20"/>
          <w:szCs w:val="20"/>
        </w:rPr>
        <w:t xml:space="preserve">określenie </w:t>
      </w:r>
      <w:r w:rsidR="00BC176F">
        <w:rPr>
          <w:rFonts w:ascii="Arial" w:hAnsi="Arial" w:cs="Arial"/>
          <w:sz w:val="20"/>
          <w:szCs w:val="20"/>
        </w:rPr>
        <w:t>perspektywicznych rynków docelowych</w:t>
      </w:r>
      <w:r w:rsidR="003E35EB">
        <w:rPr>
          <w:rFonts w:ascii="Arial" w:hAnsi="Arial" w:cs="Arial"/>
          <w:sz w:val="20"/>
          <w:szCs w:val="20"/>
        </w:rPr>
        <w:t xml:space="preserve"> (atrakcyjnych ora</w:t>
      </w:r>
      <w:r w:rsidR="001C7C32">
        <w:rPr>
          <w:rFonts w:ascii="Arial" w:hAnsi="Arial" w:cs="Arial"/>
          <w:sz w:val="20"/>
          <w:szCs w:val="20"/>
        </w:rPr>
        <w:t xml:space="preserve">z wykazujących trend wzrostowy), </w:t>
      </w:r>
      <w:r w:rsidR="003E35EB">
        <w:rPr>
          <w:rFonts w:ascii="Arial" w:hAnsi="Arial" w:cs="Arial"/>
          <w:sz w:val="20"/>
          <w:szCs w:val="20"/>
        </w:rPr>
        <w:t xml:space="preserve">adekwatny wybór beneficjentów docelowych, tj. przedsiębiorstw z sektora MŚP z powiatu pilskiego, </w:t>
      </w:r>
      <w:r w:rsidR="00520C17">
        <w:rPr>
          <w:rFonts w:ascii="Arial" w:hAnsi="Arial" w:cs="Arial"/>
          <w:sz w:val="20"/>
          <w:szCs w:val="20"/>
        </w:rPr>
        <w:t xml:space="preserve">które skorzystają ze wsparcia, </w:t>
      </w:r>
      <w:r w:rsidR="001C7C32">
        <w:rPr>
          <w:rFonts w:ascii="Arial" w:hAnsi="Arial" w:cs="Arial"/>
          <w:sz w:val="20"/>
          <w:szCs w:val="20"/>
        </w:rPr>
        <w:t xml:space="preserve">a także wskazanie działań, które przyczynią się do osiągnięcia zaplanowanych celów i rezultatów, w zakresie wzrostu umiędzynarodowienia powiatu pilskiego poprzez m.in. </w:t>
      </w:r>
      <w:r w:rsidR="001C7C32" w:rsidRPr="00CF78D0">
        <w:rPr>
          <w:rFonts w:ascii="Arial" w:hAnsi="Arial" w:cs="Arial"/>
          <w:color w:val="000000"/>
          <w:sz w:val="20"/>
          <w:szCs w:val="20"/>
        </w:rPr>
        <w:t>zwiększenia liczby inwestorów</w:t>
      </w:r>
      <w:r w:rsidR="00BC00C2">
        <w:rPr>
          <w:rFonts w:ascii="Arial" w:hAnsi="Arial" w:cs="Arial"/>
          <w:color w:val="000000"/>
          <w:sz w:val="20"/>
          <w:szCs w:val="20"/>
        </w:rPr>
        <w:t xml:space="preserve">, kontrahentów oraz </w:t>
      </w:r>
      <w:proofErr w:type="spellStart"/>
      <w:r w:rsidR="00BC00C2">
        <w:rPr>
          <w:rFonts w:ascii="Arial" w:hAnsi="Arial" w:cs="Arial"/>
          <w:color w:val="000000"/>
          <w:sz w:val="20"/>
          <w:szCs w:val="20"/>
        </w:rPr>
        <w:t>spotęgowaniE</w:t>
      </w:r>
      <w:proofErr w:type="spellEnd"/>
      <w:r w:rsidR="001C7C32" w:rsidRPr="00CF78D0">
        <w:rPr>
          <w:rFonts w:ascii="Arial" w:hAnsi="Arial" w:cs="Arial"/>
          <w:color w:val="000000"/>
          <w:sz w:val="20"/>
          <w:szCs w:val="20"/>
        </w:rPr>
        <w:t xml:space="preserve"> rozpoznawalności Wielkopolski na arenie międzynarodowej.</w:t>
      </w:r>
    </w:p>
    <w:p w14:paraId="7B959E45" w14:textId="77777777" w:rsidR="00347D87" w:rsidRDefault="00347D87" w:rsidP="001C7C32">
      <w:pPr>
        <w:spacing w:after="0"/>
        <w:rPr>
          <w:rFonts w:ascii="Arial" w:hAnsi="Arial" w:cs="Arial"/>
          <w:color w:val="000000"/>
          <w:sz w:val="20"/>
          <w:szCs w:val="20"/>
        </w:rPr>
      </w:pPr>
    </w:p>
    <w:p w14:paraId="35E5C237" w14:textId="54EEF114" w:rsidR="00347D87" w:rsidRPr="00055782" w:rsidRDefault="00347D87" w:rsidP="001C7C32">
      <w:pPr>
        <w:spacing w:after="0"/>
        <w:rPr>
          <w:rFonts w:ascii="Arial" w:hAnsi="Arial" w:cs="Arial"/>
          <w:sz w:val="20"/>
          <w:szCs w:val="20"/>
        </w:rPr>
      </w:pPr>
      <w:r>
        <w:rPr>
          <w:rFonts w:ascii="Arial" w:hAnsi="Arial" w:cs="Arial"/>
          <w:sz w:val="20"/>
          <w:szCs w:val="20"/>
        </w:rPr>
        <w:t>Przedmiotowa strategia zakreśla także ramy czasowe promocji eksportowej / promocyjnej (harmonogram wdrażania strategii), a także szacowaną wielkość kosztów, rekomendowanych do re</w:t>
      </w:r>
      <w:r w:rsidRPr="00055782">
        <w:rPr>
          <w:rFonts w:ascii="Arial" w:hAnsi="Arial" w:cs="Arial"/>
          <w:sz w:val="20"/>
          <w:szCs w:val="20"/>
        </w:rPr>
        <w:t xml:space="preserve">alizacji działań. </w:t>
      </w:r>
    </w:p>
    <w:p w14:paraId="300ECBA5" w14:textId="0CA58839" w:rsidR="00B81743" w:rsidRPr="00055782" w:rsidRDefault="00B81743" w:rsidP="00055782">
      <w:pPr>
        <w:spacing w:after="0"/>
        <w:rPr>
          <w:rFonts w:ascii="Arial" w:hAnsi="Arial" w:cs="Arial"/>
          <w:sz w:val="20"/>
          <w:szCs w:val="20"/>
        </w:rPr>
      </w:pPr>
    </w:p>
    <w:p w14:paraId="1A515CD3" w14:textId="77777777" w:rsidR="001106B1" w:rsidRDefault="00B100BA" w:rsidP="00055782">
      <w:pPr>
        <w:spacing w:after="0"/>
        <w:rPr>
          <w:rFonts w:ascii="Arial" w:hAnsi="Arial" w:cs="Arial"/>
          <w:sz w:val="20"/>
          <w:szCs w:val="20"/>
        </w:rPr>
      </w:pPr>
      <w:r w:rsidRPr="00055782">
        <w:rPr>
          <w:rFonts w:ascii="Arial" w:hAnsi="Arial" w:cs="Arial"/>
          <w:sz w:val="20"/>
          <w:szCs w:val="20"/>
        </w:rPr>
        <w:t xml:space="preserve">Strategia jako dokument kompleksowy, uwzględnia także inne strategiczne opracowania, ramowe dokumenty na poziomie Unii Europejskiej, polityki krajowej i lokalnej, których zapisy w istotny sposób przyczyniają się do wyznaczenia kierunków działań eksportowych / promocyjnych. </w:t>
      </w:r>
    </w:p>
    <w:p w14:paraId="1A6DC195" w14:textId="3E62BBBB" w:rsidR="00B100BA" w:rsidRPr="00055782" w:rsidRDefault="00B100BA" w:rsidP="00055782">
      <w:pPr>
        <w:spacing w:after="0"/>
        <w:rPr>
          <w:rFonts w:ascii="Arial" w:hAnsi="Arial" w:cs="Arial"/>
          <w:sz w:val="20"/>
          <w:szCs w:val="20"/>
        </w:rPr>
      </w:pPr>
      <w:r w:rsidRPr="00055782">
        <w:rPr>
          <w:rFonts w:ascii="Arial" w:hAnsi="Arial" w:cs="Arial"/>
          <w:sz w:val="20"/>
          <w:szCs w:val="20"/>
        </w:rPr>
        <w:t>Do najważniejszych z nich należą:</w:t>
      </w:r>
    </w:p>
    <w:p w14:paraId="0508A75E" w14:textId="49937ED6" w:rsidR="00B100BA" w:rsidRPr="006C4935" w:rsidRDefault="001D4AAE" w:rsidP="00AC1821">
      <w:pPr>
        <w:pStyle w:val="Akapitzlist"/>
        <w:numPr>
          <w:ilvl w:val="0"/>
          <w:numId w:val="7"/>
        </w:numPr>
        <w:tabs>
          <w:tab w:val="left" w:pos="2060"/>
        </w:tabs>
        <w:rPr>
          <w:rFonts w:ascii="Arial" w:hAnsi="Arial" w:cs="Arial"/>
          <w:sz w:val="20"/>
          <w:szCs w:val="20"/>
        </w:rPr>
      </w:pPr>
      <w:r w:rsidRPr="006C4935">
        <w:rPr>
          <w:rFonts w:ascii="Arial" w:hAnsi="Arial" w:cs="Arial"/>
          <w:sz w:val="20"/>
          <w:szCs w:val="20"/>
        </w:rPr>
        <w:t>Polityki unijne oraz ogólnopolskie, w tym:</w:t>
      </w:r>
    </w:p>
    <w:p w14:paraId="4326FBB7" w14:textId="07A3F939" w:rsidR="001D4AAE" w:rsidRPr="006C4935" w:rsidRDefault="001D4AAE" w:rsidP="00AC1821">
      <w:pPr>
        <w:pStyle w:val="Akapitzlist"/>
        <w:numPr>
          <w:ilvl w:val="0"/>
          <w:numId w:val="8"/>
        </w:numPr>
        <w:tabs>
          <w:tab w:val="left" w:pos="2060"/>
        </w:tabs>
        <w:rPr>
          <w:rFonts w:ascii="Arial" w:hAnsi="Arial" w:cs="Arial"/>
          <w:sz w:val="20"/>
          <w:szCs w:val="20"/>
        </w:rPr>
      </w:pPr>
      <w:r w:rsidRPr="006C4935">
        <w:rPr>
          <w:rFonts w:ascii="Arial" w:hAnsi="Arial" w:cs="Arial"/>
          <w:sz w:val="20"/>
          <w:szCs w:val="20"/>
        </w:rPr>
        <w:t>Europa 2020 – strategia na rzecz inteligentnego i zrównoważonego rozwoju sprzyjającego włączeniu społecznemu ;</w:t>
      </w:r>
    </w:p>
    <w:p w14:paraId="5BC74B63" w14:textId="6EC6A16A" w:rsidR="001D4AAE" w:rsidRPr="006C4935" w:rsidRDefault="001D4AAE" w:rsidP="00AC1821">
      <w:pPr>
        <w:pStyle w:val="Akapitzlist"/>
        <w:numPr>
          <w:ilvl w:val="0"/>
          <w:numId w:val="8"/>
        </w:numPr>
        <w:tabs>
          <w:tab w:val="left" w:pos="2060"/>
        </w:tabs>
        <w:rPr>
          <w:rFonts w:ascii="Arial" w:hAnsi="Arial" w:cs="Arial"/>
          <w:sz w:val="20"/>
          <w:szCs w:val="20"/>
        </w:rPr>
      </w:pPr>
      <w:r w:rsidRPr="006C4935">
        <w:rPr>
          <w:rFonts w:ascii="Arial" w:hAnsi="Arial" w:cs="Arial"/>
          <w:sz w:val="20"/>
          <w:szCs w:val="20"/>
        </w:rPr>
        <w:t>Strategia Rozwoju Kraju 2020 ;</w:t>
      </w:r>
    </w:p>
    <w:p w14:paraId="552B61CF" w14:textId="7ED4D9DB" w:rsidR="001D4AAE" w:rsidRPr="006C4935" w:rsidRDefault="001D4AAE" w:rsidP="00AC1821">
      <w:pPr>
        <w:pStyle w:val="Akapitzlist"/>
        <w:numPr>
          <w:ilvl w:val="0"/>
          <w:numId w:val="8"/>
        </w:numPr>
        <w:tabs>
          <w:tab w:val="left" w:pos="2060"/>
        </w:tabs>
        <w:rPr>
          <w:rFonts w:ascii="Arial" w:hAnsi="Arial" w:cs="Arial"/>
          <w:sz w:val="20"/>
          <w:szCs w:val="20"/>
        </w:rPr>
      </w:pPr>
      <w:r w:rsidRPr="006C4935">
        <w:rPr>
          <w:rFonts w:ascii="Arial" w:hAnsi="Arial" w:cs="Arial"/>
          <w:sz w:val="20"/>
          <w:szCs w:val="20"/>
        </w:rPr>
        <w:t>Krajowa Strategia Rozwoju Regionalnego 2010 – 2020.</w:t>
      </w:r>
    </w:p>
    <w:p w14:paraId="46B6A530" w14:textId="044CC98F" w:rsidR="001D4AAE" w:rsidRPr="006C4935" w:rsidRDefault="001D4AAE" w:rsidP="00AC1821">
      <w:pPr>
        <w:pStyle w:val="Akapitzlist"/>
        <w:numPr>
          <w:ilvl w:val="0"/>
          <w:numId w:val="7"/>
        </w:numPr>
        <w:tabs>
          <w:tab w:val="left" w:pos="2060"/>
        </w:tabs>
        <w:rPr>
          <w:rFonts w:ascii="Arial" w:hAnsi="Arial" w:cs="Arial"/>
          <w:sz w:val="20"/>
          <w:szCs w:val="20"/>
        </w:rPr>
      </w:pPr>
      <w:r w:rsidRPr="006C4935">
        <w:rPr>
          <w:rFonts w:ascii="Arial" w:hAnsi="Arial" w:cs="Arial"/>
          <w:sz w:val="20"/>
          <w:szCs w:val="20"/>
        </w:rPr>
        <w:t>Polityki regionalne, w tym:</w:t>
      </w:r>
    </w:p>
    <w:p w14:paraId="5A4781D6" w14:textId="6F174D80" w:rsidR="001D4AAE" w:rsidRPr="006C4935" w:rsidRDefault="001D4AAE" w:rsidP="00AC1821">
      <w:pPr>
        <w:pStyle w:val="Akapitzlist"/>
        <w:numPr>
          <w:ilvl w:val="0"/>
          <w:numId w:val="9"/>
        </w:numPr>
        <w:tabs>
          <w:tab w:val="left" w:pos="2060"/>
        </w:tabs>
        <w:rPr>
          <w:rFonts w:ascii="Arial" w:hAnsi="Arial" w:cs="Arial"/>
          <w:sz w:val="20"/>
          <w:szCs w:val="20"/>
        </w:rPr>
      </w:pPr>
      <w:r w:rsidRPr="006C4935">
        <w:rPr>
          <w:rFonts w:ascii="Arial" w:hAnsi="Arial" w:cs="Arial"/>
          <w:sz w:val="20"/>
          <w:szCs w:val="20"/>
        </w:rPr>
        <w:t>Strategia Rozwoju Województwa Wielkopolskiego do 2020 roku ;</w:t>
      </w:r>
    </w:p>
    <w:p w14:paraId="5D6E64A1" w14:textId="5B60326B" w:rsidR="001D4AAE" w:rsidRPr="006C4935" w:rsidRDefault="00CA2CBE" w:rsidP="00AC1821">
      <w:pPr>
        <w:pStyle w:val="Akapitzlist"/>
        <w:numPr>
          <w:ilvl w:val="0"/>
          <w:numId w:val="9"/>
        </w:numPr>
        <w:tabs>
          <w:tab w:val="left" w:pos="2060"/>
        </w:tabs>
        <w:rPr>
          <w:rFonts w:ascii="Arial" w:hAnsi="Arial" w:cs="Arial"/>
          <w:sz w:val="20"/>
          <w:szCs w:val="20"/>
        </w:rPr>
      </w:pPr>
      <w:r w:rsidRPr="006C4935">
        <w:rPr>
          <w:rFonts w:ascii="Arial" w:hAnsi="Arial" w:cs="Arial"/>
          <w:sz w:val="20"/>
          <w:szCs w:val="20"/>
        </w:rPr>
        <w:t>Regionalna Strategia Innowacji dla Wielkopolski na lata 2010-2020 ;</w:t>
      </w:r>
    </w:p>
    <w:p w14:paraId="566AD452" w14:textId="147B0A8A" w:rsidR="00CA2CBE" w:rsidRPr="006C4935" w:rsidRDefault="00CA2CBE" w:rsidP="00AC1821">
      <w:pPr>
        <w:pStyle w:val="Akapitzlist"/>
        <w:numPr>
          <w:ilvl w:val="0"/>
          <w:numId w:val="9"/>
        </w:numPr>
        <w:tabs>
          <w:tab w:val="left" w:pos="2060"/>
        </w:tabs>
        <w:rPr>
          <w:rFonts w:ascii="Arial" w:hAnsi="Arial" w:cs="Arial"/>
          <w:sz w:val="20"/>
          <w:szCs w:val="20"/>
        </w:rPr>
      </w:pPr>
      <w:r w:rsidRPr="006C4935">
        <w:rPr>
          <w:rFonts w:ascii="Arial" w:hAnsi="Arial" w:cs="Arial"/>
          <w:sz w:val="20"/>
          <w:szCs w:val="20"/>
        </w:rPr>
        <w:t>Strategia Promocji Gospodarczej Województwa Wielkopolskiego na lata 2011-2020.</w:t>
      </w:r>
    </w:p>
    <w:p w14:paraId="02E707AE" w14:textId="779A0C5A" w:rsidR="00BA575E" w:rsidRPr="006C4935" w:rsidRDefault="00BA575E" w:rsidP="00AC1821">
      <w:pPr>
        <w:pStyle w:val="Akapitzlist"/>
        <w:numPr>
          <w:ilvl w:val="0"/>
          <w:numId w:val="7"/>
        </w:numPr>
        <w:tabs>
          <w:tab w:val="left" w:pos="2060"/>
        </w:tabs>
        <w:rPr>
          <w:rFonts w:ascii="Arial" w:hAnsi="Arial" w:cs="Arial"/>
          <w:sz w:val="20"/>
          <w:szCs w:val="20"/>
        </w:rPr>
      </w:pPr>
      <w:r w:rsidRPr="006C4935">
        <w:rPr>
          <w:rFonts w:ascii="Arial" w:hAnsi="Arial" w:cs="Arial"/>
          <w:sz w:val="20"/>
          <w:szCs w:val="20"/>
        </w:rPr>
        <w:t>Polityki wewnętrzne, w tym:</w:t>
      </w:r>
    </w:p>
    <w:p w14:paraId="21132C5F" w14:textId="716BDD90" w:rsidR="00BA575E" w:rsidRPr="006C4935" w:rsidRDefault="00BA575E" w:rsidP="00AC1821">
      <w:pPr>
        <w:pStyle w:val="Akapitzlist"/>
        <w:numPr>
          <w:ilvl w:val="0"/>
          <w:numId w:val="10"/>
        </w:numPr>
        <w:tabs>
          <w:tab w:val="left" w:pos="2060"/>
        </w:tabs>
        <w:rPr>
          <w:rFonts w:ascii="Arial" w:hAnsi="Arial" w:cs="Arial"/>
          <w:sz w:val="20"/>
          <w:szCs w:val="20"/>
        </w:rPr>
      </w:pPr>
      <w:r w:rsidRPr="006C4935">
        <w:rPr>
          <w:rFonts w:ascii="Arial" w:hAnsi="Arial" w:cs="Arial"/>
          <w:sz w:val="20"/>
          <w:szCs w:val="20"/>
        </w:rPr>
        <w:t>Strategia Rozwoju Społeczno-Gospodarczego Powiatu Pilskiego na lata 2015-2025 ;</w:t>
      </w:r>
    </w:p>
    <w:p w14:paraId="7216D810" w14:textId="18699542" w:rsidR="00BA575E" w:rsidRPr="006C4935" w:rsidRDefault="00BA575E" w:rsidP="00AC1821">
      <w:pPr>
        <w:pStyle w:val="Akapitzlist"/>
        <w:numPr>
          <w:ilvl w:val="0"/>
          <w:numId w:val="10"/>
        </w:numPr>
        <w:tabs>
          <w:tab w:val="left" w:pos="2060"/>
        </w:tabs>
        <w:rPr>
          <w:rFonts w:ascii="Arial" w:hAnsi="Arial" w:cs="Arial"/>
          <w:sz w:val="20"/>
          <w:szCs w:val="20"/>
        </w:rPr>
      </w:pPr>
      <w:r w:rsidRPr="006C4935">
        <w:rPr>
          <w:rFonts w:ascii="Arial" w:hAnsi="Arial" w:cs="Arial"/>
          <w:sz w:val="20"/>
          <w:szCs w:val="20"/>
        </w:rPr>
        <w:t>Plan promocji P</w:t>
      </w:r>
      <w:r w:rsidR="00055782" w:rsidRPr="006C4935">
        <w:rPr>
          <w:rFonts w:ascii="Arial" w:hAnsi="Arial" w:cs="Arial"/>
          <w:sz w:val="20"/>
          <w:szCs w:val="20"/>
        </w:rPr>
        <w:t>owiatu Pilskiego na lata 2017-2021</w:t>
      </w:r>
    </w:p>
    <w:p w14:paraId="624AAD40" w14:textId="5A6B4AB6" w:rsidR="00BC176F" w:rsidRDefault="00055782" w:rsidP="00355CAD">
      <w:pPr>
        <w:tabs>
          <w:tab w:val="left" w:pos="2060"/>
        </w:tabs>
        <w:rPr>
          <w:rFonts w:ascii="Arial" w:hAnsi="Arial" w:cs="Arial"/>
          <w:sz w:val="20"/>
          <w:szCs w:val="20"/>
        </w:rPr>
      </w:pPr>
      <w:r w:rsidRPr="00055782">
        <w:rPr>
          <w:rFonts w:ascii="Arial" w:hAnsi="Arial" w:cs="Arial"/>
          <w:sz w:val="20"/>
          <w:szCs w:val="20"/>
        </w:rPr>
        <w:t xml:space="preserve">Przed przystąpieniem do </w:t>
      </w:r>
      <w:r>
        <w:rPr>
          <w:rFonts w:ascii="Arial" w:hAnsi="Arial" w:cs="Arial"/>
          <w:sz w:val="20"/>
          <w:szCs w:val="20"/>
        </w:rPr>
        <w:t xml:space="preserve">określenia celów strategicznych oraz kierunków działań, dokonano analizy silnych i słabych punkty powiatu pilskiego w formie Analizy SWOT, w zakresie promocji eksportowej / promocyjnej  </w:t>
      </w:r>
      <w:r w:rsidR="000F0160">
        <w:rPr>
          <w:rFonts w:ascii="Arial" w:hAnsi="Arial" w:cs="Arial"/>
          <w:sz w:val="20"/>
          <w:szCs w:val="20"/>
        </w:rPr>
        <w:t>REGIONU.</w:t>
      </w:r>
    </w:p>
    <w:p w14:paraId="311A318C" w14:textId="20E0331F" w:rsidR="00055782" w:rsidRPr="00055782" w:rsidRDefault="00055782" w:rsidP="00055782">
      <w:pPr>
        <w:spacing w:line="240" w:lineRule="auto"/>
        <w:rPr>
          <w:rFonts w:ascii="Arial" w:hAnsi="Arial" w:cs="Arial"/>
          <w:color w:val="000000" w:themeColor="text1"/>
          <w:sz w:val="20"/>
          <w:szCs w:val="20"/>
        </w:rPr>
      </w:pPr>
      <w:r w:rsidRPr="00EA1A14">
        <w:rPr>
          <w:rFonts w:ascii="Arial" w:hAnsi="Arial" w:cs="Arial"/>
          <w:i/>
          <w:iCs/>
          <w:color w:val="000000" w:themeColor="text1"/>
          <w:sz w:val="20"/>
          <w:szCs w:val="18"/>
        </w:rPr>
        <w:lastRenderedPageBreak/>
        <w:t xml:space="preserve">Tabela </w:t>
      </w:r>
      <w:r w:rsidRPr="00EA1A14">
        <w:rPr>
          <w:rFonts w:ascii="Arial" w:hAnsi="Arial" w:cs="Arial"/>
          <w:i/>
          <w:iCs/>
          <w:color w:val="000000" w:themeColor="text1"/>
          <w:sz w:val="20"/>
          <w:szCs w:val="18"/>
        </w:rPr>
        <w:fldChar w:fldCharType="begin"/>
      </w:r>
      <w:r w:rsidRPr="00EA1A14">
        <w:rPr>
          <w:rFonts w:ascii="Arial" w:hAnsi="Arial" w:cs="Arial"/>
          <w:i/>
          <w:iCs/>
          <w:color w:val="000000" w:themeColor="text1"/>
          <w:sz w:val="20"/>
          <w:szCs w:val="18"/>
        </w:rPr>
        <w:instrText xml:space="preserve"> SEQ Tabela \* ARABIC </w:instrText>
      </w:r>
      <w:r w:rsidRPr="00EA1A14">
        <w:rPr>
          <w:rFonts w:ascii="Arial" w:hAnsi="Arial" w:cs="Arial"/>
          <w:i/>
          <w:iCs/>
          <w:color w:val="000000" w:themeColor="text1"/>
          <w:sz w:val="20"/>
          <w:szCs w:val="18"/>
        </w:rPr>
        <w:fldChar w:fldCharType="separate"/>
      </w:r>
      <w:r w:rsidR="00974DE5">
        <w:rPr>
          <w:rFonts w:ascii="Arial" w:hAnsi="Arial" w:cs="Arial"/>
          <w:i/>
          <w:iCs/>
          <w:noProof/>
          <w:color w:val="000000" w:themeColor="text1"/>
          <w:sz w:val="20"/>
          <w:szCs w:val="18"/>
        </w:rPr>
        <w:t>2</w:t>
      </w:r>
      <w:r w:rsidRPr="00EA1A14">
        <w:rPr>
          <w:rFonts w:ascii="Arial" w:hAnsi="Arial" w:cs="Arial"/>
          <w:i/>
          <w:iCs/>
          <w:color w:val="000000" w:themeColor="text1"/>
          <w:sz w:val="20"/>
          <w:szCs w:val="18"/>
        </w:rPr>
        <w:fldChar w:fldCharType="end"/>
      </w:r>
      <w:r w:rsidRPr="00EA1A14">
        <w:rPr>
          <w:rFonts w:ascii="Arial" w:hAnsi="Arial" w:cs="Arial"/>
          <w:i/>
          <w:iCs/>
          <w:color w:val="000000" w:themeColor="text1"/>
          <w:sz w:val="20"/>
          <w:szCs w:val="18"/>
        </w:rPr>
        <w:t xml:space="preserve">: </w:t>
      </w:r>
      <w:r>
        <w:rPr>
          <w:rFonts w:ascii="Arial" w:hAnsi="Arial" w:cs="Arial"/>
          <w:i/>
          <w:iCs/>
          <w:color w:val="000000" w:themeColor="text1"/>
          <w:sz w:val="20"/>
          <w:szCs w:val="18"/>
        </w:rPr>
        <w:t xml:space="preserve">Analiza SWOT </w:t>
      </w:r>
    </w:p>
    <w:tbl>
      <w:tblPr>
        <w:tblW w:w="0" w:type="auto"/>
        <w:tblCellMar>
          <w:top w:w="15" w:type="dxa"/>
          <w:left w:w="15" w:type="dxa"/>
          <w:bottom w:w="15" w:type="dxa"/>
          <w:right w:w="15" w:type="dxa"/>
        </w:tblCellMar>
        <w:tblLook w:val="04A0" w:firstRow="1" w:lastRow="0" w:firstColumn="1" w:lastColumn="0" w:noHBand="0" w:noVBand="1"/>
      </w:tblPr>
      <w:tblGrid>
        <w:gridCol w:w="4462"/>
        <w:gridCol w:w="4810"/>
      </w:tblGrid>
      <w:tr w:rsidR="005E70CD" w:rsidRPr="00360448" w14:paraId="7A1C5B67" w14:textId="77777777" w:rsidTr="000D2FA0">
        <w:trPr>
          <w:trHeight w:val="480"/>
        </w:trPr>
        <w:tc>
          <w:tcPr>
            <w:tcW w:w="0" w:type="auto"/>
            <w:tcBorders>
              <w:bottom w:val="single" w:sz="4" w:space="0" w:color="000000" w:themeColor="text1"/>
              <w:right w:val="single" w:sz="4" w:space="0" w:color="000000" w:themeColor="text1"/>
            </w:tcBorders>
            <w:shd w:val="clear" w:color="auto" w:fill="D9D9D9" w:themeFill="background1" w:themeFillShade="D9"/>
            <w:tcMar>
              <w:top w:w="100" w:type="dxa"/>
              <w:left w:w="100" w:type="dxa"/>
              <w:bottom w:w="100" w:type="dxa"/>
              <w:right w:w="100" w:type="dxa"/>
            </w:tcMar>
            <w:vAlign w:val="center"/>
            <w:hideMark/>
          </w:tcPr>
          <w:p w14:paraId="03ED26E5" w14:textId="77777777" w:rsidR="005E70CD" w:rsidRPr="00360448" w:rsidRDefault="005E70CD" w:rsidP="00327DD2">
            <w:pPr>
              <w:spacing w:after="0" w:line="240" w:lineRule="auto"/>
              <w:jc w:val="center"/>
              <w:rPr>
                <w:rFonts w:ascii="Arial" w:eastAsia="Times New Roman" w:hAnsi="Arial" w:cs="Arial"/>
                <w:b/>
                <w:sz w:val="20"/>
                <w:szCs w:val="20"/>
                <w:lang w:eastAsia="pl-PL"/>
              </w:rPr>
            </w:pPr>
            <w:r w:rsidRPr="00360448">
              <w:rPr>
                <w:rFonts w:ascii="Arial" w:eastAsia="Times New Roman" w:hAnsi="Arial" w:cs="Arial"/>
                <w:b/>
                <w:color w:val="000000"/>
                <w:sz w:val="20"/>
                <w:szCs w:val="20"/>
                <w:lang w:eastAsia="pl-PL"/>
              </w:rPr>
              <w:t>MOCNE STRONY</w:t>
            </w:r>
          </w:p>
        </w:tc>
        <w:tc>
          <w:tcPr>
            <w:tcW w:w="0" w:type="auto"/>
            <w:tcBorders>
              <w:left w:val="single" w:sz="4" w:space="0" w:color="000000" w:themeColor="text1"/>
              <w:bottom w:val="single" w:sz="4" w:space="0" w:color="000000" w:themeColor="text1"/>
            </w:tcBorders>
            <w:shd w:val="clear" w:color="auto" w:fill="D9D9D9" w:themeFill="background1" w:themeFillShade="D9"/>
            <w:tcMar>
              <w:top w:w="100" w:type="dxa"/>
              <w:left w:w="100" w:type="dxa"/>
              <w:bottom w:w="100" w:type="dxa"/>
              <w:right w:w="100" w:type="dxa"/>
            </w:tcMar>
            <w:vAlign w:val="center"/>
            <w:hideMark/>
          </w:tcPr>
          <w:p w14:paraId="3BF9D2E4" w14:textId="77777777" w:rsidR="005E70CD" w:rsidRPr="00360448" w:rsidRDefault="005E70CD" w:rsidP="00327DD2">
            <w:pPr>
              <w:spacing w:after="0" w:line="240" w:lineRule="auto"/>
              <w:jc w:val="center"/>
              <w:rPr>
                <w:rFonts w:ascii="Arial" w:eastAsia="Times New Roman" w:hAnsi="Arial" w:cs="Arial"/>
                <w:b/>
                <w:sz w:val="20"/>
                <w:szCs w:val="20"/>
                <w:lang w:eastAsia="pl-PL"/>
              </w:rPr>
            </w:pPr>
            <w:r w:rsidRPr="00360448">
              <w:rPr>
                <w:rFonts w:ascii="Arial" w:eastAsia="Times New Roman" w:hAnsi="Arial" w:cs="Arial"/>
                <w:b/>
                <w:color w:val="000000"/>
                <w:sz w:val="20"/>
                <w:szCs w:val="20"/>
                <w:lang w:eastAsia="pl-PL"/>
              </w:rPr>
              <w:t>SŁABE STRONY</w:t>
            </w:r>
          </w:p>
        </w:tc>
      </w:tr>
      <w:tr w:rsidR="005E70CD" w:rsidRPr="00360448" w14:paraId="011F5369" w14:textId="77777777" w:rsidTr="000D2FA0">
        <w:trPr>
          <w:trHeight w:val="1760"/>
        </w:trPr>
        <w:tc>
          <w:tcPr>
            <w:tcW w:w="0" w:type="auto"/>
            <w:tcBorders>
              <w:top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hideMark/>
          </w:tcPr>
          <w:p w14:paraId="2CEB71CF"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aktywność i zainteresowanie władz regionu podejmowaniem działań eksportowych,</w:t>
            </w:r>
          </w:p>
          <w:p w14:paraId="5F79E18C"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utrwalona pozycja polskich eksporterów na jednolitym rynku europejskim,</w:t>
            </w:r>
          </w:p>
          <w:p w14:paraId="61CE9F69" w14:textId="0E578CBB"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xml:space="preserve">- duże zainteresowanie </w:t>
            </w:r>
            <w:r w:rsidR="00360448">
              <w:rPr>
                <w:rFonts w:ascii="Arial" w:eastAsia="Times New Roman" w:hAnsi="Arial" w:cs="Arial"/>
                <w:color w:val="000000"/>
                <w:sz w:val="20"/>
                <w:szCs w:val="20"/>
                <w:lang w:eastAsia="pl-PL"/>
              </w:rPr>
              <w:t xml:space="preserve">przedsiębiorstw z sektora MŚP z powiatu pilskiego </w:t>
            </w:r>
            <w:r w:rsidRPr="00360448">
              <w:rPr>
                <w:rFonts w:ascii="Arial" w:eastAsia="Times New Roman" w:hAnsi="Arial" w:cs="Arial"/>
                <w:color w:val="000000"/>
                <w:sz w:val="20"/>
                <w:szCs w:val="20"/>
                <w:lang w:eastAsia="pl-PL"/>
              </w:rPr>
              <w:t>rozwojem działalności eksportowej,</w:t>
            </w:r>
          </w:p>
          <w:p w14:paraId="4EC65A08"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duże zainteresowanie podmiotów z kapitałem zagranicznym do rozpoczęcia działalności eksportowej,</w:t>
            </w:r>
          </w:p>
          <w:p w14:paraId="2A78CB69"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duży potencjał zorientowanych eksportowo firm, w szczególności małych i średnich przedsiębiorstw (zatrudnienie od 10 do 249 pracowników).</w:t>
            </w:r>
          </w:p>
        </w:tc>
        <w:tc>
          <w:tcPr>
            <w:tcW w:w="0" w:type="auto"/>
            <w:tcBorders>
              <w:top w:val="single" w:sz="4" w:space="0" w:color="000000" w:themeColor="text1"/>
              <w:left w:val="single" w:sz="4" w:space="0" w:color="000000" w:themeColor="text1"/>
            </w:tcBorders>
            <w:shd w:val="clear" w:color="auto" w:fill="FFFFFF" w:themeFill="background1"/>
            <w:tcMar>
              <w:top w:w="100" w:type="dxa"/>
              <w:left w:w="100" w:type="dxa"/>
              <w:bottom w:w="100" w:type="dxa"/>
              <w:right w:w="100" w:type="dxa"/>
            </w:tcMar>
            <w:hideMark/>
          </w:tcPr>
          <w:p w14:paraId="77204133"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xml:space="preserve"> </w:t>
            </w:r>
          </w:p>
          <w:p w14:paraId="2B723B5D"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niski udział w eksporcie wyrobów wysokiej techniki,</w:t>
            </w:r>
          </w:p>
          <w:p w14:paraId="585C1FBF"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brak wystarczającego kapitału do rozpoczęcia działalności eksportowej przez przedsiębiorców powiatu pilskiego,</w:t>
            </w:r>
          </w:p>
          <w:p w14:paraId="613ACEBB" w14:textId="57136DE0" w:rsidR="005E70CD" w:rsidRDefault="005E70CD" w:rsidP="00327DD2">
            <w:pPr>
              <w:spacing w:after="0" w:line="240" w:lineRule="auto"/>
              <w:rPr>
                <w:rFonts w:ascii="Arial" w:eastAsia="Times New Roman" w:hAnsi="Arial" w:cs="Arial"/>
                <w:color w:val="000000"/>
                <w:sz w:val="20"/>
                <w:szCs w:val="20"/>
                <w:lang w:eastAsia="pl-PL"/>
              </w:rPr>
            </w:pPr>
            <w:r w:rsidRPr="00360448">
              <w:rPr>
                <w:rFonts w:ascii="Arial" w:eastAsia="Times New Roman" w:hAnsi="Arial" w:cs="Arial"/>
                <w:color w:val="000000"/>
                <w:sz w:val="20"/>
                <w:szCs w:val="20"/>
                <w:lang w:eastAsia="pl-PL"/>
              </w:rPr>
              <w:t>- brak wiedzy na temat rozwiązań formalno-prawnych na zagranicznych rynkach</w:t>
            </w:r>
            <w:r w:rsidR="00360448">
              <w:rPr>
                <w:rFonts w:ascii="Arial" w:eastAsia="Times New Roman" w:hAnsi="Arial" w:cs="Arial"/>
                <w:color w:val="000000"/>
                <w:sz w:val="20"/>
                <w:szCs w:val="20"/>
                <w:lang w:eastAsia="pl-PL"/>
              </w:rPr>
              <w:t>, wskazywanej przez przedsiębiorców z sektora MŚP,</w:t>
            </w:r>
          </w:p>
          <w:p w14:paraId="1F6B1740" w14:textId="24DD874A" w:rsidR="00360448" w:rsidRPr="00360448" w:rsidRDefault="00360448" w:rsidP="00327DD2">
            <w:pPr>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brak środków finansowych MŚP do promocji na rynkach zagranicznych</w:t>
            </w:r>
          </w:p>
          <w:p w14:paraId="2819CECD" w14:textId="77777777" w:rsidR="005E70CD" w:rsidRPr="00360448" w:rsidRDefault="005E70CD" w:rsidP="00327DD2">
            <w:pPr>
              <w:spacing w:after="0" w:line="240" w:lineRule="auto"/>
              <w:rPr>
                <w:rFonts w:ascii="Arial" w:eastAsia="Times New Roman" w:hAnsi="Arial" w:cs="Arial"/>
                <w:sz w:val="20"/>
                <w:szCs w:val="20"/>
                <w:lang w:eastAsia="pl-PL"/>
              </w:rPr>
            </w:pPr>
          </w:p>
        </w:tc>
      </w:tr>
      <w:tr w:rsidR="005E70CD" w:rsidRPr="00360448" w14:paraId="070D6819" w14:textId="77777777" w:rsidTr="00BA2156">
        <w:trPr>
          <w:trHeight w:val="480"/>
        </w:trPr>
        <w:tc>
          <w:tcPr>
            <w:tcW w:w="0" w:type="auto"/>
            <w:tcBorders>
              <w:bottom w:val="single" w:sz="4" w:space="0" w:color="000000" w:themeColor="text1"/>
              <w:right w:val="single" w:sz="4" w:space="0" w:color="000000" w:themeColor="text1"/>
            </w:tcBorders>
            <w:shd w:val="clear" w:color="auto" w:fill="D9D9D9" w:themeFill="background1" w:themeFillShade="D9"/>
            <w:tcMar>
              <w:top w:w="100" w:type="dxa"/>
              <w:left w:w="100" w:type="dxa"/>
              <w:bottom w:w="100" w:type="dxa"/>
              <w:right w:w="100" w:type="dxa"/>
            </w:tcMar>
            <w:vAlign w:val="center"/>
            <w:hideMark/>
          </w:tcPr>
          <w:p w14:paraId="29CF9AD1" w14:textId="6A67A2CD" w:rsidR="005E70CD" w:rsidRPr="00360448" w:rsidRDefault="005E70CD" w:rsidP="00327DD2">
            <w:pPr>
              <w:spacing w:after="0" w:line="240" w:lineRule="auto"/>
              <w:jc w:val="center"/>
              <w:rPr>
                <w:rFonts w:ascii="Arial" w:eastAsia="Times New Roman" w:hAnsi="Arial" w:cs="Arial"/>
                <w:b/>
                <w:sz w:val="20"/>
                <w:szCs w:val="20"/>
                <w:lang w:eastAsia="pl-PL"/>
              </w:rPr>
            </w:pPr>
            <w:r w:rsidRPr="00360448">
              <w:rPr>
                <w:rFonts w:ascii="Arial" w:eastAsia="Times New Roman" w:hAnsi="Arial" w:cs="Arial"/>
                <w:b/>
                <w:color w:val="000000"/>
                <w:sz w:val="20"/>
                <w:szCs w:val="20"/>
                <w:lang w:eastAsia="pl-PL"/>
              </w:rPr>
              <w:t>SZANSE</w:t>
            </w:r>
          </w:p>
        </w:tc>
        <w:tc>
          <w:tcPr>
            <w:tcW w:w="0" w:type="auto"/>
            <w:tcBorders>
              <w:left w:val="single" w:sz="4" w:space="0" w:color="000000" w:themeColor="text1"/>
              <w:bottom w:val="single" w:sz="4" w:space="0" w:color="000000" w:themeColor="text1"/>
            </w:tcBorders>
            <w:shd w:val="clear" w:color="auto" w:fill="D9D9D9" w:themeFill="background1" w:themeFillShade="D9"/>
            <w:tcMar>
              <w:top w:w="100" w:type="dxa"/>
              <w:left w:w="100" w:type="dxa"/>
              <w:bottom w:w="100" w:type="dxa"/>
              <w:right w:w="100" w:type="dxa"/>
            </w:tcMar>
            <w:vAlign w:val="center"/>
            <w:hideMark/>
          </w:tcPr>
          <w:p w14:paraId="1C731C32" w14:textId="77777777" w:rsidR="005E70CD" w:rsidRPr="00360448" w:rsidRDefault="005E70CD" w:rsidP="00327DD2">
            <w:pPr>
              <w:spacing w:after="0" w:line="240" w:lineRule="auto"/>
              <w:jc w:val="center"/>
              <w:rPr>
                <w:rFonts w:ascii="Arial" w:eastAsia="Times New Roman" w:hAnsi="Arial" w:cs="Arial"/>
                <w:b/>
                <w:sz w:val="20"/>
                <w:szCs w:val="20"/>
                <w:lang w:eastAsia="pl-PL"/>
              </w:rPr>
            </w:pPr>
            <w:r w:rsidRPr="00360448">
              <w:rPr>
                <w:rFonts w:ascii="Arial" w:eastAsia="Times New Roman" w:hAnsi="Arial" w:cs="Arial"/>
                <w:b/>
                <w:color w:val="000000"/>
                <w:sz w:val="20"/>
                <w:szCs w:val="20"/>
                <w:lang w:eastAsia="pl-PL"/>
              </w:rPr>
              <w:t>ZAGROŻENIA</w:t>
            </w:r>
          </w:p>
        </w:tc>
      </w:tr>
      <w:tr w:rsidR="005E70CD" w:rsidRPr="00360448" w14:paraId="22A603CD" w14:textId="77777777" w:rsidTr="000D2FA0">
        <w:trPr>
          <w:trHeight w:val="3660"/>
        </w:trPr>
        <w:tc>
          <w:tcPr>
            <w:tcW w:w="0" w:type="auto"/>
            <w:tcBorders>
              <w:top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hideMark/>
          </w:tcPr>
          <w:p w14:paraId="285F2C36"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możliwość dofinansowania działalności eksportowej z funduszy Unii Europejskiej,</w:t>
            </w:r>
          </w:p>
          <w:p w14:paraId="662FDA63"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zwiększenie nakładów na promocję eksportu przy wykorzystaniu funduszy unijnych,</w:t>
            </w:r>
          </w:p>
          <w:p w14:paraId="54D9E417"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szeroki zakres usług oferowanych przez Wielkopolskie Centrum Obsługi Inwestorów i Eksporterów,</w:t>
            </w:r>
          </w:p>
          <w:p w14:paraId="46101987"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bliska odległość do Międzynarodowych Targów Poznańskich,</w:t>
            </w:r>
          </w:p>
          <w:p w14:paraId="72B01B58"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zmniejszanie barier transportowych i językowych pomiędzy partnerami polskimi i zagranicznymi,</w:t>
            </w:r>
          </w:p>
          <w:p w14:paraId="6915EDDC"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polepszenie dostępu informacji na temat rynków zagranicznych, partnerów biznesowych i odpowiednich regulacji prawnych za pośrednictwem dedykowanych portali internetowych i instytucji wspierających eksport,</w:t>
            </w:r>
          </w:p>
          <w:p w14:paraId="09530A89" w14:textId="0B2289F5"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xml:space="preserve">- zwiększanie świadomości </w:t>
            </w:r>
            <w:r w:rsidR="005F53DC">
              <w:rPr>
                <w:rFonts w:ascii="Arial" w:eastAsia="Times New Roman" w:hAnsi="Arial" w:cs="Arial"/>
                <w:color w:val="000000"/>
                <w:sz w:val="20"/>
                <w:szCs w:val="20"/>
                <w:lang w:eastAsia="pl-PL"/>
              </w:rPr>
              <w:t xml:space="preserve">przedsiębiorców z powiatu pilskiego </w:t>
            </w:r>
            <w:r w:rsidRPr="00360448">
              <w:rPr>
                <w:rFonts w:ascii="Arial" w:eastAsia="Times New Roman" w:hAnsi="Arial" w:cs="Arial"/>
                <w:color w:val="000000"/>
                <w:sz w:val="20"/>
                <w:szCs w:val="20"/>
                <w:lang w:eastAsia="pl-PL"/>
              </w:rPr>
              <w:t>na temat korzyści płynących z rozpoczęcia działalności eksportowej,</w:t>
            </w:r>
          </w:p>
          <w:p w14:paraId="51C7D5AD"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stopniowe zwiększenie skłonności do eksportu firm z kapitałem wyłącznie polskim.</w:t>
            </w:r>
          </w:p>
        </w:tc>
        <w:tc>
          <w:tcPr>
            <w:tcW w:w="0" w:type="auto"/>
            <w:tcBorders>
              <w:top w:val="single" w:sz="4" w:space="0" w:color="000000" w:themeColor="text1"/>
              <w:left w:val="single" w:sz="4" w:space="0" w:color="000000" w:themeColor="text1"/>
            </w:tcBorders>
            <w:shd w:val="clear" w:color="auto" w:fill="FFFFFF" w:themeFill="background1"/>
            <w:tcMar>
              <w:top w:w="100" w:type="dxa"/>
              <w:left w:w="100" w:type="dxa"/>
              <w:bottom w:w="100" w:type="dxa"/>
              <w:right w:w="100" w:type="dxa"/>
            </w:tcMar>
            <w:hideMark/>
          </w:tcPr>
          <w:p w14:paraId="7A5D389E"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zmienne kursy walut,</w:t>
            </w:r>
          </w:p>
          <w:p w14:paraId="6551FF61"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niepewna sytuacja gospodarcza rynków światowych,</w:t>
            </w:r>
          </w:p>
          <w:p w14:paraId="15BF215B"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różnice kulturowe,</w:t>
            </w:r>
          </w:p>
          <w:p w14:paraId="606F4FDC"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utrzymująca się niesprawność polityki proeksportowej: brak nowych rozwiązań organizacyjnych, narastająca atomizacja systemu wspierania eksportu, niewielka popularność instrumentów wsparcia finansowego i promocyjnego oraz ich niska skuteczność,</w:t>
            </w:r>
          </w:p>
          <w:p w14:paraId="2957A6C8" w14:textId="77777777" w:rsidR="005E70CD" w:rsidRPr="00360448" w:rsidRDefault="005E70CD" w:rsidP="00327DD2">
            <w:pPr>
              <w:spacing w:after="0" w:line="240" w:lineRule="auto"/>
              <w:rPr>
                <w:rFonts w:ascii="Arial" w:eastAsia="Times New Roman" w:hAnsi="Arial" w:cs="Arial"/>
                <w:sz w:val="20"/>
                <w:szCs w:val="20"/>
                <w:lang w:eastAsia="pl-PL"/>
              </w:rPr>
            </w:pPr>
            <w:r w:rsidRPr="00360448">
              <w:rPr>
                <w:rFonts w:ascii="Arial" w:eastAsia="Times New Roman" w:hAnsi="Arial" w:cs="Arial"/>
                <w:color w:val="000000"/>
                <w:sz w:val="20"/>
                <w:szCs w:val="20"/>
                <w:lang w:eastAsia="pl-PL"/>
              </w:rPr>
              <w:t>- brak znaczących efektów działań na rzecz poprawy otoczenia biznesowego.</w:t>
            </w:r>
          </w:p>
        </w:tc>
      </w:tr>
    </w:tbl>
    <w:p w14:paraId="010CEECC" w14:textId="6831C300" w:rsidR="00F4733A" w:rsidRDefault="00055782" w:rsidP="0000071B">
      <w:pPr>
        <w:spacing w:after="0" w:line="240" w:lineRule="auto"/>
        <w:jc w:val="left"/>
        <w:textAlignment w:val="baseline"/>
        <w:rPr>
          <w:rFonts w:ascii="Arial" w:eastAsia="Times New Roman" w:hAnsi="Arial" w:cs="Arial"/>
          <w:i/>
          <w:color w:val="000000" w:themeColor="text1"/>
          <w:sz w:val="18"/>
          <w:szCs w:val="18"/>
          <w:lang w:eastAsia="pl-PL"/>
        </w:rPr>
      </w:pPr>
      <w:r w:rsidRPr="009F7008">
        <w:rPr>
          <w:rFonts w:ascii="Arial" w:eastAsia="Times New Roman" w:hAnsi="Arial" w:cs="Arial"/>
          <w:i/>
          <w:color w:val="000000" w:themeColor="text1"/>
          <w:sz w:val="18"/>
          <w:szCs w:val="18"/>
          <w:lang w:eastAsia="pl-PL"/>
        </w:rPr>
        <w:t>źródło: opracowanie własne</w:t>
      </w:r>
    </w:p>
    <w:p w14:paraId="18B27479" w14:textId="77777777" w:rsidR="0000071B" w:rsidRDefault="0000071B" w:rsidP="0000071B">
      <w:pPr>
        <w:spacing w:after="0" w:line="240" w:lineRule="auto"/>
        <w:jc w:val="left"/>
        <w:textAlignment w:val="baseline"/>
        <w:rPr>
          <w:rFonts w:ascii="Arial" w:eastAsia="Times New Roman" w:hAnsi="Arial" w:cs="Arial"/>
          <w:i/>
          <w:color w:val="000000" w:themeColor="text1"/>
          <w:sz w:val="18"/>
          <w:szCs w:val="18"/>
          <w:lang w:eastAsia="pl-PL"/>
        </w:rPr>
      </w:pPr>
    </w:p>
    <w:p w14:paraId="112AFFF4" w14:textId="77777777" w:rsidR="0000071B" w:rsidRPr="009F7008" w:rsidRDefault="0000071B" w:rsidP="0000071B">
      <w:pPr>
        <w:spacing w:after="0" w:line="240" w:lineRule="auto"/>
        <w:jc w:val="left"/>
        <w:textAlignment w:val="baseline"/>
        <w:rPr>
          <w:rFonts w:ascii="Arial" w:eastAsia="Times New Roman" w:hAnsi="Arial" w:cs="Arial"/>
          <w:i/>
          <w:color w:val="000000" w:themeColor="text1"/>
          <w:sz w:val="18"/>
          <w:szCs w:val="18"/>
          <w:lang w:eastAsia="pl-PL"/>
        </w:rPr>
      </w:pPr>
    </w:p>
    <w:p w14:paraId="713920AB" w14:textId="4A4E257F" w:rsidR="00816172" w:rsidRDefault="00B62D68" w:rsidP="0000071B">
      <w:pPr>
        <w:pStyle w:val="Nagwek2"/>
        <w:numPr>
          <w:ilvl w:val="0"/>
          <w:numId w:val="0"/>
        </w:numPr>
        <w:spacing w:before="0"/>
        <w:ind w:left="360"/>
        <w:rPr>
          <w:rFonts w:ascii="Arial" w:hAnsi="Arial" w:cs="Arial"/>
          <w:sz w:val="22"/>
          <w:szCs w:val="22"/>
        </w:rPr>
      </w:pPr>
      <w:bookmarkStart w:id="11" w:name="_Toc403815365"/>
      <w:r>
        <w:rPr>
          <w:rFonts w:ascii="Arial" w:hAnsi="Arial" w:cs="Arial"/>
          <w:sz w:val="22"/>
          <w:szCs w:val="22"/>
        </w:rPr>
        <w:t xml:space="preserve">3.2  </w:t>
      </w:r>
      <w:r w:rsidR="00434D2C">
        <w:rPr>
          <w:rFonts w:ascii="Arial" w:hAnsi="Arial" w:cs="Arial"/>
          <w:sz w:val="22"/>
          <w:szCs w:val="22"/>
        </w:rPr>
        <w:t>MISJA i wizja oraz obszary działań strategicznych</w:t>
      </w:r>
      <w:bookmarkEnd w:id="11"/>
    </w:p>
    <w:p w14:paraId="39A9FDBF" w14:textId="77777777" w:rsidR="0000071B" w:rsidRDefault="0000071B" w:rsidP="0000071B">
      <w:pPr>
        <w:spacing w:after="0"/>
      </w:pPr>
    </w:p>
    <w:p w14:paraId="248521A1" w14:textId="5134E371" w:rsidR="0000071B" w:rsidRDefault="00FE7B84" w:rsidP="0000071B">
      <w:pPr>
        <w:spacing w:after="0"/>
        <w:rPr>
          <w:rFonts w:ascii="Arial" w:hAnsi="Arial" w:cs="Arial"/>
          <w:sz w:val="20"/>
          <w:szCs w:val="20"/>
        </w:rPr>
      </w:pPr>
      <w:r w:rsidRPr="000D57F3">
        <w:rPr>
          <w:rFonts w:ascii="Arial" w:hAnsi="Arial" w:cs="Arial"/>
          <w:sz w:val="20"/>
          <w:szCs w:val="20"/>
        </w:rPr>
        <w:t xml:space="preserve">Misja jest podstawą, na której </w:t>
      </w:r>
      <w:proofErr w:type="spellStart"/>
      <w:r w:rsidRPr="000D57F3">
        <w:rPr>
          <w:rFonts w:ascii="Arial" w:hAnsi="Arial" w:cs="Arial"/>
          <w:sz w:val="20"/>
          <w:szCs w:val="20"/>
        </w:rPr>
        <w:t>op</w:t>
      </w:r>
      <w:r w:rsidR="000F0160">
        <w:rPr>
          <w:rFonts w:ascii="Arial" w:hAnsi="Arial" w:cs="Arial"/>
          <w:sz w:val="20"/>
          <w:szCs w:val="20"/>
        </w:rPr>
        <w:t>I</w:t>
      </w:r>
      <w:r w:rsidRPr="000D57F3">
        <w:rPr>
          <w:rFonts w:ascii="Arial" w:hAnsi="Arial" w:cs="Arial"/>
          <w:sz w:val="20"/>
          <w:szCs w:val="20"/>
        </w:rPr>
        <w:t>era</w:t>
      </w:r>
      <w:proofErr w:type="spellEnd"/>
      <w:r w:rsidRPr="000D57F3">
        <w:rPr>
          <w:rFonts w:ascii="Arial" w:hAnsi="Arial" w:cs="Arial"/>
          <w:sz w:val="20"/>
          <w:szCs w:val="20"/>
        </w:rPr>
        <w:t xml:space="preserve"> się </w:t>
      </w:r>
      <w:r w:rsidR="00816172" w:rsidRPr="000D57F3">
        <w:rPr>
          <w:rFonts w:ascii="Arial" w:hAnsi="Arial" w:cs="Arial"/>
          <w:sz w:val="20"/>
          <w:szCs w:val="20"/>
        </w:rPr>
        <w:t xml:space="preserve">Strategia. Wyznacza ogólny kierunek rozwoju, jaki powinien przyjąć </w:t>
      </w:r>
      <w:r w:rsidR="000F0160">
        <w:rPr>
          <w:rFonts w:ascii="Arial" w:hAnsi="Arial" w:cs="Arial"/>
          <w:sz w:val="20"/>
          <w:szCs w:val="20"/>
        </w:rPr>
        <w:t>powiat pilski</w:t>
      </w:r>
      <w:r w:rsidR="00816172" w:rsidRPr="000D57F3">
        <w:rPr>
          <w:rFonts w:ascii="Arial" w:hAnsi="Arial" w:cs="Arial"/>
          <w:sz w:val="20"/>
          <w:szCs w:val="20"/>
        </w:rPr>
        <w:t xml:space="preserve"> w zakresie działań eksportowych / promocyjnych oraz definiuje cel do realizacji. </w:t>
      </w:r>
    </w:p>
    <w:p w14:paraId="064688B2" w14:textId="77777777" w:rsidR="0000071B" w:rsidRDefault="0000071B" w:rsidP="0000071B">
      <w:pPr>
        <w:spacing w:after="0"/>
        <w:rPr>
          <w:rFonts w:ascii="Arial" w:hAnsi="Arial" w:cs="Arial"/>
          <w:sz w:val="20"/>
          <w:szCs w:val="20"/>
        </w:rPr>
      </w:pPr>
    </w:p>
    <w:p w14:paraId="688FD34E" w14:textId="1C64F71E" w:rsidR="00035DE8" w:rsidRPr="00CE67EC" w:rsidRDefault="00FA578C" w:rsidP="00CE67EC">
      <w:pPr>
        <w:spacing w:after="0"/>
        <w:jc w:val="center"/>
        <w:rPr>
          <w:rFonts w:ascii="Arial" w:hAnsi="Arial" w:cs="Arial"/>
          <w:b/>
          <w:sz w:val="20"/>
          <w:szCs w:val="20"/>
          <w:u w:val="single"/>
        </w:rPr>
      </w:pPr>
      <w:r w:rsidRPr="0000071B">
        <w:rPr>
          <w:rFonts w:ascii="Arial" w:hAnsi="Arial" w:cs="Arial"/>
          <w:b/>
          <w:sz w:val="20"/>
          <w:szCs w:val="20"/>
          <w:u w:val="single"/>
        </w:rPr>
        <w:t>MISJA – PROMOCJA GOSPODARCZA I INWESTYCYJNA:</w:t>
      </w:r>
    </w:p>
    <w:p w14:paraId="26B31560" w14:textId="76BDC086" w:rsidR="00816172" w:rsidRPr="0000071B" w:rsidRDefault="000D57F3" w:rsidP="00035DE8">
      <w:pPr>
        <w:spacing w:after="0"/>
        <w:jc w:val="center"/>
        <w:rPr>
          <w:rFonts w:ascii="Arial" w:hAnsi="Arial" w:cs="Arial"/>
          <w:b/>
          <w:sz w:val="20"/>
          <w:szCs w:val="20"/>
        </w:rPr>
      </w:pPr>
      <w:r w:rsidRPr="0000071B">
        <w:rPr>
          <w:rFonts w:ascii="Arial" w:hAnsi="Arial" w:cs="Arial"/>
          <w:b/>
          <w:sz w:val="20"/>
          <w:szCs w:val="20"/>
        </w:rPr>
        <w:t xml:space="preserve">Wzmocnienie potencjału gospodarczego i inwestycyjnego powiatu pilskiego </w:t>
      </w:r>
      <w:r w:rsidR="00035DE8">
        <w:rPr>
          <w:rFonts w:ascii="Arial" w:hAnsi="Arial" w:cs="Arial"/>
          <w:b/>
          <w:sz w:val="20"/>
          <w:szCs w:val="20"/>
        </w:rPr>
        <w:t>poprzez tworzenie warunków do ekspansji gospodarki na rynki zagraniczne</w:t>
      </w:r>
    </w:p>
    <w:p w14:paraId="284F1469" w14:textId="77777777" w:rsidR="0000071B" w:rsidRPr="000D57F3" w:rsidRDefault="0000071B" w:rsidP="0000071B">
      <w:pPr>
        <w:spacing w:after="0"/>
        <w:rPr>
          <w:rFonts w:ascii="Arial" w:hAnsi="Arial" w:cs="Arial"/>
          <w:sz w:val="20"/>
          <w:szCs w:val="20"/>
        </w:rPr>
      </w:pPr>
    </w:p>
    <w:p w14:paraId="301A676D" w14:textId="71B71680" w:rsidR="00816172" w:rsidRDefault="00816172" w:rsidP="0000071B">
      <w:pPr>
        <w:spacing w:after="0"/>
        <w:rPr>
          <w:rFonts w:ascii="Arial" w:hAnsi="Arial" w:cs="Arial"/>
          <w:sz w:val="20"/>
          <w:szCs w:val="20"/>
        </w:rPr>
      </w:pPr>
      <w:r w:rsidRPr="000D57F3">
        <w:rPr>
          <w:rFonts w:ascii="Arial" w:hAnsi="Arial" w:cs="Arial"/>
          <w:sz w:val="20"/>
          <w:szCs w:val="20"/>
        </w:rPr>
        <w:lastRenderedPageBreak/>
        <w:t xml:space="preserve">Wizja jest wyobrażeniem dotyczącym przyszłej pozycji rozwojowej </w:t>
      </w:r>
      <w:r w:rsidR="004444EC">
        <w:rPr>
          <w:rFonts w:ascii="Arial" w:hAnsi="Arial" w:cs="Arial"/>
          <w:sz w:val="20"/>
          <w:szCs w:val="20"/>
        </w:rPr>
        <w:t>powiatu pilskiego</w:t>
      </w:r>
      <w:r w:rsidRPr="000D57F3">
        <w:rPr>
          <w:rFonts w:ascii="Arial" w:hAnsi="Arial" w:cs="Arial"/>
          <w:sz w:val="20"/>
          <w:szCs w:val="20"/>
        </w:rPr>
        <w:t xml:space="preserve"> w zakresie działań eksportowych/ promocyjnych, którą osiągnie w wyniku realizacji Strategii,  w okre</w:t>
      </w:r>
      <w:r w:rsidR="00520C17">
        <w:rPr>
          <w:rFonts w:ascii="Arial" w:hAnsi="Arial" w:cs="Arial"/>
          <w:sz w:val="20"/>
          <w:szCs w:val="20"/>
        </w:rPr>
        <w:t>ślonej perspektywie czasowej</w:t>
      </w:r>
      <w:r w:rsidRPr="000D57F3">
        <w:rPr>
          <w:rFonts w:ascii="Arial" w:hAnsi="Arial" w:cs="Arial"/>
          <w:sz w:val="20"/>
          <w:szCs w:val="20"/>
        </w:rPr>
        <w:t>. Wizja ma motywować, inspirować do działania na rzecz osiągniecia zaplanowanych do realizacji celów.</w:t>
      </w:r>
      <w:r w:rsidR="005F5CCD" w:rsidRPr="000D57F3">
        <w:rPr>
          <w:rFonts w:ascii="Arial" w:hAnsi="Arial" w:cs="Arial"/>
          <w:sz w:val="20"/>
          <w:szCs w:val="20"/>
        </w:rPr>
        <w:tab/>
      </w:r>
    </w:p>
    <w:p w14:paraId="4937D570" w14:textId="77777777" w:rsidR="0000071B" w:rsidRPr="0000071B" w:rsidRDefault="0000071B" w:rsidP="00CD7A8E">
      <w:pPr>
        <w:spacing w:after="0"/>
        <w:rPr>
          <w:rFonts w:ascii="Arial" w:hAnsi="Arial" w:cs="Arial"/>
          <w:sz w:val="20"/>
          <w:szCs w:val="20"/>
          <w:u w:val="single"/>
        </w:rPr>
      </w:pPr>
    </w:p>
    <w:p w14:paraId="70AA56A3" w14:textId="6868FE75" w:rsidR="00035DE8" w:rsidRPr="00CE67EC" w:rsidRDefault="00FA578C" w:rsidP="00CE67EC">
      <w:pPr>
        <w:spacing w:after="0"/>
        <w:jc w:val="center"/>
        <w:rPr>
          <w:rFonts w:ascii="Arial" w:hAnsi="Arial" w:cs="Arial"/>
          <w:b/>
          <w:sz w:val="20"/>
          <w:szCs w:val="20"/>
          <w:u w:val="single"/>
        </w:rPr>
      </w:pPr>
      <w:r w:rsidRPr="0000071B">
        <w:rPr>
          <w:rFonts w:ascii="Arial" w:hAnsi="Arial" w:cs="Arial"/>
          <w:b/>
          <w:sz w:val="20"/>
          <w:szCs w:val="20"/>
          <w:u w:val="single"/>
        </w:rPr>
        <w:t>WIZJA</w:t>
      </w:r>
      <w:r w:rsidR="000D57F3" w:rsidRPr="0000071B">
        <w:rPr>
          <w:rFonts w:ascii="Arial" w:hAnsi="Arial" w:cs="Arial"/>
          <w:sz w:val="20"/>
          <w:szCs w:val="20"/>
          <w:u w:val="single"/>
        </w:rPr>
        <w:t xml:space="preserve"> </w:t>
      </w:r>
      <w:r w:rsidR="0000071B" w:rsidRPr="0000071B">
        <w:rPr>
          <w:rFonts w:ascii="Arial" w:hAnsi="Arial" w:cs="Arial"/>
          <w:sz w:val="20"/>
          <w:szCs w:val="20"/>
          <w:u w:val="single"/>
        </w:rPr>
        <w:t xml:space="preserve"> - </w:t>
      </w:r>
      <w:r w:rsidR="0000071B" w:rsidRPr="0000071B">
        <w:rPr>
          <w:rFonts w:ascii="Arial" w:hAnsi="Arial" w:cs="Arial"/>
          <w:b/>
          <w:sz w:val="20"/>
          <w:szCs w:val="20"/>
          <w:u w:val="single"/>
        </w:rPr>
        <w:t>PROMOCJA GOSPODARCZA I INWESTYCYJNA:</w:t>
      </w:r>
    </w:p>
    <w:p w14:paraId="2D806D02" w14:textId="4E9A4E96" w:rsidR="0000071B" w:rsidRPr="00CD7A8E" w:rsidRDefault="00CD7A8E" w:rsidP="00CE67EC">
      <w:pPr>
        <w:spacing w:after="0"/>
        <w:jc w:val="center"/>
        <w:rPr>
          <w:rFonts w:ascii="Arial" w:hAnsi="Arial" w:cs="Arial"/>
          <w:b/>
          <w:sz w:val="20"/>
          <w:szCs w:val="20"/>
        </w:rPr>
      </w:pPr>
      <w:r w:rsidRPr="00CD7A8E">
        <w:rPr>
          <w:rFonts w:ascii="Arial" w:hAnsi="Arial" w:cs="Arial"/>
          <w:b/>
          <w:sz w:val="20"/>
          <w:szCs w:val="20"/>
        </w:rPr>
        <w:t xml:space="preserve">Powiat pilski </w:t>
      </w:r>
      <w:r w:rsidR="00035DE8">
        <w:rPr>
          <w:rFonts w:ascii="Arial" w:hAnsi="Arial" w:cs="Arial"/>
          <w:b/>
          <w:sz w:val="20"/>
          <w:szCs w:val="20"/>
        </w:rPr>
        <w:t xml:space="preserve">jako region o istotnym znaczeniu w zakresie promocji gospodarczej </w:t>
      </w:r>
      <w:r w:rsidR="00B907CE">
        <w:rPr>
          <w:rFonts w:ascii="Arial" w:hAnsi="Arial" w:cs="Arial"/>
          <w:b/>
          <w:sz w:val="20"/>
          <w:szCs w:val="20"/>
        </w:rPr>
        <w:br/>
      </w:r>
      <w:r w:rsidR="00035DE8">
        <w:rPr>
          <w:rFonts w:ascii="Arial" w:hAnsi="Arial" w:cs="Arial"/>
          <w:b/>
          <w:sz w:val="20"/>
          <w:szCs w:val="20"/>
        </w:rPr>
        <w:t xml:space="preserve">i inwestycyjnej Wielkopolski -  atrakcyjny zarówno dla przedsiębiorców z sektora MŚP, </w:t>
      </w:r>
      <w:r w:rsidR="00B907CE">
        <w:rPr>
          <w:rFonts w:ascii="Arial" w:hAnsi="Arial" w:cs="Arial"/>
          <w:b/>
          <w:sz w:val="20"/>
          <w:szCs w:val="20"/>
        </w:rPr>
        <w:br/>
      </w:r>
      <w:r w:rsidR="00035DE8">
        <w:rPr>
          <w:rFonts w:ascii="Arial" w:hAnsi="Arial" w:cs="Arial"/>
          <w:b/>
          <w:sz w:val="20"/>
          <w:szCs w:val="20"/>
        </w:rPr>
        <w:t>jak i potencjalnych inwestorów</w:t>
      </w:r>
    </w:p>
    <w:p w14:paraId="43BE48AB" w14:textId="77777777" w:rsidR="000C23FC" w:rsidRDefault="000C23FC" w:rsidP="00F54B68"/>
    <w:p w14:paraId="04F54607" w14:textId="61BC1BEC" w:rsidR="002816AC" w:rsidRPr="002816AC" w:rsidRDefault="00B62D68" w:rsidP="00B62D68">
      <w:pPr>
        <w:pStyle w:val="Nagwek2"/>
        <w:numPr>
          <w:ilvl w:val="0"/>
          <w:numId w:val="0"/>
        </w:numPr>
        <w:spacing w:before="0"/>
        <w:ind w:left="360"/>
        <w:rPr>
          <w:rFonts w:ascii="Arial" w:hAnsi="Arial" w:cs="Arial"/>
          <w:sz w:val="22"/>
          <w:szCs w:val="22"/>
        </w:rPr>
      </w:pPr>
      <w:bookmarkStart w:id="12" w:name="_Toc403815366"/>
      <w:r>
        <w:rPr>
          <w:rFonts w:ascii="Arial" w:hAnsi="Arial" w:cs="Arial"/>
          <w:sz w:val="22"/>
          <w:szCs w:val="22"/>
        </w:rPr>
        <w:t xml:space="preserve">3.3  </w:t>
      </w:r>
      <w:r w:rsidR="00B77F16">
        <w:rPr>
          <w:rFonts w:ascii="Arial" w:hAnsi="Arial" w:cs="Arial"/>
          <w:sz w:val="22"/>
          <w:szCs w:val="22"/>
        </w:rPr>
        <w:t>I</w:t>
      </w:r>
      <w:r w:rsidR="00B77F16" w:rsidRPr="00B77F16">
        <w:rPr>
          <w:rFonts w:ascii="Arial" w:hAnsi="Arial" w:cs="Arial"/>
          <w:sz w:val="22"/>
          <w:szCs w:val="22"/>
        </w:rPr>
        <w:t>D</w:t>
      </w:r>
      <w:r w:rsidR="00B77F16">
        <w:rPr>
          <w:rFonts w:ascii="Arial" w:hAnsi="Arial" w:cs="Arial"/>
          <w:sz w:val="22"/>
          <w:szCs w:val="22"/>
        </w:rPr>
        <w:t>EN</w:t>
      </w:r>
      <w:r w:rsidR="00B77F16" w:rsidRPr="00B77F16">
        <w:rPr>
          <w:rFonts w:ascii="Arial" w:hAnsi="Arial" w:cs="Arial"/>
          <w:sz w:val="22"/>
          <w:szCs w:val="22"/>
        </w:rPr>
        <w:t>TY</w:t>
      </w:r>
      <w:r w:rsidR="002816AC">
        <w:rPr>
          <w:rFonts w:ascii="Arial" w:hAnsi="Arial" w:cs="Arial"/>
          <w:sz w:val="22"/>
          <w:szCs w:val="22"/>
        </w:rPr>
        <w:t>FIKACJA OBSZARÓW STRATEGICZNYCH</w:t>
      </w:r>
      <w:bookmarkEnd w:id="12"/>
    </w:p>
    <w:p w14:paraId="3A4811E0" w14:textId="77777777" w:rsidR="00BC0A6B" w:rsidRDefault="00BC0A6B" w:rsidP="00BC0A6B">
      <w:pPr>
        <w:spacing w:after="0"/>
      </w:pPr>
    </w:p>
    <w:p w14:paraId="74FD25D2" w14:textId="26E6F537" w:rsidR="005F5CCD" w:rsidRPr="001A6386" w:rsidRDefault="005F5CCD" w:rsidP="00BC0A6B">
      <w:pPr>
        <w:spacing w:after="0"/>
        <w:rPr>
          <w:rFonts w:ascii="Arial" w:hAnsi="Arial" w:cs="Arial"/>
          <w:sz w:val="20"/>
          <w:szCs w:val="20"/>
        </w:rPr>
      </w:pPr>
      <w:r w:rsidRPr="001A6386">
        <w:rPr>
          <w:rFonts w:ascii="Arial" w:hAnsi="Arial" w:cs="Arial"/>
          <w:sz w:val="20"/>
          <w:szCs w:val="20"/>
        </w:rPr>
        <w:t xml:space="preserve">Identyfikacja obszarów strategicznych jest podstawą do sformułowania CELU GŁÓWNEGO oraz CELÓW SZCZEGÓŁOWYCH strategii eksportowej / promocyjnej, a także </w:t>
      </w:r>
      <w:r w:rsidR="001A6386" w:rsidRPr="001A6386">
        <w:rPr>
          <w:rFonts w:ascii="Arial" w:hAnsi="Arial" w:cs="Arial"/>
          <w:sz w:val="20"/>
          <w:szCs w:val="20"/>
        </w:rPr>
        <w:t>kierunków działania.</w:t>
      </w:r>
      <w:r w:rsidRPr="001A6386">
        <w:rPr>
          <w:rFonts w:ascii="Arial" w:hAnsi="Arial" w:cs="Arial"/>
          <w:sz w:val="20"/>
          <w:szCs w:val="20"/>
        </w:rPr>
        <w:t xml:space="preserve"> </w:t>
      </w:r>
      <w:r w:rsidRPr="001A6386">
        <w:rPr>
          <w:rFonts w:ascii="Arial" w:hAnsi="Arial" w:cs="Arial"/>
          <w:sz w:val="20"/>
          <w:szCs w:val="20"/>
        </w:rPr>
        <w:br/>
        <w:t xml:space="preserve">W Strategii eksportowej / promocyjnej wyznaczono </w:t>
      </w:r>
      <w:r w:rsidR="001A6386" w:rsidRPr="001A6386">
        <w:rPr>
          <w:rFonts w:ascii="Arial" w:hAnsi="Arial" w:cs="Arial"/>
          <w:sz w:val="20"/>
          <w:szCs w:val="20"/>
        </w:rPr>
        <w:t xml:space="preserve">TRZY PRIORYTETOWE OBSZARY STRATEGICZNE, takie jak: </w:t>
      </w:r>
    </w:p>
    <w:p w14:paraId="055A0EA2" w14:textId="2BFB92EB" w:rsidR="001A6386" w:rsidRPr="001A6386" w:rsidRDefault="001A6386" w:rsidP="00AC1821">
      <w:pPr>
        <w:pStyle w:val="Akapitzlist"/>
        <w:numPr>
          <w:ilvl w:val="0"/>
          <w:numId w:val="12"/>
        </w:numPr>
        <w:rPr>
          <w:rFonts w:ascii="Arial" w:hAnsi="Arial" w:cs="Arial"/>
          <w:sz w:val="20"/>
          <w:szCs w:val="20"/>
        </w:rPr>
      </w:pPr>
      <w:r w:rsidRPr="001A6386">
        <w:rPr>
          <w:rFonts w:ascii="Arial" w:hAnsi="Arial" w:cs="Arial"/>
          <w:sz w:val="20"/>
          <w:szCs w:val="20"/>
        </w:rPr>
        <w:t>OBSZAR STRATEGICZNY 1: Promocja gospodarcza</w:t>
      </w:r>
    </w:p>
    <w:p w14:paraId="24FA28CA" w14:textId="4CDCD542" w:rsidR="001A6386" w:rsidRPr="001A6386" w:rsidRDefault="001A6386" w:rsidP="00AC1821">
      <w:pPr>
        <w:pStyle w:val="Akapitzlist"/>
        <w:numPr>
          <w:ilvl w:val="0"/>
          <w:numId w:val="12"/>
        </w:numPr>
        <w:rPr>
          <w:rFonts w:ascii="Arial" w:hAnsi="Arial" w:cs="Arial"/>
          <w:sz w:val="20"/>
          <w:szCs w:val="20"/>
        </w:rPr>
      </w:pPr>
      <w:r w:rsidRPr="001A6386">
        <w:rPr>
          <w:rFonts w:ascii="Arial" w:hAnsi="Arial" w:cs="Arial"/>
          <w:sz w:val="20"/>
          <w:szCs w:val="20"/>
        </w:rPr>
        <w:t>OBSZAR STRATEGICZNY 2: Promocja inwestycyjna</w:t>
      </w:r>
    </w:p>
    <w:p w14:paraId="5E49AA95" w14:textId="121E6E4F" w:rsidR="00816172" w:rsidRDefault="001A6386" w:rsidP="00AC1821">
      <w:pPr>
        <w:pStyle w:val="Akapitzlist"/>
        <w:numPr>
          <w:ilvl w:val="0"/>
          <w:numId w:val="12"/>
        </w:numPr>
        <w:rPr>
          <w:rFonts w:ascii="Arial" w:hAnsi="Arial" w:cs="Arial"/>
          <w:sz w:val="20"/>
          <w:szCs w:val="20"/>
        </w:rPr>
      </w:pPr>
      <w:r w:rsidRPr="001A6386">
        <w:rPr>
          <w:rFonts w:ascii="Arial" w:hAnsi="Arial" w:cs="Arial"/>
          <w:sz w:val="20"/>
          <w:szCs w:val="20"/>
        </w:rPr>
        <w:t>OBSZAR STRATEGICZNY 3: Budowa Marki Wielkopolski</w:t>
      </w:r>
    </w:p>
    <w:p w14:paraId="3CF387C2" w14:textId="77777777" w:rsidR="00D34926" w:rsidRPr="00D34926" w:rsidRDefault="00D34926" w:rsidP="00D34926">
      <w:pPr>
        <w:pStyle w:val="Akapitzlist"/>
        <w:rPr>
          <w:rFonts w:ascii="Arial" w:hAnsi="Arial" w:cs="Arial"/>
          <w:sz w:val="20"/>
          <w:szCs w:val="20"/>
        </w:rPr>
      </w:pPr>
    </w:p>
    <w:p w14:paraId="1FBE542D" w14:textId="08880F45" w:rsidR="00100E4A" w:rsidRDefault="00B62D68" w:rsidP="00B62D68">
      <w:pPr>
        <w:pStyle w:val="Nagwek2"/>
        <w:numPr>
          <w:ilvl w:val="0"/>
          <w:numId w:val="0"/>
        </w:numPr>
        <w:spacing w:before="0"/>
        <w:ind w:left="360"/>
        <w:rPr>
          <w:rFonts w:ascii="Arial" w:hAnsi="Arial" w:cs="Arial"/>
          <w:sz w:val="22"/>
          <w:szCs w:val="22"/>
        </w:rPr>
      </w:pPr>
      <w:bookmarkStart w:id="13" w:name="_Toc403815367"/>
      <w:r>
        <w:rPr>
          <w:rFonts w:ascii="Arial" w:hAnsi="Arial" w:cs="Arial"/>
          <w:sz w:val="22"/>
          <w:szCs w:val="22"/>
        </w:rPr>
        <w:t xml:space="preserve">3.4  </w:t>
      </w:r>
      <w:r w:rsidR="00D34926">
        <w:rPr>
          <w:rFonts w:ascii="Arial" w:hAnsi="Arial" w:cs="Arial"/>
          <w:sz w:val="22"/>
          <w:szCs w:val="22"/>
        </w:rPr>
        <w:t>CELE</w:t>
      </w:r>
      <w:r w:rsidR="00CB59DC">
        <w:rPr>
          <w:rFonts w:ascii="Arial" w:hAnsi="Arial" w:cs="Arial"/>
          <w:sz w:val="22"/>
          <w:szCs w:val="22"/>
        </w:rPr>
        <w:t xml:space="preserve"> </w:t>
      </w:r>
      <w:r w:rsidR="0043797B">
        <w:rPr>
          <w:rFonts w:ascii="Arial" w:hAnsi="Arial" w:cs="Arial"/>
          <w:sz w:val="22"/>
          <w:szCs w:val="22"/>
        </w:rPr>
        <w:t>STRATEGII EKSPORTOWej / PROMOCYJNej</w:t>
      </w:r>
      <w:bookmarkEnd w:id="13"/>
    </w:p>
    <w:p w14:paraId="31E5F99B" w14:textId="77777777" w:rsidR="00D34926" w:rsidRDefault="00D34926" w:rsidP="00D34926">
      <w:pPr>
        <w:autoSpaceDE w:val="0"/>
        <w:autoSpaceDN w:val="0"/>
        <w:adjustRightInd w:val="0"/>
        <w:spacing w:after="0"/>
        <w:rPr>
          <w:rFonts w:ascii="Arial" w:hAnsi="Arial" w:cs="Arial"/>
          <w:b/>
          <w:sz w:val="20"/>
          <w:szCs w:val="20"/>
          <w:u w:val="single"/>
        </w:rPr>
      </w:pPr>
    </w:p>
    <w:p w14:paraId="6EE9B612" w14:textId="77777777" w:rsidR="00CB59DC" w:rsidRPr="00F27D29" w:rsidRDefault="00CB59DC" w:rsidP="00D34926">
      <w:pPr>
        <w:autoSpaceDE w:val="0"/>
        <w:autoSpaceDN w:val="0"/>
        <w:adjustRightInd w:val="0"/>
        <w:spacing w:after="0"/>
        <w:rPr>
          <w:rFonts w:ascii="Arial" w:hAnsi="Arial" w:cs="Arial"/>
          <w:b/>
          <w:sz w:val="20"/>
          <w:szCs w:val="20"/>
        </w:rPr>
      </w:pPr>
      <w:r>
        <w:rPr>
          <w:rFonts w:ascii="Arial" w:hAnsi="Arial" w:cs="Arial"/>
          <w:b/>
          <w:sz w:val="20"/>
          <w:szCs w:val="20"/>
        </w:rPr>
        <w:t xml:space="preserve">CEL STRATEGICZNY GŁÓWNY: </w:t>
      </w:r>
      <w:r w:rsidRPr="00D41004">
        <w:rPr>
          <w:rFonts w:ascii="Arial" w:hAnsi="Arial" w:cs="Arial"/>
          <w:color w:val="000000"/>
          <w:sz w:val="20"/>
          <w:szCs w:val="20"/>
        </w:rPr>
        <w:t>umięd</w:t>
      </w:r>
      <w:r>
        <w:rPr>
          <w:rFonts w:ascii="Arial" w:hAnsi="Arial" w:cs="Arial"/>
          <w:color w:val="000000"/>
          <w:sz w:val="20"/>
          <w:szCs w:val="20"/>
        </w:rPr>
        <w:t>zynarodowienie regionalnej gospodarki</w:t>
      </w:r>
      <w:r w:rsidRPr="00D41004">
        <w:rPr>
          <w:rFonts w:ascii="Arial" w:hAnsi="Arial" w:cs="Arial"/>
          <w:color w:val="000000"/>
          <w:sz w:val="20"/>
          <w:szCs w:val="20"/>
        </w:rPr>
        <w:t xml:space="preserve"> powiatu pilskiego oraz wzmocnienie jego potencjału poprzez rozwój kompleksowego systemu zarządzania promocją gospodarczą i </w:t>
      </w:r>
      <w:r>
        <w:rPr>
          <w:rFonts w:ascii="Arial" w:hAnsi="Arial" w:cs="Arial"/>
          <w:color w:val="000000"/>
          <w:sz w:val="20"/>
          <w:szCs w:val="20"/>
        </w:rPr>
        <w:t xml:space="preserve">inwestycyjną regionu </w:t>
      </w:r>
    </w:p>
    <w:p w14:paraId="16FAB937" w14:textId="77777777" w:rsidR="00CB59DC" w:rsidRPr="00F27D29" w:rsidRDefault="00CB59DC" w:rsidP="00D34926">
      <w:pPr>
        <w:autoSpaceDE w:val="0"/>
        <w:autoSpaceDN w:val="0"/>
        <w:adjustRightInd w:val="0"/>
        <w:ind w:left="720"/>
        <w:rPr>
          <w:rFonts w:ascii="Arial" w:hAnsi="Arial" w:cs="Arial"/>
          <w:b/>
          <w:sz w:val="20"/>
          <w:szCs w:val="20"/>
        </w:rPr>
      </w:pPr>
    </w:p>
    <w:p w14:paraId="3E45B642" w14:textId="5EBEFFA9" w:rsidR="00CB59DC" w:rsidRPr="0076783F" w:rsidRDefault="00CB59DC" w:rsidP="00D34926">
      <w:pPr>
        <w:autoSpaceDE w:val="0"/>
        <w:autoSpaceDN w:val="0"/>
        <w:adjustRightInd w:val="0"/>
        <w:rPr>
          <w:rFonts w:ascii="Arial" w:hAnsi="Arial" w:cs="Arial"/>
          <w:b/>
          <w:sz w:val="20"/>
          <w:szCs w:val="20"/>
        </w:rPr>
      </w:pPr>
      <w:r>
        <w:rPr>
          <w:rFonts w:ascii="Arial" w:hAnsi="Arial" w:cs="Arial"/>
          <w:b/>
          <w:sz w:val="20"/>
          <w:szCs w:val="20"/>
        </w:rPr>
        <w:t>CELE STRATEGICZNE SZCZEGÓŁOWE:</w:t>
      </w:r>
    </w:p>
    <w:p w14:paraId="136DC989" w14:textId="6062E19E" w:rsidR="00CB59DC" w:rsidRDefault="00CB59DC" w:rsidP="006E2AB5">
      <w:pPr>
        <w:autoSpaceDE w:val="0"/>
        <w:autoSpaceDN w:val="0"/>
        <w:adjustRightInd w:val="0"/>
        <w:spacing w:line="276" w:lineRule="auto"/>
        <w:rPr>
          <w:rFonts w:ascii="Arial" w:hAnsi="Arial" w:cs="Arial"/>
          <w:color w:val="000000"/>
          <w:sz w:val="20"/>
          <w:szCs w:val="20"/>
        </w:rPr>
      </w:pPr>
      <w:r w:rsidRPr="003768A3">
        <w:rPr>
          <w:rFonts w:ascii="Arial" w:hAnsi="Arial" w:cs="Arial"/>
          <w:b/>
          <w:color w:val="000000"/>
          <w:sz w:val="20"/>
          <w:szCs w:val="20"/>
        </w:rPr>
        <w:t>Obszar strategiczny</w:t>
      </w:r>
      <w:r w:rsidR="0076783F" w:rsidRPr="003768A3">
        <w:rPr>
          <w:rFonts w:ascii="Arial" w:hAnsi="Arial" w:cs="Arial"/>
          <w:b/>
          <w:color w:val="000000"/>
          <w:sz w:val="20"/>
          <w:szCs w:val="20"/>
        </w:rPr>
        <w:t xml:space="preserve"> 1</w:t>
      </w:r>
      <w:r w:rsidRPr="003768A3">
        <w:rPr>
          <w:rFonts w:ascii="Arial" w:hAnsi="Arial" w:cs="Arial"/>
          <w:b/>
          <w:color w:val="000000"/>
          <w:sz w:val="20"/>
          <w:szCs w:val="20"/>
        </w:rPr>
        <w:t>:</w:t>
      </w:r>
      <w:r>
        <w:rPr>
          <w:rFonts w:ascii="Arial" w:hAnsi="Arial" w:cs="Arial"/>
          <w:color w:val="000000"/>
          <w:sz w:val="20"/>
          <w:szCs w:val="20"/>
        </w:rPr>
        <w:t xml:space="preserve"> Promocja gospodarcza regionu</w:t>
      </w:r>
    </w:p>
    <w:p w14:paraId="75D95226" w14:textId="77777777" w:rsidR="00CB59DC" w:rsidRDefault="00CB59DC" w:rsidP="00AC1821">
      <w:pPr>
        <w:pStyle w:val="Akapitzlist"/>
        <w:numPr>
          <w:ilvl w:val="0"/>
          <w:numId w:val="3"/>
        </w:numPr>
        <w:spacing w:after="0" w:line="276" w:lineRule="auto"/>
        <w:rPr>
          <w:rFonts w:ascii="Arial" w:eastAsia="Times New Roman" w:hAnsi="Arial" w:cs="Arial"/>
          <w:color w:val="000000"/>
          <w:sz w:val="20"/>
          <w:szCs w:val="20"/>
          <w:lang w:eastAsia="pl-PL"/>
        </w:rPr>
      </w:pPr>
      <w:r>
        <w:rPr>
          <w:rFonts w:ascii="Arial" w:hAnsi="Arial" w:cs="Arial"/>
          <w:color w:val="000000"/>
          <w:sz w:val="20"/>
          <w:szCs w:val="20"/>
        </w:rPr>
        <w:t xml:space="preserve">CEL SZCZEGÓŁOWY 1: </w:t>
      </w:r>
      <w:r w:rsidRPr="000F2C17">
        <w:rPr>
          <w:rFonts w:ascii="Arial" w:eastAsia="Times New Roman" w:hAnsi="Arial" w:cs="Arial"/>
          <w:color w:val="000000"/>
          <w:sz w:val="20"/>
          <w:szCs w:val="20"/>
          <w:lang w:eastAsia="pl-PL"/>
        </w:rPr>
        <w:t xml:space="preserve">Wzrost poziomu handlu zagranicznego MŚP w regionie poprzez </w:t>
      </w:r>
      <w:r>
        <w:rPr>
          <w:rFonts w:ascii="Arial" w:eastAsia="Times New Roman" w:hAnsi="Arial" w:cs="Arial"/>
          <w:color w:val="000000"/>
          <w:sz w:val="20"/>
          <w:szCs w:val="20"/>
          <w:lang w:eastAsia="pl-PL"/>
        </w:rPr>
        <w:t>rozpoczęcie / rozwój eksportu na rynnach zagranicznych ;</w:t>
      </w:r>
    </w:p>
    <w:p w14:paraId="2D3183A7" w14:textId="77777777" w:rsidR="00CB59DC" w:rsidRPr="000F2C17" w:rsidRDefault="00CB59DC" w:rsidP="00AC1821">
      <w:pPr>
        <w:pStyle w:val="Akapitzlist"/>
        <w:numPr>
          <w:ilvl w:val="0"/>
          <w:numId w:val="3"/>
        </w:numPr>
        <w:spacing w:after="0" w:line="276"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CEL SZCZEGÓŁOWY 2: </w:t>
      </w:r>
      <w:r w:rsidRPr="000F2C17">
        <w:rPr>
          <w:rFonts w:ascii="Arial" w:eastAsia="Times New Roman" w:hAnsi="Arial" w:cs="Arial"/>
          <w:color w:val="000000"/>
          <w:sz w:val="20"/>
          <w:szCs w:val="20"/>
          <w:lang w:eastAsia="pl-PL"/>
        </w:rPr>
        <w:t>Wzrost dostępu MŚP do rynków zag</w:t>
      </w:r>
      <w:r>
        <w:rPr>
          <w:rFonts w:ascii="Arial" w:eastAsia="Times New Roman" w:hAnsi="Arial" w:cs="Arial"/>
          <w:color w:val="000000"/>
          <w:sz w:val="20"/>
          <w:szCs w:val="20"/>
          <w:lang w:eastAsia="pl-PL"/>
        </w:rPr>
        <w:t>ranicznego.</w:t>
      </w:r>
    </w:p>
    <w:p w14:paraId="5F945D48" w14:textId="77777777" w:rsidR="00CB59DC" w:rsidRPr="006C3A15" w:rsidRDefault="00CB59DC" w:rsidP="00D34926">
      <w:pPr>
        <w:pStyle w:val="Akapitzlist"/>
        <w:spacing w:after="0"/>
        <w:rPr>
          <w:rFonts w:ascii="Arial" w:eastAsia="Times New Roman" w:hAnsi="Arial" w:cs="Arial"/>
          <w:color w:val="000000"/>
          <w:sz w:val="20"/>
          <w:szCs w:val="20"/>
          <w:lang w:eastAsia="pl-PL"/>
        </w:rPr>
      </w:pPr>
    </w:p>
    <w:p w14:paraId="59CB7529" w14:textId="4C764177" w:rsidR="00CB59DC" w:rsidRDefault="00CB59DC" w:rsidP="006E2AB5">
      <w:pPr>
        <w:autoSpaceDE w:val="0"/>
        <w:autoSpaceDN w:val="0"/>
        <w:adjustRightInd w:val="0"/>
        <w:spacing w:line="276" w:lineRule="auto"/>
        <w:rPr>
          <w:rFonts w:ascii="Arial" w:hAnsi="Arial" w:cs="Arial"/>
          <w:color w:val="000000"/>
          <w:sz w:val="20"/>
          <w:szCs w:val="20"/>
        </w:rPr>
      </w:pPr>
      <w:r w:rsidRPr="003768A3">
        <w:rPr>
          <w:rFonts w:ascii="Arial" w:hAnsi="Arial" w:cs="Arial"/>
          <w:b/>
          <w:color w:val="000000"/>
          <w:sz w:val="20"/>
          <w:szCs w:val="20"/>
        </w:rPr>
        <w:t>Obszar strategiczny</w:t>
      </w:r>
      <w:r w:rsidR="0076783F" w:rsidRPr="003768A3">
        <w:rPr>
          <w:rFonts w:ascii="Arial" w:hAnsi="Arial" w:cs="Arial"/>
          <w:b/>
          <w:color w:val="000000"/>
          <w:sz w:val="20"/>
          <w:szCs w:val="20"/>
        </w:rPr>
        <w:t xml:space="preserve"> 2</w:t>
      </w:r>
      <w:r w:rsidRPr="003768A3">
        <w:rPr>
          <w:rFonts w:ascii="Arial" w:hAnsi="Arial" w:cs="Arial"/>
          <w:b/>
          <w:color w:val="000000"/>
          <w:sz w:val="20"/>
          <w:szCs w:val="20"/>
        </w:rPr>
        <w:t>:</w:t>
      </w:r>
      <w:r>
        <w:rPr>
          <w:rFonts w:ascii="Arial" w:hAnsi="Arial" w:cs="Arial"/>
          <w:color w:val="000000"/>
          <w:sz w:val="20"/>
          <w:szCs w:val="20"/>
        </w:rPr>
        <w:t xml:space="preserve"> Promocja inwestycyjna regionu</w:t>
      </w:r>
    </w:p>
    <w:p w14:paraId="6D5A9636" w14:textId="77777777" w:rsidR="00CB59DC" w:rsidRDefault="00CB59DC" w:rsidP="00AC1821">
      <w:pPr>
        <w:numPr>
          <w:ilvl w:val="0"/>
          <w:numId w:val="3"/>
        </w:num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CEL SZCZEGÓŁOWY 1: Z</w:t>
      </w:r>
      <w:r w:rsidRPr="000F2C17">
        <w:rPr>
          <w:rFonts w:ascii="Arial" w:hAnsi="Arial" w:cs="Arial"/>
          <w:color w:val="000000"/>
          <w:sz w:val="20"/>
          <w:szCs w:val="20"/>
        </w:rPr>
        <w:t>większenie szans na napływ inwestorów i poprawę sytuacji gosp., w tym na rynku pracy</w:t>
      </w:r>
      <w:r>
        <w:rPr>
          <w:rFonts w:ascii="Arial" w:hAnsi="Arial" w:cs="Arial"/>
          <w:color w:val="000000"/>
          <w:sz w:val="20"/>
          <w:szCs w:val="20"/>
        </w:rPr>
        <w:t xml:space="preserve"> ;</w:t>
      </w:r>
    </w:p>
    <w:p w14:paraId="47417A2C" w14:textId="77777777" w:rsidR="00CB59DC" w:rsidRDefault="00CB59DC" w:rsidP="00AC1821">
      <w:pPr>
        <w:pStyle w:val="Akapitzlist"/>
        <w:numPr>
          <w:ilvl w:val="0"/>
          <w:numId w:val="3"/>
        </w:numPr>
        <w:spacing w:after="0" w:line="276"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CEL SZCZEGÓŁOWY 2: </w:t>
      </w:r>
      <w:r w:rsidRPr="000F2C17">
        <w:rPr>
          <w:rFonts w:ascii="Arial" w:eastAsia="Times New Roman" w:hAnsi="Arial" w:cs="Arial"/>
          <w:color w:val="000000"/>
          <w:sz w:val="20"/>
          <w:szCs w:val="20"/>
          <w:lang w:eastAsia="pl-PL"/>
        </w:rPr>
        <w:t>Połączenie promocji gospodarczej i inwestycyjnej celem ukazania silnych stron i atutów regionu na arenie międzynarodowej / krajowej ;</w:t>
      </w:r>
    </w:p>
    <w:p w14:paraId="35F8BAD5" w14:textId="77777777" w:rsidR="00CB59DC" w:rsidRPr="00CD381E" w:rsidRDefault="00CB59DC" w:rsidP="00AC1821">
      <w:pPr>
        <w:pStyle w:val="Akapitzlist"/>
        <w:numPr>
          <w:ilvl w:val="0"/>
          <w:numId w:val="3"/>
        </w:numPr>
        <w:spacing w:after="0" w:line="276"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CEL SZCZEGÓŁOWY 3: Stworzenie i rozwój kompleksowej oferty inwestycyjnej regionu </w:t>
      </w:r>
    </w:p>
    <w:p w14:paraId="222456D8" w14:textId="77777777" w:rsidR="00CB59DC" w:rsidRPr="006C3A15" w:rsidRDefault="00CB59DC" w:rsidP="00D34926">
      <w:pPr>
        <w:autoSpaceDE w:val="0"/>
        <w:autoSpaceDN w:val="0"/>
        <w:adjustRightInd w:val="0"/>
        <w:ind w:left="720"/>
        <w:rPr>
          <w:rFonts w:ascii="Arial" w:hAnsi="Arial" w:cs="Arial"/>
          <w:color w:val="000000"/>
          <w:sz w:val="20"/>
          <w:szCs w:val="20"/>
        </w:rPr>
      </w:pPr>
    </w:p>
    <w:p w14:paraId="672471A9" w14:textId="6FBA4E9D" w:rsidR="00CB59DC" w:rsidRPr="00D41004" w:rsidRDefault="00CB59DC" w:rsidP="006E2AB5">
      <w:pPr>
        <w:autoSpaceDE w:val="0"/>
        <w:autoSpaceDN w:val="0"/>
        <w:adjustRightInd w:val="0"/>
        <w:spacing w:line="276" w:lineRule="auto"/>
        <w:rPr>
          <w:rFonts w:ascii="Arial" w:hAnsi="Arial" w:cs="Arial"/>
          <w:b/>
          <w:sz w:val="20"/>
          <w:szCs w:val="20"/>
        </w:rPr>
      </w:pPr>
      <w:r w:rsidRPr="003768A3">
        <w:rPr>
          <w:rFonts w:ascii="Arial" w:hAnsi="Arial" w:cs="Arial"/>
          <w:b/>
          <w:color w:val="000000"/>
          <w:sz w:val="20"/>
          <w:szCs w:val="20"/>
        </w:rPr>
        <w:t>Obszar strategiczny</w:t>
      </w:r>
      <w:r w:rsidR="0076783F" w:rsidRPr="003768A3">
        <w:rPr>
          <w:rFonts w:ascii="Arial" w:hAnsi="Arial" w:cs="Arial"/>
          <w:b/>
          <w:color w:val="000000"/>
          <w:sz w:val="20"/>
          <w:szCs w:val="20"/>
        </w:rPr>
        <w:t xml:space="preserve"> 3</w:t>
      </w:r>
      <w:r w:rsidRPr="003768A3">
        <w:rPr>
          <w:rFonts w:ascii="Arial" w:hAnsi="Arial" w:cs="Arial"/>
          <w:b/>
          <w:color w:val="000000"/>
          <w:sz w:val="20"/>
          <w:szCs w:val="20"/>
        </w:rPr>
        <w:t>:</w:t>
      </w:r>
      <w:r>
        <w:rPr>
          <w:rFonts w:ascii="Arial" w:hAnsi="Arial" w:cs="Arial"/>
          <w:color w:val="000000"/>
          <w:sz w:val="20"/>
          <w:szCs w:val="20"/>
        </w:rPr>
        <w:t xml:space="preserve"> Budowa Marki Wielkopolski</w:t>
      </w:r>
    </w:p>
    <w:p w14:paraId="62FD5494" w14:textId="04DC8119" w:rsidR="00C63EFB" w:rsidRDefault="001374FF" w:rsidP="00AC1821">
      <w:pPr>
        <w:numPr>
          <w:ilvl w:val="0"/>
          <w:numId w:val="4"/>
        </w:num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lastRenderedPageBreak/>
        <w:t>CEL SZCZEGÓŁOWY 1</w:t>
      </w:r>
      <w:r w:rsidR="00CB59DC">
        <w:rPr>
          <w:rFonts w:ascii="Arial" w:hAnsi="Arial" w:cs="Arial"/>
          <w:color w:val="000000"/>
          <w:sz w:val="20"/>
          <w:szCs w:val="20"/>
        </w:rPr>
        <w:t>: Budowa Marki Wie</w:t>
      </w:r>
      <w:r w:rsidR="00803C7F">
        <w:rPr>
          <w:rFonts w:ascii="Arial" w:hAnsi="Arial" w:cs="Arial"/>
          <w:color w:val="000000"/>
          <w:sz w:val="20"/>
          <w:szCs w:val="20"/>
        </w:rPr>
        <w:t xml:space="preserve">lkopolski – poprawa wizerunku </w:t>
      </w:r>
      <w:r w:rsidR="001106B1">
        <w:rPr>
          <w:rFonts w:ascii="Arial" w:hAnsi="Arial" w:cs="Arial"/>
          <w:color w:val="000000"/>
          <w:sz w:val="20"/>
          <w:szCs w:val="20"/>
        </w:rPr>
        <w:br/>
      </w:r>
      <w:r w:rsidR="00803C7F">
        <w:rPr>
          <w:rFonts w:ascii="Arial" w:hAnsi="Arial" w:cs="Arial"/>
          <w:color w:val="000000"/>
          <w:sz w:val="20"/>
          <w:szCs w:val="20"/>
        </w:rPr>
        <w:t>i</w:t>
      </w:r>
      <w:r w:rsidR="00470A04">
        <w:rPr>
          <w:rFonts w:ascii="Arial" w:hAnsi="Arial" w:cs="Arial"/>
          <w:color w:val="000000"/>
          <w:sz w:val="20"/>
          <w:szCs w:val="20"/>
        </w:rPr>
        <w:t xml:space="preserve"> </w:t>
      </w:r>
      <w:r w:rsidR="00CB59DC">
        <w:rPr>
          <w:rFonts w:ascii="Arial" w:hAnsi="Arial" w:cs="Arial"/>
          <w:color w:val="000000"/>
          <w:sz w:val="20"/>
          <w:szCs w:val="20"/>
        </w:rPr>
        <w:t>rozpoznawalności regionu</w:t>
      </w:r>
    </w:p>
    <w:p w14:paraId="11D56E31" w14:textId="77777777" w:rsidR="00702847" w:rsidRDefault="00702847" w:rsidP="00702847">
      <w:pPr>
        <w:autoSpaceDE w:val="0"/>
        <w:autoSpaceDN w:val="0"/>
        <w:adjustRightInd w:val="0"/>
        <w:spacing w:after="0"/>
        <w:ind w:left="720"/>
        <w:rPr>
          <w:rFonts w:ascii="Arial" w:hAnsi="Arial" w:cs="Arial"/>
          <w:color w:val="000000"/>
          <w:sz w:val="20"/>
          <w:szCs w:val="20"/>
        </w:rPr>
      </w:pPr>
    </w:p>
    <w:p w14:paraId="0E9D05D4" w14:textId="77777777" w:rsidR="006E2AB5" w:rsidRPr="00702847" w:rsidRDefault="006E2AB5" w:rsidP="00702847">
      <w:pPr>
        <w:autoSpaceDE w:val="0"/>
        <w:autoSpaceDN w:val="0"/>
        <w:adjustRightInd w:val="0"/>
        <w:spacing w:after="0"/>
        <w:ind w:left="720"/>
        <w:rPr>
          <w:rFonts w:ascii="Arial" w:hAnsi="Arial" w:cs="Arial"/>
          <w:color w:val="000000"/>
          <w:sz w:val="20"/>
          <w:szCs w:val="20"/>
        </w:rPr>
      </w:pPr>
    </w:p>
    <w:p w14:paraId="70D57D9D" w14:textId="7C193A0B" w:rsidR="003A4F10" w:rsidRPr="003A4F10" w:rsidRDefault="003A4F10" w:rsidP="00702847">
      <w:pPr>
        <w:widowControl w:val="0"/>
        <w:tabs>
          <w:tab w:val="left" w:pos="220"/>
          <w:tab w:val="left" w:pos="720"/>
        </w:tabs>
        <w:autoSpaceDE w:val="0"/>
        <w:autoSpaceDN w:val="0"/>
        <w:adjustRightInd w:val="0"/>
        <w:spacing w:after="0"/>
        <w:jc w:val="left"/>
        <w:rPr>
          <w:rFonts w:ascii="Arial" w:hAnsi="Arial" w:cs="Arial"/>
          <w:i/>
          <w:color w:val="000000"/>
          <w:sz w:val="20"/>
          <w:szCs w:val="20"/>
        </w:rPr>
      </w:pPr>
      <w:r w:rsidRPr="003A4F10">
        <w:rPr>
          <w:rFonts w:ascii="Arial" w:hAnsi="Arial" w:cs="Arial"/>
          <w:i/>
          <w:color w:val="000000"/>
          <w:sz w:val="20"/>
          <w:szCs w:val="20"/>
        </w:rPr>
        <w:t>Tabela 3. Cele, obszary strategiczne i kierunki działań</w:t>
      </w:r>
    </w:p>
    <w:tbl>
      <w:tblPr>
        <w:tblStyle w:val="Siatkatabeli"/>
        <w:tblW w:w="0" w:type="auto"/>
        <w:tblLook w:val="04A0" w:firstRow="1" w:lastRow="0" w:firstColumn="1" w:lastColumn="0" w:noHBand="0" w:noVBand="1"/>
      </w:tblPr>
      <w:tblGrid>
        <w:gridCol w:w="1562"/>
        <w:gridCol w:w="295"/>
        <w:gridCol w:w="1239"/>
        <w:gridCol w:w="261"/>
        <w:gridCol w:w="358"/>
        <w:gridCol w:w="1161"/>
        <w:gridCol w:w="696"/>
        <w:gridCol w:w="620"/>
        <w:gridCol w:w="121"/>
        <w:gridCol w:w="1117"/>
        <w:gridCol w:w="343"/>
        <w:gridCol w:w="1515"/>
      </w:tblGrid>
      <w:tr w:rsidR="008516DF" w14:paraId="3F613697" w14:textId="77777777" w:rsidTr="006E2AB5">
        <w:trPr>
          <w:trHeight w:val="1352"/>
        </w:trPr>
        <w:tc>
          <w:tcPr>
            <w:tcW w:w="9288" w:type="dxa"/>
            <w:gridSpan w:val="12"/>
            <w:tcBorders>
              <w:top w:val="nil"/>
              <w:left w:val="nil"/>
              <w:bottom w:val="nil"/>
              <w:right w:val="nil"/>
            </w:tcBorders>
            <w:shd w:val="clear" w:color="auto" w:fill="D9D9D9" w:themeFill="background1" w:themeFillShade="D9"/>
            <w:vAlign w:val="center"/>
          </w:tcPr>
          <w:p w14:paraId="4FEAD3A3" w14:textId="7EC5F83E" w:rsidR="00C05CE3" w:rsidRPr="008B3F8E" w:rsidRDefault="008516DF" w:rsidP="00804223">
            <w:pPr>
              <w:widowControl w:val="0"/>
              <w:tabs>
                <w:tab w:val="left" w:pos="220"/>
                <w:tab w:val="left" w:pos="720"/>
              </w:tabs>
              <w:autoSpaceDE w:val="0"/>
              <w:autoSpaceDN w:val="0"/>
              <w:adjustRightInd w:val="0"/>
              <w:spacing w:line="276" w:lineRule="auto"/>
              <w:jc w:val="center"/>
              <w:rPr>
                <w:rFonts w:ascii="Arial" w:hAnsi="Arial" w:cs="Arial"/>
                <w:b/>
                <w:bCs/>
                <w:sz w:val="28"/>
                <w:szCs w:val="28"/>
              </w:rPr>
            </w:pPr>
            <w:r w:rsidRPr="008B3F8E">
              <w:rPr>
                <w:rFonts w:ascii="Arial" w:hAnsi="Arial" w:cs="Arial"/>
                <w:b/>
                <w:bCs/>
                <w:sz w:val="28"/>
                <w:szCs w:val="28"/>
              </w:rPr>
              <w:t>CEL STRATEGICZNY GŁÓWNY:</w:t>
            </w:r>
          </w:p>
          <w:p w14:paraId="3A35DCB7" w14:textId="1084C0F3" w:rsidR="008516DF" w:rsidRPr="00C05CE3" w:rsidRDefault="00E95194" w:rsidP="00804223">
            <w:pPr>
              <w:widowControl w:val="0"/>
              <w:tabs>
                <w:tab w:val="left" w:pos="220"/>
                <w:tab w:val="left" w:pos="720"/>
              </w:tabs>
              <w:autoSpaceDE w:val="0"/>
              <w:autoSpaceDN w:val="0"/>
              <w:adjustRightInd w:val="0"/>
              <w:spacing w:line="276" w:lineRule="auto"/>
              <w:jc w:val="center"/>
              <w:rPr>
                <w:rFonts w:ascii="Arial" w:hAnsi="Arial" w:cs="Arial"/>
                <w:bCs/>
              </w:rPr>
            </w:pPr>
            <w:r w:rsidRPr="00E95194">
              <w:rPr>
                <w:rFonts w:ascii="Arial" w:hAnsi="Arial" w:cs="Arial"/>
                <w:color w:val="000000"/>
              </w:rPr>
              <w:t>U</w:t>
            </w:r>
            <w:r w:rsidR="008516DF" w:rsidRPr="00E95194">
              <w:rPr>
                <w:rFonts w:ascii="Arial" w:hAnsi="Arial" w:cs="Arial"/>
                <w:color w:val="000000"/>
              </w:rPr>
              <w:t>międzynarodowienie regionalnej gospodarki powiatu pilskiego oraz wzmocnienie jego potencjału poprzez rozwój kompleksowego systemu zarządzania promocją gospodarczą i inwestycyjną regionu</w:t>
            </w:r>
          </w:p>
        </w:tc>
      </w:tr>
      <w:tr w:rsidR="00C05CE3" w14:paraId="10202D32" w14:textId="77777777" w:rsidTr="006E2AB5">
        <w:trPr>
          <w:trHeight w:val="718"/>
        </w:trPr>
        <w:tc>
          <w:tcPr>
            <w:tcW w:w="9288" w:type="dxa"/>
            <w:gridSpan w:val="12"/>
            <w:tcBorders>
              <w:top w:val="nil"/>
              <w:left w:val="nil"/>
              <w:bottom w:val="nil"/>
              <w:right w:val="nil"/>
            </w:tcBorders>
            <w:shd w:val="clear" w:color="auto" w:fill="808080" w:themeFill="background1" w:themeFillShade="80"/>
            <w:vAlign w:val="center"/>
          </w:tcPr>
          <w:p w14:paraId="58860B5D" w14:textId="77777777" w:rsidR="00AD115B" w:rsidRPr="00783118" w:rsidRDefault="00AD115B"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783118">
              <w:rPr>
                <w:rFonts w:ascii="Arial" w:hAnsi="Arial" w:cs="Arial"/>
                <w:b/>
                <w:bCs/>
                <w:color w:val="FFFFFF" w:themeColor="background1"/>
                <w:sz w:val="28"/>
                <w:szCs w:val="28"/>
              </w:rPr>
              <w:t>OBSZAR STRATEGICZNY 1</w:t>
            </w:r>
          </w:p>
          <w:p w14:paraId="77D70D25" w14:textId="196F9B2C" w:rsidR="00C05CE3" w:rsidRPr="00783118" w:rsidRDefault="00AD115B"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783118">
              <w:rPr>
                <w:rFonts w:ascii="Arial" w:hAnsi="Arial" w:cs="Arial"/>
                <w:b/>
                <w:bCs/>
                <w:color w:val="FFFFFF" w:themeColor="background1"/>
                <w:sz w:val="28"/>
                <w:szCs w:val="28"/>
              </w:rPr>
              <w:t>PROMOCJA GOSPODARCZA REGIONU</w:t>
            </w:r>
          </w:p>
        </w:tc>
      </w:tr>
      <w:tr w:rsidR="00AB323D" w14:paraId="5EDF5254" w14:textId="77777777" w:rsidTr="006E2AB5">
        <w:trPr>
          <w:trHeight w:val="1097"/>
        </w:trPr>
        <w:tc>
          <w:tcPr>
            <w:tcW w:w="4876" w:type="dxa"/>
            <w:gridSpan w:val="6"/>
            <w:tcBorders>
              <w:top w:val="nil"/>
              <w:left w:val="nil"/>
              <w:bottom w:val="nil"/>
              <w:right w:val="single" w:sz="4" w:space="0" w:color="auto"/>
            </w:tcBorders>
            <w:shd w:val="clear" w:color="auto" w:fill="FFFFFF" w:themeFill="background1"/>
          </w:tcPr>
          <w:p w14:paraId="7F9283D6" w14:textId="77777777" w:rsidR="0041656B" w:rsidRDefault="0041656B" w:rsidP="0065448B">
            <w:pPr>
              <w:widowControl w:val="0"/>
              <w:tabs>
                <w:tab w:val="left" w:pos="220"/>
                <w:tab w:val="left" w:pos="720"/>
              </w:tabs>
              <w:autoSpaceDE w:val="0"/>
              <w:autoSpaceDN w:val="0"/>
              <w:adjustRightInd w:val="0"/>
              <w:spacing w:line="276" w:lineRule="auto"/>
              <w:jc w:val="center"/>
              <w:rPr>
                <w:rFonts w:ascii="Arial" w:hAnsi="Arial" w:cs="Arial"/>
                <w:b/>
                <w:color w:val="000000"/>
                <w:sz w:val="20"/>
                <w:szCs w:val="20"/>
              </w:rPr>
            </w:pPr>
          </w:p>
          <w:p w14:paraId="0D98EE81" w14:textId="7E2C59C4" w:rsidR="0065448B" w:rsidRDefault="0065448B" w:rsidP="0065448B">
            <w:pPr>
              <w:widowControl w:val="0"/>
              <w:tabs>
                <w:tab w:val="left" w:pos="220"/>
                <w:tab w:val="left" w:pos="720"/>
              </w:tabs>
              <w:autoSpaceDE w:val="0"/>
              <w:autoSpaceDN w:val="0"/>
              <w:adjustRightInd w:val="0"/>
              <w:spacing w:line="276" w:lineRule="auto"/>
              <w:jc w:val="center"/>
              <w:rPr>
                <w:rFonts w:ascii="Arial" w:hAnsi="Arial" w:cs="Arial"/>
                <w:color w:val="000000"/>
                <w:sz w:val="20"/>
                <w:szCs w:val="20"/>
              </w:rPr>
            </w:pPr>
            <w:r>
              <w:rPr>
                <w:rFonts w:ascii="Arial" w:hAnsi="Arial" w:cs="Arial"/>
                <w:b/>
                <w:color w:val="000000"/>
                <w:sz w:val="20"/>
                <w:szCs w:val="20"/>
              </w:rPr>
              <w:t xml:space="preserve">CEL </w:t>
            </w:r>
            <w:r w:rsidRPr="0065448B">
              <w:rPr>
                <w:rFonts w:ascii="Arial" w:hAnsi="Arial" w:cs="Arial"/>
                <w:b/>
                <w:color w:val="000000"/>
                <w:sz w:val="20"/>
                <w:szCs w:val="20"/>
              </w:rPr>
              <w:t>SZCZEGÓŁOWY 1:</w:t>
            </w:r>
            <w:r>
              <w:rPr>
                <w:rFonts w:ascii="Arial" w:hAnsi="Arial" w:cs="Arial"/>
                <w:color w:val="000000"/>
                <w:sz w:val="20"/>
                <w:szCs w:val="20"/>
              </w:rPr>
              <w:t xml:space="preserve"> </w:t>
            </w:r>
          </w:p>
          <w:p w14:paraId="5C2DCEF2" w14:textId="3F0285C2" w:rsidR="0065448B" w:rsidRPr="00783118" w:rsidRDefault="0065448B" w:rsidP="0065448B">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0F2C17">
              <w:rPr>
                <w:rFonts w:ascii="Arial" w:eastAsia="Times New Roman" w:hAnsi="Arial" w:cs="Arial"/>
                <w:color w:val="000000"/>
                <w:sz w:val="20"/>
                <w:szCs w:val="20"/>
                <w:lang w:eastAsia="pl-PL"/>
              </w:rPr>
              <w:t xml:space="preserve">Wzrost poziomu handlu zagranicznego MŚP w regionie poprzez </w:t>
            </w:r>
            <w:r>
              <w:rPr>
                <w:rFonts w:ascii="Arial" w:eastAsia="Times New Roman" w:hAnsi="Arial" w:cs="Arial"/>
                <w:color w:val="000000"/>
                <w:sz w:val="20"/>
                <w:szCs w:val="20"/>
                <w:lang w:eastAsia="pl-PL"/>
              </w:rPr>
              <w:t>rozpoczęcie / rozwój eksportu na rynnach zagranicznych</w:t>
            </w:r>
          </w:p>
        </w:tc>
        <w:tc>
          <w:tcPr>
            <w:tcW w:w="4412" w:type="dxa"/>
            <w:gridSpan w:val="6"/>
            <w:tcBorders>
              <w:top w:val="nil"/>
              <w:left w:val="single" w:sz="4" w:space="0" w:color="auto"/>
              <w:bottom w:val="nil"/>
              <w:right w:val="nil"/>
            </w:tcBorders>
            <w:shd w:val="clear" w:color="auto" w:fill="FFFFFF" w:themeFill="background1"/>
          </w:tcPr>
          <w:p w14:paraId="6DF0214D" w14:textId="77777777" w:rsidR="0065448B" w:rsidRDefault="0065448B" w:rsidP="0065448B">
            <w:pPr>
              <w:spacing w:line="276" w:lineRule="auto"/>
              <w:rPr>
                <w:rFonts w:ascii="Arial" w:eastAsia="Times New Roman" w:hAnsi="Arial" w:cs="Arial"/>
                <w:color w:val="000000"/>
                <w:sz w:val="20"/>
                <w:szCs w:val="20"/>
                <w:lang w:eastAsia="pl-PL"/>
              </w:rPr>
            </w:pPr>
          </w:p>
          <w:p w14:paraId="5292E74D" w14:textId="303A6F20" w:rsidR="0065448B" w:rsidRPr="0065448B" w:rsidRDefault="0065448B" w:rsidP="0065448B">
            <w:pPr>
              <w:spacing w:line="276" w:lineRule="auto"/>
              <w:jc w:val="center"/>
              <w:rPr>
                <w:rFonts w:ascii="Arial" w:eastAsia="Times New Roman" w:hAnsi="Arial" w:cs="Arial"/>
                <w:b/>
                <w:color w:val="000000"/>
                <w:sz w:val="20"/>
                <w:szCs w:val="20"/>
                <w:lang w:eastAsia="pl-PL"/>
              </w:rPr>
            </w:pPr>
            <w:r w:rsidRPr="0065448B">
              <w:rPr>
                <w:rFonts w:ascii="Arial" w:eastAsia="Times New Roman" w:hAnsi="Arial" w:cs="Arial"/>
                <w:b/>
                <w:color w:val="000000"/>
                <w:sz w:val="20"/>
                <w:szCs w:val="20"/>
                <w:lang w:eastAsia="pl-PL"/>
              </w:rPr>
              <w:t>CEL SZCZEGÓŁOWY 2:</w:t>
            </w:r>
          </w:p>
          <w:p w14:paraId="0025AF61" w14:textId="68C063B7" w:rsidR="0065448B" w:rsidRPr="0065448B" w:rsidRDefault="0065448B" w:rsidP="0065448B">
            <w:pPr>
              <w:spacing w:line="276" w:lineRule="auto"/>
              <w:jc w:val="center"/>
              <w:rPr>
                <w:rFonts w:ascii="Arial" w:eastAsia="Times New Roman" w:hAnsi="Arial" w:cs="Arial"/>
                <w:color w:val="000000"/>
                <w:sz w:val="20"/>
                <w:szCs w:val="20"/>
                <w:lang w:eastAsia="pl-PL"/>
              </w:rPr>
            </w:pPr>
            <w:r w:rsidRPr="0065448B">
              <w:rPr>
                <w:rFonts w:ascii="Arial" w:eastAsia="Times New Roman" w:hAnsi="Arial" w:cs="Arial"/>
                <w:color w:val="000000"/>
                <w:sz w:val="20"/>
                <w:szCs w:val="20"/>
                <w:lang w:eastAsia="pl-PL"/>
              </w:rPr>
              <w:t>Wzrost dostępu MŚP do rynków zagranicznego.</w:t>
            </w:r>
          </w:p>
          <w:p w14:paraId="4ABD652D" w14:textId="174F66F7" w:rsidR="0065448B" w:rsidRPr="00783118" w:rsidRDefault="0065448B" w:rsidP="00C05CE3">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p>
        </w:tc>
      </w:tr>
      <w:tr w:rsidR="00F35984" w14:paraId="6D50E21F" w14:textId="77777777" w:rsidTr="006E2AB5">
        <w:trPr>
          <w:trHeight w:val="381"/>
        </w:trPr>
        <w:tc>
          <w:tcPr>
            <w:tcW w:w="9288" w:type="dxa"/>
            <w:gridSpan w:val="12"/>
            <w:tcBorders>
              <w:top w:val="nil"/>
              <w:left w:val="nil"/>
              <w:bottom w:val="nil"/>
              <w:right w:val="nil"/>
            </w:tcBorders>
            <w:shd w:val="clear" w:color="auto" w:fill="C5E0B3" w:themeFill="accent6" w:themeFillTint="66"/>
            <w:vAlign w:val="center"/>
          </w:tcPr>
          <w:p w14:paraId="40BEA872" w14:textId="16637251" w:rsidR="00F35984" w:rsidRPr="00F35984" w:rsidRDefault="00F35984" w:rsidP="00F35984">
            <w:pPr>
              <w:widowControl w:val="0"/>
              <w:tabs>
                <w:tab w:val="left" w:pos="220"/>
                <w:tab w:val="left" w:pos="720"/>
              </w:tabs>
              <w:autoSpaceDE w:val="0"/>
              <w:autoSpaceDN w:val="0"/>
              <w:adjustRightInd w:val="0"/>
              <w:spacing w:line="276" w:lineRule="auto"/>
              <w:jc w:val="center"/>
              <w:rPr>
                <w:rFonts w:ascii="Arial" w:eastAsia="Times New Roman" w:hAnsi="Arial" w:cs="Arial"/>
                <w:color w:val="000000"/>
                <w:sz w:val="24"/>
                <w:szCs w:val="24"/>
                <w:lang w:eastAsia="pl-PL"/>
              </w:rPr>
            </w:pPr>
            <w:r w:rsidRPr="00F35984">
              <w:rPr>
                <w:rFonts w:ascii="Arial" w:hAnsi="Arial" w:cs="Arial"/>
                <w:b/>
                <w:bCs/>
                <w:sz w:val="24"/>
                <w:szCs w:val="24"/>
              </w:rPr>
              <w:t>KIERUNKI DZIAŁAŃ</w:t>
            </w:r>
          </w:p>
        </w:tc>
      </w:tr>
      <w:tr w:rsidR="00AB323D" w14:paraId="758983F7" w14:textId="77777777" w:rsidTr="000224A8">
        <w:trPr>
          <w:trHeight w:val="1527"/>
        </w:trPr>
        <w:tc>
          <w:tcPr>
            <w:tcW w:w="1562" w:type="dxa"/>
            <w:tcBorders>
              <w:top w:val="nil"/>
              <w:left w:val="nil"/>
              <w:bottom w:val="nil"/>
              <w:right w:val="single" w:sz="4" w:space="0" w:color="auto"/>
            </w:tcBorders>
            <w:shd w:val="clear" w:color="auto" w:fill="F2F2F2" w:themeFill="background1" w:themeFillShade="F2"/>
            <w:vAlign w:val="center"/>
          </w:tcPr>
          <w:p w14:paraId="53B8606F" w14:textId="1C3EBE31" w:rsidR="002A1516" w:rsidRPr="002E5440" w:rsidRDefault="002E5440" w:rsidP="00945CE1">
            <w:pPr>
              <w:widowControl w:val="0"/>
              <w:tabs>
                <w:tab w:val="left" w:pos="220"/>
                <w:tab w:val="left" w:pos="720"/>
              </w:tabs>
              <w:autoSpaceDE w:val="0"/>
              <w:autoSpaceDN w:val="0"/>
              <w:adjustRightInd w:val="0"/>
              <w:spacing w:line="240" w:lineRule="auto"/>
              <w:jc w:val="center"/>
              <w:rPr>
                <w:rFonts w:ascii="Arial" w:hAnsi="Arial" w:cs="Arial"/>
                <w:bCs/>
                <w:sz w:val="20"/>
                <w:szCs w:val="20"/>
              </w:rPr>
            </w:pPr>
            <w:r w:rsidRPr="002E5440">
              <w:rPr>
                <w:rFonts w:ascii="Arial" w:hAnsi="Arial" w:cs="Arial"/>
                <w:bCs/>
                <w:sz w:val="20"/>
                <w:szCs w:val="20"/>
              </w:rPr>
              <w:t xml:space="preserve">Udział w </w:t>
            </w:r>
            <w:r w:rsidR="00945CE1">
              <w:rPr>
                <w:rFonts w:ascii="Arial" w:hAnsi="Arial" w:cs="Arial"/>
                <w:bCs/>
                <w:sz w:val="20"/>
                <w:szCs w:val="20"/>
              </w:rPr>
              <w:t>targach gospodarczych</w:t>
            </w:r>
          </w:p>
        </w:tc>
        <w:tc>
          <w:tcPr>
            <w:tcW w:w="1795" w:type="dxa"/>
            <w:gridSpan w:val="3"/>
            <w:tcBorders>
              <w:top w:val="nil"/>
              <w:left w:val="single" w:sz="4" w:space="0" w:color="auto"/>
              <w:bottom w:val="nil"/>
              <w:right w:val="single" w:sz="4" w:space="0" w:color="auto"/>
            </w:tcBorders>
            <w:shd w:val="clear" w:color="auto" w:fill="F2F2F2" w:themeFill="background1" w:themeFillShade="F2"/>
            <w:vAlign w:val="center"/>
          </w:tcPr>
          <w:p w14:paraId="6358720A" w14:textId="4F88DA1D" w:rsidR="002A1516" w:rsidRPr="00F35984" w:rsidRDefault="00986DB1" w:rsidP="00945CE1">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sidRPr="00986DB1">
              <w:rPr>
                <w:rFonts w:ascii="Arial" w:hAnsi="Arial" w:cs="Arial"/>
                <w:bCs/>
                <w:sz w:val="20"/>
                <w:szCs w:val="20"/>
              </w:rPr>
              <w:t>Szkolenia</w:t>
            </w:r>
            <w:r>
              <w:rPr>
                <w:rFonts w:ascii="Arial" w:hAnsi="Arial" w:cs="Arial"/>
                <w:bCs/>
                <w:sz w:val="20"/>
                <w:szCs w:val="20"/>
              </w:rPr>
              <w:t xml:space="preserve"> w zakresie internacjonalizacji przedsiębiorstw</w:t>
            </w:r>
          </w:p>
        </w:tc>
        <w:tc>
          <w:tcPr>
            <w:tcW w:w="1519" w:type="dxa"/>
            <w:gridSpan w:val="2"/>
            <w:tcBorders>
              <w:top w:val="nil"/>
              <w:left w:val="single" w:sz="4" w:space="0" w:color="auto"/>
              <w:bottom w:val="nil"/>
              <w:right w:val="single" w:sz="4" w:space="0" w:color="auto"/>
            </w:tcBorders>
            <w:shd w:val="clear" w:color="auto" w:fill="F2F2F2" w:themeFill="background1" w:themeFillShade="F2"/>
            <w:vAlign w:val="center"/>
          </w:tcPr>
          <w:p w14:paraId="531BE32A" w14:textId="2E132403" w:rsidR="002A1516" w:rsidRPr="00F35984" w:rsidRDefault="00986DB1" w:rsidP="00945CE1">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sidRPr="00986DB1">
              <w:rPr>
                <w:rFonts w:ascii="Arial" w:hAnsi="Arial" w:cs="Arial"/>
                <w:bCs/>
                <w:sz w:val="20"/>
                <w:szCs w:val="20"/>
              </w:rPr>
              <w:t xml:space="preserve">Opracowanie  analiz </w:t>
            </w:r>
            <w:r w:rsidR="00945CE1">
              <w:rPr>
                <w:rFonts w:ascii="Arial" w:hAnsi="Arial" w:cs="Arial"/>
                <w:bCs/>
                <w:sz w:val="20"/>
                <w:szCs w:val="20"/>
              </w:rPr>
              <w:t xml:space="preserve"> zagranicznych </w:t>
            </w:r>
            <w:r w:rsidRPr="00986DB1">
              <w:rPr>
                <w:rFonts w:ascii="Arial" w:hAnsi="Arial" w:cs="Arial"/>
                <w:bCs/>
                <w:sz w:val="20"/>
                <w:szCs w:val="20"/>
              </w:rPr>
              <w:t>rynków docelowych</w:t>
            </w:r>
          </w:p>
        </w:tc>
        <w:tc>
          <w:tcPr>
            <w:tcW w:w="1437" w:type="dxa"/>
            <w:gridSpan w:val="3"/>
            <w:tcBorders>
              <w:top w:val="nil"/>
              <w:left w:val="single" w:sz="4" w:space="0" w:color="auto"/>
              <w:bottom w:val="nil"/>
              <w:right w:val="single" w:sz="4" w:space="0" w:color="auto"/>
            </w:tcBorders>
            <w:shd w:val="clear" w:color="auto" w:fill="F2F2F2" w:themeFill="background1" w:themeFillShade="F2"/>
            <w:vAlign w:val="center"/>
          </w:tcPr>
          <w:p w14:paraId="3339BC9D" w14:textId="574B4CE9" w:rsidR="002A1516" w:rsidRPr="00945CE1" w:rsidRDefault="00945CE1" w:rsidP="00945CE1">
            <w:pPr>
              <w:widowControl w:val="0"/>
              <w:tabs>
                <w:tab w:val="left" w:pos="220"/>
                <w:tab w:val="left" w:pos="720"/>
              </w:tabs>
              <w:autoSpaceDE w:val="0"/>
              <w:autoSpaceDN w:val="0"/>
              <w:adjustRightInd w:val="0"/>
              <w:spacing w:line="240" w:lineRule="auto"/>
              <w:jc w:val="center"/>
              <w:rPr>
                <w:rFonts w:ascii="Arial" w:hAnsi="Arial" w:cs="Arial"/>
                <w:bCs/>
                <w:sz w:val="20"/>
                <w:szCs w:val="20"/>
              </w:rPr>
            </w:pPr>
            <w:r w:rsidRPr="00945CE1">
              <w:rPr>
                <w:rFonts w:ascii="Arial" w:hAnsi="Arial" w:cs="Arial"/>
                <w:bCs/>
                <w:sz w:val="20"/>
                <w:szCs w:val="20"/>
              </w:rPr>
              <w:t>Stworzenie platformy internetowej</w:t>
            </w:r>
          </w:p>
          <w:p w14:paraId="6FE6B3EC" w14:textId="77777777" w:rsidR="002A1516" w:rsidRPr="00F35984" w:rsidRDefault="002A1516" w:rsidP="00945CE1">
            <w:pPr>
              <w:widowControl w:val="0"/>
              <w:tabs>
                <w:tab w:val="left" w:pos="220"/>
                <w:tab w:val="left" w:pos="720"/>
              </w:tabs>
              <w:autoSpaceDE w:val="0"/>
              <w:autoSpaceDN w:val="0"/>
              <w:adjustRightInd w:val="0"/>
              <w:spacing w:line="240" w:lineRule="auto"/>
              <w:jc w:val="center"/>
              <w:rPr>
                <w:rFonts w:ascii="Arial" w:hAnsi="Arial" w:cs="Arial"/>
                <w:b/>
                <w:bCs/>
                <w:sz w:val="24"/>
                <w:szCs w:val="24"/>
              </w:rPr>
            </w:pPr>
          </w:p>
        </w:tc>
        <w:tc>
          <w:tcPr>
            <w:tcW w:w="1460" w:type="dxa"/>
            <w:gridSpan w:val="2"/>
            <w:tcBorders>
              <w:top w:val="nil"/>
              <w:left w:val="single" w:sz="4" w:space="0" w:color="auto"/>
              <w:bottom w:val="nil"/>
              <w:right w:val="single" w:sz="4" w:space="0" w:color="auto"/>
            </w:tcBorders>
            <w:shd w:val="clear" w:color="auto" w:fill="F2F2F2" w:themeFill="background1" w:themeFillShade="F2"/>
            <w:vAlign w:val="center"/>
          </w:tcPr>
          <w:p w14:paraId="009153A2" w14:textId="2EB6224B" w:rsidR="002A1516" w:rsidRPr="00F35984" w:rsidRDefault="00AB323D" w:rsidP="00945CE1">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Pr>
                <w:rFonts w:ascii="Arial" w:hAnsi="Arial" w:cs="Arial"/>
                <w:bCs/>
                <w:sz w:val="20"/>
                <w:szCs w:val="20"/>
              </w:rPr>
              <w:t xml:space="preserve">Opracowanie materiałów </w:t>
            </w:r>
            <w:r w:rsidR="00945CE1" w:rsidRPr="00945CE1">
              <w:rPr>
                <w:rFonts w:ascii="Arial" w:hAnsi="Arial" w:cs="Arial"/>
                <w:bCs/>
                <w:sz w:val="20"/>
                <w:szCs w:val="20"/>
              </w:rPr>
              <w:t>informacyjno</w:t>
            </w:r>
            <w:r>
              <w:rPr>
                <w:rFonts w:ascii="Arial" w:hAnsi="Arial" w:cs="Arial"/>
                <w:bCs/>
                <w:sz w:val="20"/>
                <w:szCs w:val="20"/>
              </w:rPr>
              <w:t>-promocyjnych</w:t>
            </w:r>
            <w:r w:rsidR="00945CE1">
              <w:rPr>
                <w:rFonts w:ascii="Arial" w:hAnsi="Arial" w:cs="Arial"/>
                <w:bCs/>
                <w:sz w:val="20"/>
                <w:szCs w:val="20"/>
              </w:rPr>
              <w:t xml:space="preserve"> (broszura, film, certyfikacja)</w:t>
            </w:r>
          </w:p>
        </w:tc>
        <w:tc>
          <w:tcPr>
            <w:tcW w:w="1515" w:type="dxa"/>
            <w:tcBorders>
              <w:top w:val="nil"/>
              <w:left w:val="single" w:sz="4" w:space="0" w:color="auto"/>
              <w:bottom w:val="nil"/>
              <w:right w:val="nil"/>
            </w:tcBorders>
            <w:shd w:val="clear" w:color="auto" w:fill="F2F2F2" w:themeFill="background1" w:themeFillShade="F2"/>
            <w:vAlign w:val="center"/>
          </w:tcPr>
          <w:p w14:paraId="6146D5EB" w14:textId="1E6E0B8B" w:rsidR="002A1516" w:rsidRPr="00F35984" w:rsidRDefault="00945CE1" w:rsidP="00945CE1">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sidRPr="00945CE1">
              <w:rPr>
                <w:rFonts w:ascii="Arial" w:hAnsi="Arial" w:cs="Arial"/>
                <w:bCs/>
                <w:sz w:val="20"/>
                <w:szCs w:val="20"/>
              </w:rPr>
              <w:t>Organizacja ogólnopolskiej konferencji</w:t>
            </w:r>
          </w:p>
        </w:tc>
      </w:tr>
      <w:tr w:rsidR="00AD115B" w14:paraId="70AE854A" w14:textId="77777777" w:rsidTr="006E2AB5">
        <w:trPr>
          <w:trHeight w:val="678"/>
        </w:trPr>
        <w:tc>
          <w:tcPr>
            <w:tcW w:w="9288" w:type="dxa"/>
            <w:gridSpan w:val="12"/>
            <w:tcBorders>
              <w:top w:val="nil"/>
              <w:left w:val="nil"/>
              <w:bottom w:val="nil"/>
              <w:right w:val="nil"/>
            </w:tcBorders>
            <w:shd w:val="clear" w:color="auto" w:fill="808080" w:themeFill="background1" w:themeFillShade="80"/>
            <w:vAlign w:val="center"/>
          </w:tcPr>
          <w:p w14:paraId="0A5D6614" w14:textId="77777777" w:rsidR="00AD115B" w:rsidRPr="00783118" w:rsidRDefault="00AD115B"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783118">
              <w:rPr>
                <w:rFonts w:ascii="Arial" w:hAnsi="Arial" w:cs="Arial"/>
                <w:b/>
                <w:bCs/>
                <w:color w:val="FFFFFF" w:themeColor="background1"/>
                <w:sz w:val="28"/>
                <w:szCs w:val="28"/>
              </w:rPr>
              <w:t>OBSZAR STRATEGICZNY 2</w:t>
            </w:r>
          </w:p>
          <w:p w14:paraId="51F64B2B" w14:textId="75B28D47" w:rsidR="00AD115B" w:rsidRPr="00783118" w:rsidRDefault="00AD115B"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783118">
              <w:rPr>
                <w:rFonts w:ascii="Arial" w:hAnsi="Arial" w:cs="Arial"/>
                <w:b/>
                <w:bCs/>
                <w:color w:val="FFFFFF" w:themeColor="background1"/>
                <w:sz w:val="28"/>
                <w:szCs w:val="28"/>
              </w:rPr>
              <w:t>PROMOCJA INWESTYCYJNA REGIONU</w:t>
            </w:r>
          </w:p>
        </w:tc>
      </w:tr>
      <w:tr w:rsidR="00AB323D" w14:paraId="4B6DA406" w14:textId="77777777" w:rsidTr="006E2AB5">
        <w:trPr>
          <w:trHeight w:val="1752"/>
        </w:trPr>
        <w:tc>
          <w:tcPr>
            <w:tcW w:w="3357" w:type="dxa"/>
            <w:gridSpan w:val="4"/>
            <w:tcBorders>
              <w:top w:val="nil"/>
              <w:left w:val="nil"/>
              <w:bottom w:val="nil"/>
              <w:right w:val="single" w:sz="4" w:space="0" w:color="auto"/>
            </w:tcBorders>
            <w:shd w:val="clear" w:color="auto" w:fill="FFFFFF" w:themeFill="background1"/>
            <w:vAlign w:val="center"/>
          </w:tcPr>
          <w:p w14:paraId="19C1229E" w14:textId="15FD9857" w:rsidR="006149A6" w:rsidRPr="00783118" w:rsidRDefault="006149A6" w:rsidP="00F84D0B">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6149A6">
              <w:rPr>
                <w:rFonts w:ascii="Arial" w:hAnsi="Arial" w:cs="Arial"/>
                <w:b/>
                <w:color w:val="000000"/>
                <w:sz w:val="20"/>
                <w:szCs w:val="20"/>
              </w:rPr>
              <w:t xml:space="preserve">CEL SZCZEGÓŁOWY 1: </w:t>
            </w:r>
            <w:r w:rsidRPr="006149A6">
              <w:rPr>
                <w:rFonts w:ascii="Arial" w:eastAsia="Times New Roman" w:hAnsi="Arial" w:cs="Arial"/>
                <w:color w:val="000000"/>
                <w:sz w:val="20"/>
                <w:szCs w:val="20"/>
                <w:lang w:eastAsia="pl-PL"/>
              </w:rPr>
              <w:t>Zwiększenie szans na napływ inwestorów i poprawę sytuacji gosp., w tym na rynku pracy</w:t>
            </w:r>
          </w:p>
        </w:tc>
        <w:tc>
          <w:tcPr>
            <w:tcW w:w="2956" w:type="dxa"/>
            <w:gridSpan w:val="5"/>
            <w:tcBorders>
              <w:top w:val="nil"/>
              <w:left w:val="single" w:sz="4" w:space="0" w:color="auto"/>
              <w:bottom w:val="nil"/>
              <w:right w:val="single" w:sz="4" w:space="0" w:color="auto"/>
            </w:tcBorders>
            <w:shd w:val="clear" w:color="auto" w:fill="FFFFFF" w:themeFill="background1"/>
            <w:vAlign w:val="center"/>
          </w:tcPr>
          <w:p w14:paraId="2159D4E0" w14:textId="6EB76ED1" w:rsidR="006149A6" w:rsidRPr="00783118" w:rsidRDefault="006149A6" w:rsidP="00F84D0B">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6149A6">
              <w:rPr>
                <w:rFonts w:ascii="Arial" w:eastAsia="Times New Roman" w:hAnsi="Arial" w:cs="Arial"/>
                <w:b/>
                <w:color w:val="000000"/>
                <w:sz w:val="20"/>
                <w:szCs w:val="20"/>
                <w:lang w:eastAsia="pl-PL"/>
              </w:rPr>
              <w:t>CEL SZCZEGÓŁOWY 2:</w:t>
            </w:r>
            <w:r>
              <w:rPr>
                <w:rFonts w:ascii="Arial" w:eastAsia="Times New Roman" w:hAnsi="Arial" w:cs="Arial"/>
                <w:color w:val="000000"/>
                <w:sz w:val="20"/>
                <w:szCs w:val="20"/>
                <w:lang w:eastAsia="pl-PL"/>
              </w:rPr>
              <w:t xml:space="preserve"> </w:t>
            </w:r>
            <w:r w:rsidRPr="000F2C17">
              <w:rPr>
                <w:rFonts w:ascii="Arial" w:eastAsia="Times New Roman" w:hAnsi="Arial" w:cs="Arial"/>
                <w:color w:val="000000"/>
                <w:sz w:val="20"/>
                <w:szCs w:val="20"/>
                <w:lang w:eastAsia="pl-PL"/>
              </w:rPr>
              <w:t>Połączenie promocji gospodarczej i inwestycyjnej celem ukazania silnych stron i atutów regionu na arenie międzynarodowej / krajowej</w:t>
            </w:r>
          </w:p>
        </w:tc>
        <w:tc>
          <w:tcPr>
            <w:tcW w:w="2975" w:type="dxa"/>
            <w:gridSpan w:val="3"/>
            <w:tcBorders>
              <w:top w:val="nil"/>
              <w:left w:val="single" w:sz="4" w:space="0" w:color="auto"/>
              <w:bottom w:val="nil"/>
              <w:right w:val="nil"/>
            </w:tcBorders>
            <w:shd w:val="clear" w:color="auto" w:fill="FFFFFF" w:themeFill="background1"/>
            <w:vAlign w:val="center"/>
          </w:tcPr>
          <w:p w14:paraId="0259D5D9" w14:textId="60EA13C7" w:rsidR="006149A6" w:rsidRDefault="006149A6"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p>
          <w:p w14:paraId="1BD8273B" w14:textId="0A27787F" w:rsidR="006149A6" w:rsidRPr="006149A6" w:rsidRDefault="006149A6" w:rsidP="006149A6">
            <w:pPr>
              <w:spacing w:line="276" w:lineRule="auto"/>
              <w:jc w:val="center"/>
              <w:rPr>
                <w:rFonts w:ascii="Arial" w:eastAsia="Times New Roman" w:hAnsi="Arial" w:cs="Arial"/>
                <w:color w:val="000000"/>
                <w:sz w:val="20"/>
                <w:szCs w:val="20"/>
                <w:lang w:eastAsia="pl-PL"/>
              </w:rPr>
            </w:pPr>
            <w:r w:rsidRPr="006149A6">
              <w:rPr>
                <w:rFonts w:ascii="Arial" w:eastAsia="Times New Roman" w:hAnsi="Arial" w:cs="Arial"/>
                <w:b/>
                <w:color w:val="000000"/>
                <w:sz w:val="20"/>
                <w:szCs w:val="20"/>
                <w:lang w:eastAsia="pl-PL"/>
              </w:rPr>
              <w:t>CEL SZCZEGÓŁOWY 3:</w:t>
            </w:r>
            <w:r w:rsidRPr="006149A6">
              <w:rPr>
                <w:rFonts w:ascii="Arial" w:eastAsia="Times New Roman" w:hAnsi="Arial" w:cs="Arial"/>
                <w:color w:val="000000"/>
                <w:sz w:val="20"/>
                <w:szCs w:val="20"/>
                <w:lang w:eastAsia="pl-PL"/>
              </w:rPr>
              <w:t xml:space="preserve"> Stworzenie i rozwój kompleksowej oferty inwestycyjnej regionu</w:t>
            </w:r>
          </w:p>
          <w:p w14:paraId="196D941F" w14:textId="77777777" w:rsidR="006149A6" w:rsidRPr="006149A6" w:rsidRDefault="006149A6" w:rsidP="006149A6">
            <w:pPr>
              <w:rPr>
                <w:rFonts w:ascii="Arial" w:hAnsi="Arial" w:cs="Arial"/>
                <w:sz w:val="28"/>
                <w:szCs w:val="28"/>
              </w:rPr>
            </w:pPr>
          </w:p>
        </w:tc>
      </w:tr>
      <w:tr w:rsidR="00257F55" w14:paraId="5A47376F" w14:textId="77777777" w:rsidTr="006E2AB5">
        <w:trPr>
          <w:trHeight w:val="419"/>
        </w:trPr>
        <w:tc>
          <w:tcPr>
            <w:tcW w:w="9288" w:type="dxa"/>
            <w:gridSpan w:val="12"/>
            <w:tcBorders>
              <w:top w:val="nil"/>
              <w:left w:val="nil"/>
              <w:bottom w:val="nil"/>
              <w:right w:val="nil"/>
            </w:tcBorders>
            <w:shd w:val="clear" w:color="auto" w:fill="C5E0B3" w:themeFill="accent6" w:themeFillTint="66"/>
            <w:vAlign w:val="center"/>
          </w:tcPr>
          <w:p w14:paraId="7F577C44" w14:textId="71BF5650" w:rsidR="00257F55" w:rsidRPr="00783118" w:rsidRDefault="00257F55"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F35984">
              <w:rPr>
                <w:rFonts w:ascii="Arial" w:hAnsi="Arial" w:cs="Arial"/>
                <w:b/>
                <w:bCs/>
                <w:sz w:val="24"/>
                <w:szCs w:val="24"/>
              </w:rPr>
              <w:t>KIERUNKI DZIAŁAŃ</w:t>
            </w:r>
          </w:p>
        </w:tc>
      </w:tr>
      <w:tr w:rsidR="00034097" w14:paraId="671BA2B4" w14:textId="77777777" w:rsidTr="006E2AB5">
        <w:trPr>
          <w:trHeight w:val="1133"/>
        </w:trPr>
        <w:tc>
          <w:tcPr>
            <w:tcW w:w="1857" w:type="dxa"/>
            <w:gridSpan w:val="2"/>
            <w:tcBorders>
              <w:top w:val="nil"/>
              <w:left w:val="nil"/>
              <w:bottom w:val="nil"/>
              <w:right w:val="single" w:sz="4" w:space="0" w:color="000000" w:themeColor="text1"/>
            </w:tcBorders>
            <w:shd w:val="clear" w:color="auto" w:fill="F2F2F2" w:themeFill="background1" w:themeFillShade="F2"/>
            <w:vAlign w:val="center"/>
          </w:tcPr>
          <w:p w14:paraId="37671FFD" w14:textId="15A0D3A8" w:rsidR="000224A8" w:rsidRPr="00F35984" w:rsidRDefault="00AB323D"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sidRPr="00AB323D">
              <w:rPr>
                <w:rFonts w:ascii="Arial" w:hAnsi="Arial" w:cs="Arial"/>
                <w:bCs/>
                <w:sz w:val="20"/>
                <w:szCs w:val="20"/>
              </w:rPr>
              <w:t>Szkolenia dla JST w zakresie pozyskania inwestorów</w:t>
            </w:r>
          </w:p>
        </w:tc>
        <w:tc>
          <w:tcPr>
            <w:tcW w:w="1858" w:type="dxa"/>
            <w:gridSpan w:val="3"/>
            <w:tcBorders>
              <w:top w:val="nil"/>
              <w:left w:val="single" w:sz="4" w:space="0" w:color="000000" w:themeColor="text1"/>
              <w:bottom w:val="nil"/>
              <w:right w:val="single" w:sz="4" w:space="0" w:color="000000" w:themeColor="text1"/>
            </w:tcBorders>
            <w:shd w:val="clear" w:color="auto" w:fill="F2F2F2" w:themeFill="background1" w:themeFillShade="F2"/>
            <w:vAlign w:val="center"/>
          </w:tcPr>
          <w:p w14:paraId="55AA535C" w14:textId="77777777" w:rsidR="00AB323D" w:rsidRDefault="00AB323D" w:rsidP="00BA340C">
            <w:pPr>
              <w:widowControl w:val="0"/>
              <w:tabs>
                <w:tab w:val="left" w:pos="220"/>
                <w:tab w:val="left" w:pos="720"/>
              </w:tabs>
              <w:autoSpaceDE w:val="0"/>
              <w:autoSpaceDN w:val="0"/>
              <w:adjustRightInd w:val="0"/>
              <w:spacing w:line="240" w:lineRule="auto"/>
              <w:jc w:val="center"/>
              <w:rPr>
                <w:rFonts w:ascii="Arial" w:hAnsi="Arial" w:cs="Arial"/>
                <w:bCs/>
                <w:sz w:val="20"/>
                <w:szCs w:val="20"/>
              </w:rPr>
            </w:pPr>
          </w:p>
          <w:p w14:paraId="246F1CA3" w14:textId="77777777" w:rsidR="00AB323D" w:rsidRPr="00945CE1" w:rsidRDefault="00AB323D" w:rsidP="00BA340C">
            <w:pPr>
              <w:widowControl w:val="0"/>
              <w:tabs>
                <w:tab w:val="left" w:pos="220"/>
                <w:tab w:val="left" w:pos="720"/>
              </w:tabs>
              <w:autoSpaceDE w:val="0"/>
              <w:autoSpaceDN w:val="0"/>
              <w:adjustRightInd w:val="0"/>
              <w:spacing w:line="240" w:lineRule="auto"/>
              <w:jc w:val="center"/>
              <w:rPr>
                <w:rFonts w:ascii="Arial" w:hAnsi="Arial" w:cs="Arial"/>
                <w:bCs/>
                <w:sz w:val="20"/>
                <w:szCs w:val="20"/>
              </w:rPr>
            </w:pPr>
            <w:r w:rsidRPr="00945CE1">
              <w:rPr>
                <w:rFonts w:ascii="Arial" w:hAnsi="Arial" w:cs="Arial"/>
                <w:bCs/>
                <w:sz w:val="20"/>
                <w:szCs w:val="20"/>
              </w:rPr>
              <w:t>Stworzenie platformy internetowej</w:t>
            </w:r>
          </w:p>
          <w:p w14:paraId="0A430242" w14:textId="77777777" w:rsidR="000224A8" w:rsidRPr="00F35984" w:rsidRDefault="000224A8"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p>
        </w:tc>
        <w:tc>
          <w:tcPr>
            <w:tcW w:w="1857" w:type="dxa"/>
            <w:gridSpan w:val="2"/>
            <w:tcBorders>
              <w:top w:val="nil"/>
              <w:left w:val="single" w:sz="4" w:space="0" w:color="000000" w:themeColor="text1"/>
              <w:bottom w:val="nil"/>
              <w:right w:val="single" w:sz="4" w:space="0" w:color="000000" w:themeColor="text1"/>
            </w:tcBorders>
            <w:shd w:val="clear" w:color="auto" w:fill="F2F2F2" w:themeFill="background1" w:themeFillShade="F2"/>
            <w:vAlign w:val="center"/>
          </w:tcPr>
          <w:p w14:paraId="47BA4D2E" w14:textId="3E7BC70F" w:rsidR="000224A8" w:rsidRPr="00F35984" w:rsidRDefault="00AB323D"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Pr>
                <w:rFonts w:ascii="Arial" w:hAnsi="Arial" w:cs="Arial"/>
                <w:bCs/>
                <w:sz w:val="20"/>
                <w:szCs w:val="20"/>
              </w:rPr>
              <w:t xml:space="preserve">Opracowanie materiałów </w:t>
            </w:r>
            <w:proofErr w:type="spellStart"/>
            <w:r w:rsidRPr="00945CE1">
              <w:rPr>
                <w:rFonts w:ascii="Arial" w:hAnsi="Arial" w:cs="Arial"/>
                <w:bCs/>
                <w:sz w:val="20"/>
                <w:szCs w:val="20"/>
              </w:rPr>
              <w:t>informacyjno</w:t>
            </w:r>
            <w:proofErr w:type="spellEnd"/>
            <w:r w:rsidRPr="00945CE1">
              <w:rPr>
                <w:rFonts w:ascii="Arial" w:hAnsi="Arial" w:cs="Arial"/>
                <w:bCs/>
                <w:sz w:val="20"/>
                <w:szCs w:val="20"/>
              </w:rPr>
              <w:t xml:space="preserve"> </w:t>
            </w:r>
            <w:r>
              <w:rPr>
                <w:rFonts w:ascii="Arial" w:hAnsi="Arial" w:cs="Arial"/>
                <w:bCs/>
                <w:sz w:val="20"/>
                <w:szCs w:val="20"/>
              </w:rPr>
              <w:t>– promocyjnych (broszura, film)</w:t>
            </w:r>
          </w:p>
        </w:tc>
        <w:tc>
          <w:tcPr>
            <w:tcW w:w="1858" w:type="dxa"/>
            <w:gridSpan w:val="3"/>
            <w:tcBorders>
              <w:top w:val="nil"/>
              <w:left w:val="single" w:sz="4" w:space="0" w:color="000000" w:themeColor="text1"/>
              <w:bottom w:val="nil"/>
              <w:right w:val="single" w:sz="4" w:space="0" w:color="000000" w:themeColor="text1"/>
            </w:tcBorders>
            <w:shd w:val="clear" w:color="auto" w:fill="F2F2F2" w:themeFill="background1" w:themeFillShade="F2"/>
            <w:vAlign w:val="center"/>
          </w:tcPr>
          <w:p w14:paraId="512FC82F" w14:textId="15A92860" w:rsidR="000224A8" w:rsidRPr="00F35984" w:rsidRDefault="00034097"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sidRPr="00034097">
              <w:rPr>
                <w:rFonts w:ascii="Arial" w:hAnsi="Arial" w:cs="Arial"/>
                <w:bCs/>
                <w:sz w:val="20"/>
                <w:szCs w:val="20"/>
              </w:rPr>
              <w:t xml:space="preserve">Promocja </w:t>
            </w:r>
            <w:r w:rsidR="0083043E">
              <w:rPr>
                <w:rFonts w:ascii="Arial" w:hAnsi="Arial" w:cs="Arial"/>
                <w:bCs/>
                <w:sz w:val="20"/>
                <w:szCs w:val="20"/>
              </w:rPr>
              <w:br/>
            </w:r>
            <w:r w:rsidR="00756451">
              <w:rPr>
                <w:rFonts w:ascii="Arial" w:hAnsi="Arial" w:cs="Arial"/>
                <w:bCs/>
                <w:sz w:val="20"/>
                <w:szCs w:val="20"/>
              </w:rPr>
              <w:t>gospodarcza i inwestycyjna w mediach</w:t>
            </w:r>
          </w:p>
        </w:tc>
        <w:tc>
          <w:tcPr>
            <w:tcW w:w="1858" w:type="dxa"/>
            <w:gridSpan w:val="2"/>
            <w:tcBorders>
              <w:top w:val="nil"/>
              <w:left w:val="single" w:sz="4" w:space="0" w:color="000000" w:themeColor="text1"/>
              <w:bottom w:val="nil"/>
              <w:right w:val="nil"/>
            </w:tcBorders>
            <w:shd w:val="clear" w:color="auto" w:fill="F2F2F2" w:themeFill="background1" w:themeFillShade="F2"/>
            <w:vAlign w:val="center"/>
          </w:tcPr>
          <w:p w14:paraId="39F9B62D" w14:textId="77777777" w:rsidR="000224A8" w:rsidRDefault="000224A8"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p>
          <w:p w14:paraId="3BCEC09A" w14:textId="1A7BE412" w:rsidR="00CC3871" w:rsidRDefault="00BA340C"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r w:rsidRPr="00945CE1">
              <w:rPr>
                <w:rFonts w:ascii="Arial" w:hAnsi="Arial" w:cs="Arial"/>
                <w:bCs/>
                <w:sz w:val="20"/>
                <w:szCs w:val="20"/>
              </w:rPr>
              <w:t>Organizacja ogólnopolskiej konferencji</w:t>
            </w:r>
          </w:p>
          <w:p w14:paraId="05BFAF23" w14:textId="77777777" w:rsidR="00CC3871" w:rsidRDefault="00CC3871"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p>
          <w:p w14:paraId="0E6C2D89" w14:textId="7F0D2C3D" w:rsidR="00CC3871" w:rsidRPr="00F35984" w:rsidRDefault="00CC3871" w:rsidP="00BA340C">
            <w:pPr>
              <w:widowControl w:val="0"/>
              <w:tabs>
                <w:tab w:val="left" w:pos="220"/>
                <w:tab w:val="left" w:pos="720"/>
              </w:tabs>
              <w:autoSpaceDE w:val="0"/>
              <w:autoSpaceDN w:val="0"/>
              <w:adjustRightInd w:val="0"/>
              <w:spacing w:line="240" w:lineRule="auto"/>
              <w:jc w:val="center"/>
              <w:rPr>
                <w:rFonts w:ascii="Arial" w:hAnsi="Arial" w:cs="Arial"/>
                <w:b/>
                <w:bCs/>
                <w:sz w:val="24"/>
                <w:szCs w:val="24"/>
              </w:rPr>
            </w:pPr>
          </w:p>
        </w:tc>
      </w:tr>
      <w:tr w:rsidR="00AD115B" w14:paraId="297561DC" w14:textId="77777777" w:rsidTr="006E2AB5">
        <w:trPr>
          <w:trHeight w:val="616"/>
        </w:trPr>
        <w:tc>
          <w:tcPr>
            <w:tcW w:w="9288" w:type="dxa"/>
            <w:gridSpan w:val="12"/>
            <w:tcBorders>
              <w:top w:val="nil"/>
              <w:left w:val="nil"/>
              <w:bottom w:val="nil"/>
              <w:right w:val="nil"/>
            </w:tcBorders>
            <w:shd w:val="clear" w:color="auto" w:fill="808080" w:themeFill="background1" w:themeFillShade="80"/>
            <w:vAlign w:val="center"/>
          </w:tcPr>
          <w:p w14:paraId="681C87E9" w14:textId="679D0818" w:rsidR="00AD115B" w:rsidRPr="00783118" w:rsidRDefault="00AD115B"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783118">
              <w:rPr>
                <w:rFonts w:ascii="Arial" w:hAnsi="Arial" w:cs="Arial"/>
                <w:b/>
                <w:bCs/>
                <w:color w:val="FFFFFF" w:themeColor="background1"/>
                <w:sz w:val="28"/>
                <w:szCs w:val="28"/>
              </w:rPr>
              <w:t>OBSZAR STRATEGICZNY 3</w:t>
            </w:r>
          </w:p>
          <w:p w14:paraId="0E27D725" w14:textId="6718BF34" w:rsidR="00AD115B" w:rsidRPr="00783118" w:rsidRDefault="00AD115B" w:rsidP="00A35A46">
            <w:pPr>
              <w:widowControl w:val="0"/>
              <w:tabs>
                <w:tab w:val="left" w:pos="220"/>
                <w:tab w:val="left" w:pos="720"/>
              </w:tabs>
              <w:autoSpaceDE w:val="0"/>
              <w:autoSpaceDN w:val="0"/>
              <w:adjustRightInd w:val="0"/>
              <w:spacing w:line="276" w:lineRule="auto"/>
              <w:jc w:val="center"/>
              <w:rPr>
                <w:rFonts w:ascii="Arial" w:hAnsi="Arial" w:cs="Arial"/>
                <w:b/>
                <w:bCs/>
                <w:color w:val="FFFFFF" w:themeColor="background1"/>
                <w:sz w:val="28"/>
                <w:szCs w:val="28"/>
              </w:rPr>
            </w:pPr>
            <w:r w:rsidRPr="00783118">
              <w:rPr>
                <w:rFonts w:ascii="Arial" w:hAnsi="Arial" w:cs="Arial"/>
                <w:b/>
                <w:bCs/>
                <w:color w:val="FFFFFF" w:themeColor="background1"/>
                <w:sz w:val="28"/>
                <w:szCs w:val="28"/>
              </w:rPr>
              <w:t>BUDOWA MARKI WIELKOPOLSKI</w:t>
            </w:r>
          </w:p>
        </w:tc>
      </w:tr>
      <w:tr w:rsidR="001374FF" w14:paraId="05FDCFF8" w14:textId="77777777" w:rsidTr="006E2AB5">
        <w:trPr>
          <w:trHeight w:val="584"/>
        </w:trPr>
        <w:tc>
          <w:tcPr>
            <w:tcW w:w="9288" w:type="dxa"/>
            <w:gridSpan w:val="12"/>
            <w:tcBorders>
              <w:top w:val="nil"/>
              <w:left w:val="nil"/>
              <w:bottom w:val="nil"/>
              <w:right w:val="nil"/>
            </w:tcBorders>
            <w:shd w:val="clear" w:color="auto" w:fill="FFFFFF" w:themeFill="background1"/>
            <w:vAlign w:val="center"/>
          </w:tcPr>
          <w:p w14:paraId="02AED0EC" w14:textId="77777777" w:rsidR="001374FF" w:rsidRPr="001374FF" w:rsidRDefault="001374FF" w:rsidP="006E2AB5">
            <w:pPr>
              <w:shd w:val="clear" w:color="auto" w:fill="FFFFFF" w:themeFill="background1"/>
              <w:autoSpaceDE w:val="0"/>
              <w:autoSpaceDN w:val="0"/>
              <w:adjustRightInd w:val="0"/>
              <w:spacing w:line="276" w:lineRule="auto"/>
              <w:jc w:val="center"/>
              <w:rPr>
                <w:rFonts w:ascii="Arial" w:hAnsi="Arial" w:cs="Arial"/>
                <w:b/>
                <w:color w:val="000000"/>
                <w:sz w:val="20"/>
                <w:szCs w:val="20"/>
              </w:rPr>
            </w:pPr>
            <w:r w:rsidRPr="001374FF">
              <w:rPr>
                <w:rFonts w:ascii="Arial" w:hAnsi="Arial" w:cs="Arial"/>
                <w:b/>
                <w:color w:val="000000"/>
                <w:sz w:val="20"/>
                <w:szCs w:val="20"/>
              </w:rPr>
              <w:t>CEL SZCZEGÓŁOWY 1:</w:t>
            </w:r>
          </w:p>
          <w:p w14:paraId="20054A3D" w14:textId="0C49F897" w:rsidR="001374FF" w:rsidRPr="001374FF" w:rsidRDefault="001374FF" w:rsidP="006E2AB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Budowa Marki Wielkopolski – poprawa wizerunku i rozpoznawalności region</w:t>
            </w:r>
            <w:r w:rsidR="006E2AB5">
              <w:rPr>
                <w:rFonts w:ascii="Arial" w:hAnsi="Arial" w:cs="Arial"/>
                <w:color w:val="000000"/>
                <w:sz w:val="20"/>
                <w:szCs w:val="20"/>
              </w:rPr>
              <w:t>u</w:t>
            </w:r>
          </w:p>
        </w:tc>
      </w:tr>
      <w:tr w:rsidR="001374FF" w14:paraId="2D952FC6" w14:textId="77777777" w:rsidTr="006E2AB5">
        <w:trPr>
          <w:trHeight w:val="423"/>
        </w:trPr>
        <w:tc>
          <w:tcPr>
            <w:tcW w:w="9288" w:type="dxa"/>
            <w:gridSpan w:val="12"/>
            <w:tcBorders>
              <w:top w:val="nil"/>
              <w:left w:val="nil"/>
              <w:bottom w:val="nil"/>
              <w:right w:val="nil"/>
            </w:tcBorders>
            <w:shd w:val="clear" w:color="auto" w:fill="C5E0B3" w:themeFill="accent6" w:themeFillTint="66"/>
            <w:vAlign w:val="center"/>
          </w:tcPr>
          <w:p w14:paraId="76F845A8" w14:textId="46A8A0D4" w:rsidR="001374FF" w:rsidRDefault="001374FF" w:rsidP="001374FF">
            <w:pPr>
              <w:autoSpaceDE w:val="0"/>
              <w:autoSpaceDN w:val="0"/>
              <w:adjustRightInd w:val="0"/>
              <w:spacing w:line="276" w:lineRule="auto"/>
              <w:jc w:val="center"/>
              <w:rPr>
                <w:rFonts w:ascii="Arial" w:hAnsi="Arial" w:cs="Arial"/>
                <w:b/>
                <w:color w:val="000000"/>
                <w:sz w:val="20"/>
                <w:szCs w:val="20"/>
              </w:rPr>
            </w:pPr>
            <w:r w:rsidRPr="00F35984">
              <w:rPr>
                <w:rFonts w:ascii="Arial" w:hAnsi="Arial" w:cs="Arial"/>
                <w:b/>
                <w:bCs/>
                <w:sz w:val="24"/>
                <w:szCs w:val="24"/>
              </w:rPr>
              <w:t>KIERUNKI DZIAŁAŃ</w:t>
            </w:r>
          </w:p>
        </w:tc>
      </w:tr>
      <w:tr w:rsidR="006E2AB5" w14:paraId="6DD64C04" w14:textId="77777777" w:rsidTr="006E2AB5">
        <w:trPr>
          <w:trHeight w:val="562"/>
        </w:trPr>
        <w:tc>
          <w:tcPr>
            <w:tcW w:w="3096" w:type="dxa"/>
            <w:gridSpan w:val="3"/>
            <w:tcBorders>
              <w:top w:val="nil"/>
              <w:left w:val="nil"/>
              <w:bottom w:val="nil"/>
              <w:right w:val="single" w:sz="4" w:space="0" w:color="000000" w:themeColor="text1"/>
            </w:tcBorders>
            <w:shd w:val="clear" w:color="auto" w:fill="F2F2F2" w:themeFill="background1" w:themeFillShade="F2"/>
            <w:vAlign w:val="center"/>
          </w:tcPr>
          <w:p w14:paraId="56D71260" w14:textId="16E89A3A" w:rsidR="006E2AB5" w:rsidRPr="00F35984" w:rsidRDefault="006E2AB5" w:rsidP="001374FF">
            <w:pPr>
              <w:autoSpaceDE w:val="0"/>
              <w:autoSpaceDN w:val="0"/>
              <w:adjustRightInd w:val="0"/>
              <w:spacing w:line="276" w:lineRule="auto"/>
              <w:jc w:val="center"/>
              <w:rPr>
                <w:rFonts w:ascii="Arial" w:hAnsi="Arial" w:cs="Arial"/>
                <w:b/>
                <w:bCs/>
                <w:sz w:val="24"/>
                <w:szCs w:val="24"/>
              </w:rPr>
            </w:pPr>
            <w:r>
              <w:rPr>
                <w:rFonts w:ascii="Arial" w:hAnsi="Arial" w:cs="Arial"/>
                <w:bCs/>
                <w:sz w:val="20"/>
                <w:szCs w:val="20"/>
              </w:rPr>
              <w:t xml:space="preserve">Opracowanie materiałów </w:t>
            </w:r>
            <w:proofErr w:type="spellStart"/>
            <w:r w:rsidRPr="00945CE1">
              <w:rPr>
                <w:rFonts w:ascii="Arial" w:hAnsi="Arial" w:cs="Arial"/>
                <w:bCs/>
                <w:sz w:val="20"/>
                <w:szCs w:val="20"/>
              </w:rPr>
              <w:t>informacyjno</w:t>
            </w:r>
            <w:proofErr w:type="spellEnd"/>
            <w:r w:rsidRPr="00945CE1">
              <w:rPr>
                <w:rFonts w:ascii="Arial" w:hAnsi="Arial" w:cs="Arial"/>
                <w:bCs/>
                <w:sz w:val="20"/>
                <w:szCs w:val="20"/>
              </w:rPr>
              <w:t xml:space="preserve"> </w:t>
            </w:r>
            <w:r>
              <w:rPr>
                <w:rFonts w:ascii="Arial" w:hAnsi="Arial" w:cs="Arial"/>
                <w:bCs/>
                <w:sz w:val="20"/>
                <w:szCs w:val="20"/>
              </w:rPr>
              <w:t>– promocyjnych (broszura, film)</w:t>
            </w:r>
          </w:p>
        </w:tc>
        <w:tc>
          <w:tcPr>
            <w:tcW w:w="3096" w:type="dxa"/>
            <w:gridSpan w:val="5"/>
            <w:tcBorders>
              <w:top w:val="nil"/>
              <w:left w:val="single" w:sz="4" w:space="0" w:color="000000" w:themeColor="text1"/>
              <w:bottom w:val="nil"/>
              <w:right w:val="single" w:sz="4" w:space="0" w:color="000000" w:themeColor="text1"/>
            </w:tcBorders>
            <w:shd w:val="clear" w:color="auto" w:fill="F2F2F2" w:themeFill="background1" w:themeFillShade="F2"/>
            <w:vAlign w:val="center"/>
          </w:tcPr>
          <w:p w14:paraId="13E8CC09" w14:textId="4D33E8F5" w:rsidR="006E2AB5" w:rsidRPr="006E2AB5" w:rsidRDefault="006E2AB5" w:rsidP="006E2AB5">
            <w:pPr>
              <w:autoSpaceDE w:val="0"/>
              <w:autoSpaceDN w:val="0"/>
              <w:adjustRightInd w:val="0"/>
              <w:spacing w:line="240" w:lineRule="auto"/>
              <w:jc w:val="center"/>
              <w:rPr>
                <w:rFonts w:ascii="Arial" w:hAnsi="Arial" w:cs="Arial"/>
                <w:bCs/>
                <w:sz w:val="20"/>
                <w:szCs w:val="20"/>
              </w:rPr>
            </w:pPr>
            <w:r w:rsidRPr="006E2AB5">
              <w:rPr>
                <w:rFonts w:ascii="Arial" w:hAnsi="Arial" w:cs="Arial"/>
                <w:bCs/>
                <w:sz w:val="20"/>
                <w:szCs w:val="20"/>
              </w:rPr>
              <w:t>Organizacja konferencji otwierającej projekt</w:t>
            </w:r>
          </w:p>
        </w:tc>
        <w:tc>
          <w:tcPr>
            <w:tcW w:w="3096" w:type="dxa"/>
            <w:gridSpan w:val="4"/>
            <w:tcBorders>
              <w:top w:val="nil"/>
              <w:left w:val="single" w:sz="4" w:space="0" w:color="000000" w:themeColor="text1"/>
              <w:bottom w:val="nil"/>
              <w:right w:val="nil"/>
            </w:tcBorders>
            <w:shd w:val="clear" w:color="auto" w:fill="F2F2F2" w:themeFill="background1" w:themeFillShade="F2"/>
            <w:vAlign w:val="center"/>
          </w:tcPr>
          <w:p w14:paraId="12A20CEB" w14:textId="2C82A683" w:rsidR="006E2AB5" w:rsidRPr="006E2AB5" w:rsidRDefault="006E2AB5" w:rsidP="006E2AB5">
            <w:pPr>
              <w:autoSpaceDE w:val="0"/>
              <w:autoSpaceDN w:val="0"/>
              <w:adjustRightInd w:val="0"/>
              <w:spacing w:line="240" w:lineRule="auto"/>
              <w:jc w:val="center"/>
              <w:rPr>
                <w:rFonts w:ascii="Arial" w:hAnsi="Arial" w:cs="Arial"/>
                <w:bCs/>
                <w:sz w:val="20"/>
                <w:szCs w:val="20"/>
              </w:rPr>
            </w:pPr>
            <w:r w:rsidRPr="006E2AB5">
              <w:rPr>
                <w:rFonts w:ascii="Arial" w:hAnsi="Arial" w:cs="Arial"/>
                <w:bCs/>
                <w:sz w:val="20"/>
                <w:szCs w:val="20"/>
              </w:rPr>
              <w:t>Opracowanie materiałów wizualizacyjnych Marki Wielkopolski</w:t>
            </w:r>
          </w:p>
        </w:tc>
      </w:tr>
    </w:tbl>
    <w:p w14:paraId="6F12BDDE" w14:textId="43FFB6DF" w:rsidR="00100E4A" w:rsidRPr="007571A6" w:rsidRDefault="009F7008" w:rsidP="007571A6">
      <w:pPr>
        <w:spacing w:after="300" w:line="240" w:lineRule="auto"/>
        <w:jc w:val="left"/>
        <w:textAlignment w:val="baseline"/>
        <w:rPr>
          <w:rFonts w:ascii="Arial" w:eastAsia="Times New Roman" w:hAnsi="Arial" w:cs="Arial"/>
          <w:i/>
          <w:color w:val="000000" w:themeColor="text1"/>
          <w:sz w:val="18"/>
          <w:szCs w:val="18"/>
          <w:lang w:eastAsia="pl-PL"/>
        </w:rPr>
      </w:pPr>
      <w:r w:rsidRPr="009F7008">
        <w:rPr>
          <w:rFonts w:ascii="Arial" w:eastAsia="Times New Roman" w:hAnsi="Arial" w:cs="Arial"/>
          <w:i/>
          <w:color w:val="000000" w:themeColor="text1"/>
          <w:sz w:val="18"/>
          <w:szCs w:val="18"/>
          <w:lang w:eastAsia="pl-PL"/>
        </w:rPr>
        <w:t>źródło: opracowanie własne</w:t>
      </w:r>
    </w:p>
    <w:p w14:paraId="4F511BEB" w14:textId="7A8A9C74" w:rsidR="00B02AB6" w:rsidRDefault="00B62D68" w:rsidP="00B62D68">
      <w:pPr>
        <w:pStyle w:val="Nagwek2"/>
        <w:numPr>
          <w:ilvl w:val="0"/>
          <w:numId w:val="0"/>
        </w:numPr>
        <w:ind w:left="360"/>
        <w:rPr>
          <w:rFonts w:ascii="Arial" w:hAnsi="Arial" w:cs="Arial"/>
          <w:sz w:val="22"/>
          <w:szCs w:val="22"/>
        </w:rPr>
      </w:pPr>
      <w:bookmarkStart w:id="14" w:name="_Toc403815368"/>
      <w:r>
        <w:rPr>
          <w:rFonts w:ascii="Arial" w:hAnsi="Arial" w:cs="Arial"/>
          <w:sz w:val="22"/>
          <w:szCs w:val="22"/>
        </w:rPr>
        <w:lastRenderedPageBreak/>
        <w:t xml:space="preserve">3.5 </w:t>
      </w:r>
      <w:r w:rsidR="00B02AB6">
        <w:rPr>
          <w:rFonts w:ascii="Arial" w:hAnsi="Arial" w:cs="Arial"/>
          <w:sz w:val="22"/>
          <w:szCs w:val="22"/>
        </w:rPr>
        <w:t xml:space="preserve">  MONITORING STRATEGII</w:t>
      </w:r>
      <w:r w:rsidR="00B40A92">
        <w:rPr>
          <w:rFonts w:ascii="Arial" w:hAnsi="Arial" w:cs="Arial"/>
          <w:sz w:val="22"/>
          <w:szCs w:val="22"/>
        </w:rPr>
        <w:t xml:space="preserve"> - WSKAŹNIKI</w:t>
      </w:r>
      <w:bookmarkEnd w:id="14"/>
    </w:p>
    <w:tbl>
      <w:tblPr>
        <w:tblStyle w:val="Siatkatabeli"/>
        <w:tblW w:w="0" w:type="auto"/>
        <w:tblInd w:w="576" w:type="dxa"/>
        <w:tblLook w:val="04A0" w:firstRow="1" w:lastRow="0" w:firstColumn="1" w:lastColumn="0" w:noHBand="0" w:noVBand="1"/>
      </w:tblPr>
      <w:tblGrid>
        <w:gridCol w:w="8712"/>
      </w:tblGrid>
      <w:tr w:rsidR="00440232" w14:paraId="370DE207" w14:textId="77777777" w:rsidTr="00DA34B2">
        <w:trPr>
          <w:trHeight w:val="591"/>
        </w:trPr>
        <w:tc>
          <w:tcPr>
            <w:tcW w:w="8712" w:type="dxa"/>
            <w:shd w:val="clear" w:color="auto" w:fill="808080" w:themeFill="background1" w:themeFillShade="80"/>
            <w:vAlign w:val="center"/>
          </w:tcPr>
          <w:p w14:paraId="2FA0634A" w14:textId="7E32BAC1" w:rsidR="00440232" w:rsidRPr="00097258" w:rsidRDefault="00097258" w:rsidP="00440232">
            <w:pPr>
              <w:pStyle w:val="Nagwek2"/>
              <w:numPr>
                <w:ilvl w:val="0"/>
                <w:numId w:val="0"/>
              </w:numPr>
              <w:spacing w:before="0" w:line="276" w:lineRule="auto"/>
              <w:jc w:val="center"/>
              <w:outlineLvl w:val="1"/>
              <w:rPr>
                <w:rFonts w:ascii="Arial" w:hAnsi="Arial" w:cs="Arial"/>
                <w:color w:val="FFFFFF" w:themeColor="background1"/>
                <w:sz w:val="24"/>
                <w:szCs w:val="24"/>
              </w:rPr>
            </w:pPr>
            <w:bookmarkStart w:id="15" w:name="_Toc403780118"/>
            <w:bookmarkStart w:id="16" w:name="_Toc403815369"/>
            <w:r w:rsidRPr="00097258">
              <w:rPr>
                <w:rFonts w:ascii="Arial" w:hAnsi="Arial" w:cs="Arial"/>
                <w:color w:val="FFFFFF" w:themeColor="background1"/>
                <w:sz w:val="24"/>
                <w:szCs w:val="24"/>
              </w:rPr>
              <w:t>MONITORING STRATEGII</w:t>
            </w:r>
            <w:bookmarkEnd w:id="15"/>
            <w:bookmarkEnd w:id="16"/>
          </w:p>
        </w:tc>
      </w:tr>
      <w:tr w:rsidR="00624B03" w14:paraId="1EC9AC6B" w14:textId="77777777" w:rsidTr="00AC36F2">
        <w:trPr>
          <w:trHeight w:val="591"/>
        </w:trPr>
        <w:tc>
          <w:tcPr>
            <w:tcW w:w="8712" w:type="dxa"/>
            <w:shd w:val="clear" w:color="auto" w:fill="C5E0B3" w:themeFill="accent6" w:themeFillTint="66"/>
            <w:vAlign w:val="center"/>
          </w:tcPr>
          <w:p w14:paraId="10B22F35" w14:textId="56DE6D6A" w:rsidR="00624B03" w:rsidRPr="00B3078F" w:rsidRDefault="00624B03" w:rsidP="00B3078F">
            <w:pPr>
              <w:pStyle w:val="Nagwek2"/>
              <w:numPr>
                <w:ilvl w:val="0"/>
                <w:numId w:val="0"/>
              </w:numPr>
              <w:spacing w:before="0" w:line="276" w:lineRule="auto"/>
              <w:jc w:val="center"/>
              <w:outlineLvl w:val="1"/>
              <w:rPr>
                <w:rFonts w:ascii="Arial" w:hAnsi="Arial" w:cs="Arial"/>
                <w:sz w:val="20"/>
                <w:szCs w:val="20"/>
              </w:rPr>
            </w:pPr>
            <w:bookmarkStart w:id="17" w:name="_Toc403767310"/>
            <w:bookmarkStart w:id="18" w:name="_Toc403780119"/>
            <w:bookmarkStart w:id="19" w:name="_Toc403815370"/>
            <w:r w:rsidRPr="00B3078F">
              <w:rPr>
                <w:rFonts w:ascii="Arial" w:hAnsi="Arial" w:cs="Arial"/>
                <w:sz w:val="20"/>
                <w:szCs w:val="20"/>
              </w:rPr>
              <w:t>WSKAŹNIKI</w:t>
            </w:r>
            <w:bookmarkEnd w:id="17"/>
            <w:r w:rsidR="006112D6">
              <w:rPr>
                <w:rFonts w:ascii="Arial" w:hAnsi="Arial" w:cs="Arial"/>
                <w:sz w:val="20"/>
                <w:szCs w:val="20"/>
              </w:rPr>
              <w:t xml:space="preserve"> produktu</w:t>
            </w:r>
            <w:bookmarkEnd w:id="18"/>
            <w:bookmarkEnd w:id="19"/>
          </w:p>
        </w:tc>
      </w:tr>
      <w:tr w:rsidR="00624B03" w14:paraId="754E7ACD" w14:textId="77777777" w:rsidTr="00AC36F2">
        <w:tc>
          <w:tcPr>
            <w:tcW w:w="8712" w:type="dxa"/>
            <w:shd w:val="clear" w:color="auto" w:fill="F2F2F2" w:themeFill="background1" w:themeFillShade="F2"/>
          </w:tcPr>
          <w:p w14:paraId="16F2A271" w14:textId="14B52A11" w:rsidR="00624B03" w:rsidRPr="00A179D6" w:rsidRDefault="00A179D6" w:rsidP="00AC1821">
            <w:pPr>
              <w:pStyle w:val="Nagwek2"/>
              <w:numPr>
                <w:ilvl w:val="0"/>
                <w:numId w:val="13"/>
              </w:numPr>
              <w:spacing w:before="0" w:line="23" w:lineRule="atLeast"/>
              <w:ind w:left="714" w:hanging="357"/>
              <w:outlineLvl w:val="1"/>
              <w:rPr>
                <w:rFonts w:ascii="Arial" w:hAnsi="Arial" w:cs="Arial"/>
                <w:b w:val="0"/>
                <w:sz w:val="22"/>
                <w:szCs w:val="22"/>
              </w:rPr>
            </w:pPr>
            <w:bookmarkStart w:id="20" w:name="_Toc403780120"/>
            <w:bookmarkStart w:id="21" w:name="_Toc403815371"/>
            <w:r w:rsidRPr="00A179D6">
              <w:rPr>
                <w:rFonts w:ascii="Arial" w:hAnsi="Arial" w:cs="Arial"/>
                <w:b w:val="0"/>
                <w:bCs w:val="0"/>
                <w:caps w:val="0"/>
                <w:sz w:val="20"/>
                <w:szCs w:val="20"/>
              </w:rPr>
              <w:t>Liczba wspartych przedsięwzięć informacyjno-promocyjnych o charakterze międzynarodowym:    6 sztuk</w:t>
            </w:r>
            <w:bookmarkEnd w:id="20"/>
            <w:bookmarkEnd w:id="21"/>
          </w:p>
        </w:tc>
      </w:tr>
      <w:tr w:rsidR="00097258" w14:paraId="0A667257" w14:textId="77777777" w:rsidTr="00A179D6">
        <w:trPr>
          <w:trHeight w:val="516"/>
        </w:trPr>
        <w:tc>
          <w:tcPr>
            <w:tcW w:w="8712" w:type="dxa"/>
            <w:shd w:val="clear" w:color="auto" w:fill="F2F2F2" w:themeFill="background1" w:themeFillShade="F2"/>
          </w:tcPr>
          <w:p w14:paraId="01CF57C3" w14:textId="5AFA1073" w:rsidR="00097258" w:rsidRPr="00A179D6" w:rsidRDefault="00A179D6" w:rsidP="00AC1821">
            <w:pPr>
              <w:pStyle w:val="Akapitzlist"/>
              <w:widowControl w:val="0"/>
              <w:numPr>
                <w:ilvl w:val="0"/>
                <w:numId w:val="13"/>
              </w:numPr>
              <w:autoSpaceDE w:val="0"/>
              <w:autoSpaceDN w:val="0"/>
              <w:adjustRightInd w:val="0"/>
              <w:spacing w:line="23" w:lineRule="atLeast"/>
              <w:ind w:left="714" w:hanging="357"/>
              <w:rPr>
                <w:rFonts w:ascii="Arial" w:hAnsi="Arial" w:cs="Arial"/>
                <w:bCs/>
                <w:sz w:val="20"/>
                <w:szCs w:val="20"/>
              </w:rPr>
            </w:pPr>
            <w:r w:rsidRPr="00A179D6">
              <w:rPr>
                <w:rFonts w:ascii="Arial" w:hAnsi="Arial" w:cs="Arial"/>
                <w:bCs/>
                <w:sz w:val="20"/>
                <w:szCs w:val="20"/>
              </w:rPr>
              <w:t xml:space="preserve">Liczba wspartych przedsięwzięć informacyjno-promocyjnych o charakterze krajowym: </w:t>
            </w:r>
            <w:r w:rsidRPr="00A179D6">
              <w:rPr>
                <w:rFonts w:ascii="Arial" w:hAnsi="Arial" w:cs="Arial"/>
                <w:bCs/>
                <w:sz w:val="20"/>
                <w:szCs w:val="20"/>
              </w:rPr>
              <w:br/>
              <w:t>6 sztu</w:t>
            </w:r>
            <w:r>
              <w:rPr>
                <w:rFonts w:ascii="Arial" w:hAnsi="Arial" w:cs="Arial"/>
                <w:bCs/>
                <w:sz w:val="20"/>
                <w:szCs w:val="20"/>
              </w:rPr>
              <w:t>k</w:t>
            </w:r>
          </w:p>
        </w:tc>
      </w:tr>
      <w:tr w:rsidR="00A179D6" w14:paraId="4F00F775" w14:textId="77777777" w:rsidTr="00AC36F2">
        <w:tc>
          <w:tcPr>
            <w:tcW w:w="8712" w:type="dxa"/>
            <w:shd w:val="clear" w:color="auto" w:fill="F2F2F2" w:themeFill="background1" w:themeFillShade="F2"/>
          </w:tcPr>
          <w:p w14:paraId="36575267" w14:textId="03915C28" w:rsidR="00A179D6" w:rsidRPr="00A179D6" w:rsidRDefault="00A179D6" w:rsidP="00AC1821">
            <w:pPr>
              <w:pStyle w:val="Akapitzlist"/>
              <w:widowControl w:val="0"/>
              <w:numPr>
                <w:ilvl w:val="0"/>
                <w:numId w:val="13"/>
              </w:numPr>
              <w:autoSpaceDE w:val="0"/>
              <w:autoSpaceDN w:val="0"/>
              <w:adjustRightInd w:val="0"/>
              <w:spacing w:line="23" w:lineRule="atLeast"/>
              <w:ind w:left="714" w:hanging="357"/>
              <w:rPr>
                <w:rFonts w:ascii="Arial" w:hAnsi="Arial" w:cs="Arial"/>
                <w:bCs/>
                <w:sz w:val="20"/>
                <w:szCs w:val="20"/>
              </w:rPr>
            </w:pPr>
            <w:r w:rsidRPr="009937A9">
              <w:rPr>
                <w:rFonts w:ascii="Arial" w:hAnsi="Arial" w:cs="Arial"/>
                <w:bCs/>
                <w:sz w:val="20"/>
                <w:szCs w:val="20"/>
              </w:rPr>
              <w:t>Liczba imprez targowych i wystaw: 2 sztuki</w:t>
            </w:r>
          </w:p>
        </w:tc>
      </w:tr>
      <w:tr w:rsidR="00A179D6" w14:paraId="45141A2E" w14:textId="77777777" w:rsidTr="00AC36F2">
        <w:tc>
          <w:tcPr>
            <w:tcW w:w="8712" w:type="dxa"/>
            <w:shd w:val="clear" w:color="auto" w:fill="F2F2F2" w:themeFill="background1" w:themeFillShade="F2"/>
          </w:tcPr>
          <w:p w14:paraId="6884AE00" w14:textId="25A43423" w:rsidR="00A179D6" w:rsidRPr="00A179D6" w:rsidRDefault="00A179D6" w:rsidP="00AC1821">
            <w:pPr>
              <w:pStyle w:val="Akapitzlist"/>
              <w:widowControl w:val="0"/>
              <w:numPr>
                <w:ilvl w:val="0"/>
                <w:numId w:val="13"/>
              </w:numPr>
              <w:autoSpaceDE w:val="0"/>
              <w:autoSpaceDN w:val="0"/>
              <w:adjustRightInd w:val="0"/>
              <w:spacing w:line="23" w:lineRule="atLeast"/>
              <w:ind w:left="714" w:hanging="357"/>
              <w:rPr>
                <w:rFonts w:ascii="Arial" w:hAnsi="Arial" w:cs="Arial"/>
                <w:bCs/>
                <w:sz w:val="20"/>
                <w:szCs w:val="20"/>
              </w:rPr>
            </w:pPr>
            <w:r w:rsidRPr="009937A9">
              <w:rPr>
                <w:rFonts w:ascii="Arial" w:hAnsi="Arial" w:cs="Arial"/>
                <w:bCs/>
                <w:sz w:val="20"/>
                <w:szCs w:val="20"/>
              </w:rPr>
              <w:t>Liczba przygotowanych analiz: 2 sztuki</w:t>
            </w:r>
          </w:p>
        </w:tc>
      </w:tr>
      <w:tr w:rsidR="006112D6" w14:paraId="7E1EDD33" w14:textId="77777777" w:rsidTr="006112D6">
        <w:trPr>
          <w:trHeight w:val="574"/>
        </w:trPr>
        <w:tc>
          <w:tcPr>
            <w:tcW w:w="8712" w:type="dxa"/>
            <w:shd w:val="clear" w:color="auto" w:fill="C5E0B3" w:themeFill="accent6" w:themeFillTint="66"/>
            <w:vAlign w:val="center"/>
          </w:tcPr>
          <w:p w14:paraId="75E570A2" w14:textId="2D55DC0B" w:rsidR="006112D6" w:rsidRPr="006112D6" w:rsidRDefault="006112D6" w:rsidP="006112D6">
            <w:pPr>
              <w:pStyle w:val="Akapitzlist"/>
              <w:widowControl w:val="0"/>
              <w:autoSpaceDE w:val="0"/>
              <w:autoSpaceDN w:val="0"/>
              <w:adjustRightInd w:val="0"/>
              <w:spacing w:line="276" w:lineRule="auto"/>
              <w:rPr>
                <w:rFonts w:ascii="Arial" w:hAnsi="Arial" w:cs="Arial"/>
                <w:b/>
                <w:bCs/>
                <w:sz w:val="20"/>
                <w:szCs w:val="20"/>
              </w:rPr>
            </w:pPr>
            <w:r>
              <w:rPr>
                <w:rFonts w:ascii="Arial" w:hAnsi="Arial" w:cs="Arial"/>
                <w:b/>
                <w:sz w:val="20"/>
                <w:szCs w:val="20"/>
              </w:rPr>
              <w:t xml:space="preserve">                                          </w:t>
            </w:r>
            <w:r w:rsidRPr="006112D6">
              <w:rPr>
                <w:rFonts w:ascii="Arial" w:hAnsi="Arial" w:cs="Arial"/>
                <w:b/>
                <w:sz w:val="20"/>
                <w:szCs w:val="20"/>
              </w:rPr>
              <w:t>WSKAŹNIKI REZULTATU</w:t>
            </w:r>
          </w:p>
        </w:tc>
      </w:tr>
      <w:tr w:rsidR="00A179D6" w14:paraId="703BEAEB" w14:textId="77777777" w:rsidTr="00AC36F2">
        <w:tc>
          <w:tcPr>
            <w:tcW w:w="8712" w:type="dxa"/>
            <w:shd w:val="clear" w:color="auto" w:fill="F2F2F2" w:themeFill="background1" w:themeFillShade="F2"/>
          </w:tcPr>
          <w:p w14:paraId="32793D92" w14:textId="65D8EA0D" w:rsidR="00A179D6" w:rsidRPr="009937A9" w:rsidRDefault="00A179D6" w:rsidP="00AC1821">
            <w:pPr>
              <w:pStyle w:val="Akapitzlist"/>
              <w:widowControl w:val="0"/>
              <w:numPr>
                <w:ilvl w:val="0"/>
                <w:numId w:val="13"/>
              </w:numPr>
              <w:autoSpaceDE w:val="0"/>
              <w:autoSpaceDN w:val="0"/>
              <w:adjustRightInd w:val="0"/>
              <w:spacing w:line="276" w:lineRule="auto"/>
              <w:rPr>
                <w:rFonts w:ascii="Arial" w:hAnsi="Arial" w:cs="Arial"/>
                <w:bCs/>
                <w:sz w:val="20"/>
                <w:szCs w:val="20"/>
              </w:rPr>
            </w:pPr>
            <w:r>
              <w:rPr>
                <w:rFonts w:ascii="Arial" w:hAnsi="Arial" w:cs="Arial"/>
                <w:sz w:val="20"/>
                <w:szCs w:val="20"/>
              </w:rPr>
              <w:t>Wzrost zatrudnienia we wspieranych podmiotach (innych niż przedsiębiorstwa): 0 EPC</w:t>
            </w:r>
          </w:p>
        </w:tc>
      </w:tr>
      <w:tr w:rsidR="00A179D6" w14:paraId="2C56A7BD" w14:textId="77777777" w:rsidTr="00AC36F2">
        <w:tc>
          <w:tcPr>
            <w:tcW w:w="8712" w:type="dxa"/>
            <w:shd w:val="clear" w:color="auto" w:fill="F2F2F2" w:themeFill="background1" w:themeFillShade="F2"/>
          </w:tcPr>
          <w:p w14:paraId="59A1B982" w14:textId="01CA463B" w:rsidR="00A179D6" w:rsidRDefault="00A179D6" w:rsidP="00AC1821">
            <w:pPr>
              <w:pStyle w:val="Akapitzlist"/>
              <w:widowControl w:val="0"/>
              <w:numPr>
                <w:ilvl w:val="0"/>
                <w:numId w:val="13"/>
              </w:numPr>
              <w:autoSpaceDE w:val="0"/>
              <w:autoSpaceDN w:val="0"/>
              <w:adjustRightInd w:val="0"/>
              <w:spacing w:line="276" w:lineRule="auto"/>
              <w:rPr>
                <w:rFonts w:ascii="Arial" w:hAnsi="Arial" w:cs="Arial"/>
                <w:sz w:val="20"/>
                <w:szCs w:val="20"/>
              </w:rPr>
            </w:pPr>
            <w:r w:rsidRPr="009937A9">
              <w:rPr>
                <w:rFonts w:ascii="Arial" w:hAnsi="Arial" w:cs="Arial"/>
                <w:sz w:val="20"/>
                <w:szCs w:val="20"/>
              </w:rPr>
              <w:t>Liczba przedsiębiorców, która skorzystała z udziału w projekcie</w:t>
            </w:r>
            <w:r>
              <w:rPr>
                <w:rFonts w:ascii="Arial" w:hAnsi="Arial" w:cs="Arial"/>
                <w:sz w:val="20"/>
                <w:szCs w:val="20"/>
              </w:rPr>
              <w:t>: 10 sztuk</w:t>
            </w:r>
          </w:p>
        </w:tc>
      </w:tr>
    </w:tbl>
    <w:p w14:paraId="2B2A49F5" w14:textId="77777777" w:rsidR="006C4935" w:rsidRDefault="006C4935" w:rsidP="006C4935">
      <w:pPr>
        <w:widowControl w:val="0"/>
        <w:tabs>
          <w:tab w:val="left" w:pos="220"/>
          <w:tab w:val="left" w:pos="720"/>
        </w:tabs>
        <w:autoSpaceDE w:val="0"/>
        <w:autoSpaceDN w:val="0"/>
        <w:adjustRightInd w:val="0"/>
        <w:spacing w:after="240"/>
        <w:jc w:val="left"/>
        <w:rPr>
          <w:rFonts w:ascii="Arial" w:hAnsi="Arial" w:cs="Arial"/>
          <w:bCs/>
          <w:sz w:val="20"/>
          <w:szCs w:val="20"/>
        </w:rPr>
      </w:pPr>
    </w:p>
    <w:p w14:paraId="37FE23C6" w14:textId="77777777" w:rsidR="00B40A92" w:rsidRDefault="00B40A92" w:rsidP="00B40A92">
      <w:pPr>
        <w:pStyle w:val="Nagwek2"/>
        <w:numPr>
          <w:ilvl w:val="0"/>
          <w:numId w:val="0"/>
        </w:numPr>
        <w:ind w:left="576" w:hanging="576"/>
        <w:rPr>
          <w:rFonts w:ascii="Arial" w:hAnsi="Arial" w:cs="Arial"/>
          <w:sz w:val="22"/>
          <w:szCs w:val="22"/>
        </w:rPr>
      </w:pPr>
    </w:p>
    <w:p w14:paraId="257349C6" w14:textId="77777777" w:rsidR="007908C5" w:rsidRDefault="007908C5" w:rsidP="007908C5"/>
    <w:p w14:paraId="52E1EB4C" w14:textId="77777777" w:rsidR="007908C5" w:rsidRDefault="007908C5" w:rsidP="007908C5"/>
    <w:p w14:paraId="400CAF8E" w14:textId="77777777" w:rsidR="007908C5" w:rsidRDefault="007908C5" w:rsidP="007908C5"/>
    <w:p w14:paraId="41B7B879" w14:textId="77777777" w:rsidR="007908C5" w:rsidRDefault="007908C5" w:rsidP="007908C5"/>
    <w:p w14:paraId="402CC449" w14:textId="77777777" w:rsidR="007908C5" w:rsidRDefault="007908C5" w:rsidP="007908C5"/>
    <w:p w14:paraId="1073058E" w14:textId="77777777" w:rsidR="007908C5" w:rsidRDefault="007908C5" w:rsidP="007908C5"/>
    <w:p w14:paraId="27A8D4AE" w14:textId="77777777" w:rsidR="007908C5" w:rsidRDefault="007908C5" w:rsidP="007908C5"/>
    <w:p w14:paraId="12F3E49D" w14:textId="77777777" w:rsidR="007908C5" w:rsidRDefault="007908C5" w:rsidP="007908C5"/>
    <w:p w14:paraId="319626DD" w14:textId="77777777" w:rsidR="007908C5" w:rsidRDefault="007908C5" w:rsidP="007908C5"/>
    <w:p w14:paraId="685DBF3B" w14:textId="77777777" w:rsidR="007908C5" w:rsidRDefault="007908C5" w:rsidP="007908C5"/>
    <w:p w14:paraId="6F7E1731" w14:textId="77777777" w:rsidR="007908C5" w:rsidRDefault="007908C5" w:rsidP="007908C5"/>
    <w:p w14:paraId="534CAE0F" w14:textId="77777777" w:rsidR="007908C5" w:rsidRDefault="007908C5" w:rsidP="007908C5"/>
    <w:p w14:paraId="44176240" w14:textId="77777777" w:rsidR="007571A6" w:rsidRDefault="007571A6" w:rsidP="007908C5"/>
    <w:p w14:paraId="446CA35E" w14:textId="77777777" w:rsidR="007908C5" w:rsidRPr="007908C5" w:rsidRDefault="007908C5" w:rsidP="007908C5"/>
    <w:p w14:paraId="0A2ECF9D" w14:textId="5861B646" w:rsidR="007908C5" w:rsidRPr="00891283" w:rsidRDefault="007908C5" w:rsidP="007908C5">
      <w:pPr>
        <w:pStyle w:val="Nagwek1"/>
        <w:numPr>
          <w:ilvl w:val="0"/>
          <w:numId w:val="0"/>
        </w:numPr>
        <w:ind w:left="432" w:hanging="432"/>
        <w:rPr>
          <w:rFonts w:ascii="Arial" w:hAnsi="Arial" w:cs="Arial"/>
          <w:sz w:val="24"/>
          <w:szCs w:val="24"/>
        </w:rPr>
      </w:pPr>
      <w:bookmarkStart w:id="22" w:name="_Toc403815372"/>
      <w:r w:rsidRPr="00B62D68">
        <w:rPr>
          <w:rFonts w:ascii="Arial" w:hAnsi="Arial" w:cs="Arial"/>
          <w:sz w:val="24"/>
          <w:szCs w:val="24"/>
        </w:rPr>
        <w:lastRenderedPageBreak/>
        <w:t>4.</w:t>
      </w:r>
      <w:r>
        <w:t xml:space="preserve"> </w:t>
      </w:r>
      <w:r>
        <w:rPr>
          <w:rFonts w:ascii="Arial" w:hAnsi="Arial" w:cs="Arial"/>
          <w:sz w:val="24"/>
          <w:szCs w:val="24"/>
        </w:rPr>
        <w:t>INFORMACJE O WYBORZE RYNKÓW DOCELOWYCH DZIAŁALNOŚCI EKSPORTOWEJ / PROMOCYJNEJ</w:t>
      </w:r>
      <w:bookmarkEnd w:id="22"/>
      <w:r w:rsidRPr="00891283">
        <w:rPr>
          <w:rFonts w:ascii="Arial" w:hAnsi="Arial" w:cs="Arial"/>
          <w:sz w:val="24"/>
          <w:szCs w:val="24"/>
        </w:rPr>
        <w:t xml:space="preserve"> </w:t>
      </w:r>
    </w:p>
    <w:p w14:paraId="735ED5DA" w14:textId="77777777" w:rsidR="00A70C70" w:rsidRDefault="00A70C70" w:rsidP="00E74F0A">
      <w:pPr>
        <w:spacing w:after="0" w:line="276" w:lineRule="auto"/>
        <w:rPr>
          <w:rFonts w:ascii="Arial" w:hAnsi="Arial" w:cs="Arial"/>
          <w:color w:val="000000"/>
          <w:sz w:val="20"/>
          <w:szCs w:val="20"/>
        </w:rPr>
      </w:pPr>
    </w:p>
    <w:p w14:paraId="71D11FAA" w14:textId="2E76CC9C" w:rsidR="002D7ED2" w:rsidRDefault="00E74F0A" w:rsidP="00EB3122">
      <w:pPr>
        <w:pStyle w:val="Nagwek2"/>
        <w:numPr>
          <w:ilvl w:val="0"/>
          <w:numId w:val="0"/>
        </w:numPr>
        <w:spacing w:before="0"/>
        <w:ind w:left="360"/>
        <w:rPr>
          <w:rFonts w:ascii="Arial" w:hAnsi="Arial" w:cs="Arial"/>
          <w:sz w:val="22"/>
          <w:szCs w:val="22"/>
        </w:rPr>
      </w:pPr>
      <w:bookmarkStart w:id="23" w:name="_Toc403815373"/>
      <w:r w:rsidRPr="00664CDD">
        <w:rPr>
          <w:rFonts w:ascii="Arial" w:hAnsi="Arial" w:cs="Arial"/>
          <w:sz w:val="22"/>
          <w:szCs w:val="22"/>
        </w:rPr>
        <w:t xml:space="preserve">4.1  </w:t>
      </w:r>
      <w:r w:rsidR="002749E9" w:rsidRPr="00664CDD">
        <w:rPr>
          <w:rFonts w:ascii="Arial" w:hAnsi="Arial" w:cs="Arial"/>
          <w:sz w:val="22"/>
          <w:szCs w:val="22"/>
        </w:rPr>
        <w:t>WYBÓR RYNKÓW DOCELOWYCH</w:t>
      </w:r>
      <w:bookmarkEnd w:id="23"/>
    </w:p>
    <w:p w14:paraId="1E94516B" w14:textId="77777777" w:rsidR="005D6AD5" w:rsidRPr="005D6AD5" w:rsidRDefault="005D6AD5" w:rsidP="00EB3122">
      <w:pPr>
        <w:spacing w:after="0"/>
      </w:pPr>
    </w:p>
    <w:p w14:paraId="4C095ED9" w14:textId="78100861" w:rsidR="002749E9" w:rsidRPr="00664CDD" w:rsidRDefault="00614C2D" w:rsidP="00EB3122">
      <w:pPr>
        <w:spacing w:after="0"/>
        <w:rPr>
          <w:rFonts w:ascii="Arial" w:hAnsi="Arial" w:cs="Arial"/>
          <w:sz w:val="20"/>
          <w:szCs w:val="20"/>
        </w:rPr>
      </w:pPr>
      <w:r>
        <w:rPr>
          <w:rFonts w:ascii="Arial" w:hAnsi="Arial" w:cs="Arial"/>
          <w:sz w:val="20"/>
          <w:szCs w:val="20"/>
        </w:rPr>
        <w:t>Zaplanowano</w:t>
      </w:r>
      <w:r w:rsidR="002D7ED2" w:rsidRPr="00664CDD">
        <w:rPr>
          <w:rFonts w:ascii="Arial" w:hAnsi="Arial" w:cs="Arial"/>
          <w:sz w:val="20"/>
          <w:szCs w:val="20"/>
        </w:rPr>
        <w:t xml:space="preserve"> udział JST oraz przedsiębiorstw z sektora MŚP na międzynarodowych targach gospodarczych (w ramach stoiska regionalnego), które odbędą się</w:t>
      </w:r>
      <w:r w:rsidR="007B526E" w:rsidRPr="00664CDD">
        <w:rPr>
          <w:rFonts w:ascii="Arial" w:hAnsi="Arial" w:cs="Arial"/>
          <w:sz w:val="20"/>
          <w:szCs w:val="20"/>
        </w:rPr>
        <w:t>:</w:t>
      </w:r>
      <w:r w:rsidR="00A61724" w:rsidRPr="00664CDD">
        <w:rPr>
          <w:rFonts w:ascii="Arial" w:hAnsi="Arial" w:cs="Arial"/>
          <w:sz w:val="20"/>
          <w:szCs w:val="20"/>
        </w:rPr>
        <w:t xml:space="preserve"> na </w:t>
      </w:r>
      <w:r w:rsidR="00B44861" w:rsidRPr="00614C2D">
        <w:rPr>
          <w:rFonts w:ascii="Arial" w:hAnsi="Arial" w:cs="Arial"/>
          <w:b/>
          <w:sz w:val="20"/>
          <w:szCs w:val="20"/>
        </w:rPr>
        <w:t>perspektywicznym rynku docelowym</w:t>
      </w:r>
      <w:r w:rsidR="007B526E" w:rsidRPr="00614C2D">
        <w:rPr>
          <w:rFonts w:ascii="Arial" w:hAnsi="Arial" w:cs="Arial"/>
          <w:b/>
          <w:sz w:val="20"/>
          <w:szCs w:val="20"/>
        </w:rPr>
        <w:t xml:space="preserve"> w zakresie rozwoju eksportu</w:t>
      </w:r>
      <w:r w:rsidR="00A61724" w:rsidRPr="00614C2D">
        <w:rPr>
          <w:rFonts w:ascii="Arial" w:hAnsi="Arial" w:cs="Arial"/>
          <w:b/>
          <w:sz w:val="20"/>
          <w:szCs w:val="20"/>
        </w:rPr>
        <w:t xml:space="preserve"> (USA) </w:t>
      </w:r>
      <w:r w:rsidR="007B526E" w:rsidRPr="00614C2D">
        <w:rPr>
          <w:rFonts w:ascii="Arial" w:hAnsi="Arial" w:cs="Arial"/>
          <w:b/>
          <w:sz w:val="20"/>
          <w:szCs w:val="20"/>
        </w:rPr>
        <w:t>oraz na rynku największego partnera handlowego, jaki są Niemc</w:t>
      </w:r>
      <w:r w:rsidR="00D67056" w:rsidRPr="00614C2D">
        <w:rPr>
          <w:rFonts w:ascii="Arial" w:hAnsi="Arial" w:cs="Arial"/>
          <w:b/>
          <w:sz w:val="20"/>
          <w:szCs w:val="20"/>
        </w:rPr>
        <w:t xml:space="preserve">y. </w:t>
      </w:r>
      <w:r w:rsidR="002D7ED2" w:rsidRPr="00664CDD">
        <w:rPr>
          <w:rFonts w:ascii="Arial" w:hAnsi="Arial" w:cs="Arial"/>
          <w:sz w:val="20"/>
          <w:szCs w:val="20"/>
        </w:rPr>
        <w:t xml:space="preserve">Wybór wyżej wskazanych rynków docelowych </w:t>
      </w:r>
      <w:r w:rsidR="00D67056" w:rsidRPr="00664CDD">
        <w:rPr>
          <w:rFonts w:ascii="Arial" w:eastAsia="Calibri" w:hAnsi="Arial" w:cs="Arial"/>
          <w:sz w:val="20"/>
          <w:szCs w:val="20"/>
        </w:rPr>
        <w:t>jest zgodny</w:t>
      </w:r>
      <w:r w:rsidR="002D7ED2" w:rsidRPr="00664CDD">
        <w:rPr>
          <w:rFonts w:ascii="Arial" w:eastAsia="Calibri" w:hAnsi="Arial" w:cs="Arial"/>
          <w:sz w:val="20"/>
          <w:szCs w:val="20"/>
        </w:rPr>
        <w:t xml:space="preserve"> z przeprowadzoną analizą rynku</w:t>
      </w:r>
      <w:r w:rsidR="00D67056" w:rsidRPr="00664CDD">
        <w:rPr>
          <w:rFonts w:ascii="Arial" w:eastAsia="Calibri" w:hAnsi="Arial" w:cs="Arial"/>
          <w:sz w:val="20"/>
          <w:szCs w:val="20"/>
        </w:rPr>
        <w:t xml:space="preserve">, </w:t>
      </w:r>
      <w:r w:rsidR="00501043" w:rsidRPr="00664CDD">
        <w:rPr>
          <w:rFonts w:ascii="Arial" w:eastAsia="Calibri" w:hAnsi="Arial" w:cs="Arial"/>
          <w:sz w:val="20"/>
          <w:szCs w:val="20"/>
        </w:rPr>
        <w:t>zidentyfikowan</w:t>
      </w:r>
      <w:r w:rsidR="00520C17" w:rsidRPr="00664CDD">
        <w:rPr>
          <w:rFonts w:ascii="Arial" w:eastAsia="Calibri" w:hAnsi="Arial" w:cs="Arial"/>
          <w:sz w:val="20"/>
          <w:szCs w:val="20"/>
        </w:rPr>
        <w:t xml:space="preserve">ymi beneficjentami docelowymi </w:t>
      </w:r>
      <w:r w:rsidR="00501043" w:rsidRPr="00664CDD">
        <w:rPr>
          <w:rFonts w:ascii="Arial" w:eastAsia="Calibri" w:hAnsi="Arial" w:cs="Arial"/>
          <w:sz w:val="20"/>
          <w:szCs w:val="20"/>
        </w:rPr>
        <w:t xml:space="preserve"> (uwzględniając branże w zakresie inteligentnych specjalizacji regionalnych Wielkopolski), </w:t>
      </w:r>
      <w:r w:rsidR="002D7ED2" w:rsidRPr="00664CDD">
        <w:rPr>
          <w:rFonts w:ascii="Arial" w:eastAsia="Calibri" w:hAnsi="Arial" w:cs="Arial"/>
          <w:sz w:val="20"/>
          <w:szCs w:val="20"/>
        </w:rPr>
        <w:t xml:space="preserve">wskazując </w:t>
      </w:r>
      <w:r w:rsidR="00D67056" w:rsidRPr="00664CDD">
        <w:rPr>
          <w:rFonts w:ascii="Arial" w:eastAsia="Calibri" w:hAnsi="Arial" w:cs="Arial"/>
          <w:sz w:val="20"/>
          <w:szCs w:val="20"/>
        </w:rPr>
        <w:t xml:space="preserve">jednocześnie </w:t>
      </w:r>
      <w:r w:rsidR="002D7ED2" w:rsidRPr="00664CDD">
        <w:rPr>
          <w:rFonts w:ascii="Arial" w:eastAsia="Calibri" w:hAnsi="Arial" w:cs="Arial"/>
          <w:sz w:val="20"/>
          <w:szCs w:val="20"/>
        </w:rPr>
        <w:t>na ich atrakcyjność, możliwość skutecznego wykorzystania przewag komparatywnych przedsiębiorstw z sektora MŚP, a także potencjał i perspektywy rozwoju długookresowego.</w:t>
      </w:r>
    </w:p>
    <w:p w14:paraId="69914B97" w14:textId="77777777" w:rsidR="00560163" w:rsidRPr="00664CDD" w:rsidRDefault="00560163" w:rsidP="006773A0">
      <w:pPr>
        <w:spacing w:after="0"/>
        <w:rPr>
          <w:rFonts w:ascii="Arial" w:hAnsi="Arial" w:cs="Arial"/>
          <w:sz w:val="20"/>
          <w:szCs w:val="20"/>
        </w:rPr>
      </w:pPr>
    </w:p>
    <w:p w14:paraId="7E7E15DA" w14:textId="1F552250" w:rsidR="004076E5" w:rsidRPr="00664CDD" w:rsidRDefault="00F84FD5" w:rsidP="00722A64">
      <w:pPr>
        <w:spacing w:after="0"/>
        <w:rPr>
          <w:rFonts w:ascii="Arial" w:hAnsi="Arial" w:cs="Arial"/>
          <w:b/>
          <w:sz w:val="20"/>
          <w:szCs w:val="20"/>
        </w:rPr>
      </w:pPr>
      <w:r w:rsidRPr="00664CDD">
        <w:rPr>
          <w:rFonts w:ascii="Arial" w:hAnsi="Arial" w:cs="Arial"/>
          <w:sz w:val="20"/>
          <w:szCs w:val="20"/>
        </w:rPr>
        <w:t xml:space="preserve">Promocja gospodarcza i inwestycyjna przeprowadzona zostanie </w:t>
      </w:r>
      <w:r w:rsidR="00336F59" w:rsidRPr="00664CDD">
        <w:rPr>
          <w:rFonts w:ascii="Arial" w:hAnsi="Arial" w:cs="Arial"/>
          <w:sz w:val="20"/>
          <w:szCs w:val="20"/>
        </w:rPr>
        <w:t xml:space="preserve">na ww. rynkach, ale także </w:t>
      </w:r>
      <w:r w:rsidRPr="00664CDD">
        <w:rPr>
          <w:rFonts w:ascii="Arial" w:hAnsi="Arial" w:cs="Arial"/>
          <w:sz w:val="20"/>
          <w:szCs w:val="20"/>
        </w:rPr>
        <w:t>na rynkach wykazujących największe możliwości w zakresie poz</w:t>
      </w:r>
      <w:r w:rsidR="0045311F" w:rsidRPr="00664CDD">
        <w:rPr>
          <w:rFonts w:ascii="Arial" w:hAnsi="Arial" w:cs="Arial"/>
          <w:sz w:val="20"/>
          <w:szCs w:val="20"/>
        </w:rPr>
        <w:t xml:space="preserve">yskania inwestorów zagranicznych. Zgodnie </w:t>
      </w:r>
      <w:r w:rsidR="001106B1">
        <w:rPr>
          <w:rFonts w:ascii="Arial" w:hAnsi="Arial" w:cs="Arial"/>
          <w:sz w:val="20"/>
          <w:szCs w:val="20"/>
        </w:rPr>
        <w:br/>
      </w:r>
      <w:r w:rsidR="0045311F" w:rsidRPr="00664CDD">
        <w:rPr>
          <w:rFonts w:ascii="Arial" w:hAnsi="Arial" w:cs="Arial"/>
          <w:sz w:val="20"/>
          <w:szCs w:val="20"/>
        </w:rPr>
        <w:t xml:space="preserve">z </w:t>
      </w:r>
      <w:r w:rsidR="0045311F" w:rsidRPr="00CA76D9">
        <w:rPr>
          <w:rFonts w:ascii="Arial" w:hAnsi="Arial" w:cs="Arial"/>
          <w:i/>
          <w:sz w:val="20"/>
          <w:szCs w:val="20"/>
        </w:rPr>
        <w:t>Listą Największych Inwestorów Zagranicznych w Polsce</w:t>
      </w:r>
      <w:r w:rsidR="0045311F" w:rsidRPr="00664CDD">
        <w:rPr>
          <w:rFonts w:ascii="Arial" w:hAnsi="Arial" w:cs="Arial"/>
          <w:sz w:val="20"/>
          <w:szCs w:val="20"/>
        </w:rPr>
        <w:t xml:space="preserve">, publikowaną od 10 lat przez PAIH, do krajów tych zaliczyć możemy w szczególności: </w:t>
      </w:r>
      <w:r w:rsidR="0045311F" w:rsidRPr="00664CDD">
        <w:rPr>
          <w:rFonts w:ascii="Arial" w:hAnsi="Arial" w:cs="Arial"/>
          <w:b/>
          <w:sz w:val="20"/>
          <w:szCs w:val="20"/>
        </w:rPr>
        <w:t xml:space="preserve">Niemcy, Francję, Włochy, Austrie, Belgie, Holandię, Szwecję, Wielką Brytanię czy USA. </w:t>
      </w:r>
    </w:p>
    <w:p w14:paraId="56FD55C4" w14:textId="77777777" w:rsidR="00CA6FAC" w:rsidRDefault="00CA6FAC" w:rsidP="00722A64">
      <w:pPr>
        <w:spacing w:after="0"/>
        <w:rPr>
          <w:rFonts w:ascii="Arial" w:hAnsi="Arial" w:cs="Arial"/>
          <w:b/>
          <w:sz w:val="20"/>
          <w:szCs w:val="20"/>
        </w:rPr>
      </w:pPr>
    </w:p>
    <w:p w14:paraId="17A1E43B" w14:textId="6C645A3B" w:rsidR="00FC097A" w:rsidRDefault="00FC097A" w:rsidP="00722A64">
      <w:pPr>
        <w:pStyle w:val="Nagwek2"/>
        <w:numPr>
          <w:ilvl w:val="0"/>
          <w:numId w:val="0"/>
        </w:numPr>
        <w:spacing w:before="0"/>
        <w:ind w:left="360"/>
        <w:rPr>
          <w:rFonts w:ascii="Arial" w:hAnsi="Arial" w:cs="Arial"/>
          <w:sz w:val="22"/>
          <w:szCs w:val="22"/>
        </w:rPr>
      </w:pPr>
      <w:bookmarkStart w:id="24" w:name="_Toc403815374"/>
      <w:r>
        <w:rPr>
          <w:rFonts w:ascii="Arial" w:hAnsi="Arial" w:cs="Arial"/>
          <w:sz w:val="22"/>
          <w:szCs w:val="22"/>
        </w:rPr>
        <w:t>4.2  ANALIZA RYNKU docelowych</w:t>
      </w:r>
      <w:bookmarkEnd w:id="24"/>
    </w:p>
    <w:p w14:paraId="064B73B0" w14:textId="77777777" w:rsidR="00FC097A" w:rsidRPr="00664CDD" w:rsidRDefault="00FC097A" w:rsidP="00722A64">
      <w:pPr>
        <w:spacing w:after="0"/>
        <w:rPr>
          <w:rFonts w:ascii="Arial" w:hAnsi="Arial" w:cs="Arial"/>
          <w:b/>
          <w:sz w:val="20"/>
          <w:szCs w:val="20"/>
        </w:rPr>
      </w:pPr>
    </w:p>
    <w:p w14:paraId="4FD02189" w14:textId="496E880B" w:rsidR="00CA6FAC" w:rsidRPr="00492AAD" w:rsidRDefault="00CA6FAC" w:rsidP="00722A64">
      <w:pPr>
        <w:spacing w:after="0"/>
        <w:rPr>
          <w:rFonts w:ascii="Arial" w:hAnsi="Arial" w:cs="Arial"/>
          <w:sz w:val="20"/>
          <w:szCs w:val="20"/>
        </w:rPr>
      </w:pPr>
      <w:r w:rsidRPr="00492AAD">
        <w:rPr>
          <w:rFonts w:ascii="Arial" w:hAnsi="Arial" w:cs="Arial"/>
          <w:sz w:val="20"/>
          <w:szCs w:val="20"/>
        </w:rPr>
        <w:t>Powiat pilski wybierając rynki do</w:t>
      </w:r>
      <w:r w:rsidR="00664CDD" w:rsidRPr="00492AAD">
        <w:rPr>
          <w:rFonts w:ascii="Arial" w:hAnsi="Arial" w:cs="Arial"/>
          <w:sz w:val="20"/>
          <w:szCs w:val="20"/>
        </w:rPr>
        <w:t xml:space="preserve">celowe dla działań eksportowych, </w:t>
      </w:r>
      <w:r w:rsidRPr="00492AAD">
        <w:rPr>
          <w:rFonts w:ascii="Arial" w:hAnsi="Arial" w:cs="Arial"/>
          <w:sz w:val="20"/>
          <w:szCs w:val="20"/>
        </w:rPr>
        <w:t xml:space="preserve">przeanalizował je także pod kątem </w:t>
      </w:r>
      <w:r w:rsidR="00ED21BA" w:rsidRPr="00492AAD">
        <w:rPr>
          <w:rFonts w:ascii="Arial" w:hAnsi="Arial" w:cs="Arial"/>
          <w:sz w:val="20"/>
          <w:szCs w:val="20"/>
        </w:rPr>
        <w:t>informacji ogólnoekonomicznych, przeprowadzając analizę</w:t>
      </w:r>
      <w:r w:rsidR="00664CDD" w:rsidRPr="00492AAD">
        <w:rPr>
          <w:rFonts w:ascii="Arial" w:hAnsi="Arial" w:cs="Arial"/>
          <w:sz w:val="20"/>
          <w:szCs w:val="20"/>
        </w:rPr>
        <w:t xml:space="preserve"> PEST</w:t>
      </w:r>
      <w:r w:rsidR="00ED21BA" w:rsidRPr="00492AAD">
        <w:rPr>
          <w:rFonts w:ascii="Arial" w:hAnsi="Arial" w:cs="Arial"/>
          <w:sz w:val="20"/>
          <w:szCs w:val="20"/>
        </w:rPr>
        <w:t xml:space="preserve"> (pod kątem czynników: politycznych, społecznych, ekonomicznych, technologicznych.) i analizę SWOT dla wybranych rynków. </w:t>
      </w:r>
    </w:p>
    <w:p w14:paraId="4BF963AA" w14:textId="77777777" w:rsidR="00FC097A" w:rsidRPr="00492AAD" w:rsidRDefault="00FC097A" w:rsidP="00722A64">
      <w:pPr>
        <w:spacing w:after="0"/>
        <w:rPr>
          <w:rFonts w:ascii="Arial" w:hAnsi="Arial" w:cs="Arial"/>
          <w:sz w:val="20"/>
          <w:szCs w:val="20"/>
        </w:rPr>
      </w:pPr>
    </w:p>
    <w:p w14:paraId="36A1D534" w14:textId="77777777" w:rsidR="00492AAD" w:rsidRDefault="00492AAD" w:rsidP="00722A64">
      <w:pPr>
        <w:spacing w:after="0"/>
        <w:rPr>
          <w:rFonts w:ascii="Arial" w:hAnsi="Arial"/>
          <w:b/>
          <w:sz w:val="20"/>
          <w:szCs w:val="20"/>
        </w:rPr>
      </w:pPr>
      <w:r>
        <w:rPr>
          <w:rFonts w:ascii="Arial" w:hAnsi="Arial"/>
          <w:b/>
          <w:sz w:val="20"/>
          <w:szCs w:val="20"/>
        </w:rPr>
        <w:t>NIEMCY</w:t>
      </w:r>
    </w:p>
    <w:p w14:paraId="0483DAD3" w14:textId="4A5D7F1C" w:rsidR="00492AAD" w:rsidRPr="00492AAD" w:rsidRDefault="00492AAD" w:rsidP="00722A64">
      <w:pPr>
        <w:spacing w:after="0"/>
        <w:rPr>
          <w:rFonts w:ascii="Arial" w:hAnsi="Arial"/>
          <w:sz w:val="20"/>
          <w:szCs w:val="20"/>
        </w:rPr>
      </w:pPr>
      <w:r w:rsidRPr="00492AAD">
        <w:rPr>
          <w:rFonts w:ascii="Arial" w:hAnsi="Arial"/>
          <w:sz w:val="20"/>
          <w:szCs w:val="20"/>
        </w:rPr>
        <w:t>Niemcy są zdecydowanie najpopularniejszym kierunkiem eksportu dla polskich przedsiębiorców. To głównie ten kraj jest odbiorcą produktów i usług wytwarzanych w ramach omawianych obszarów</w:t>
      </w:r>
      <w:r w:rsidRPr="00492AAD">
        <w:rPr>
          <w:rStyle w:val="Odwoanieprzypisudolnego"/>
          <w:rFonts w:ascii="Arial" w:hAnsi="Arial"/>
          <w:sz w:val="20"/>
          <w:szCs w:val="20"/>
        </w:rPr>
        <w:footnoteReference w:id="1"/>
      </w:r>
      <w:r w:rsidRPr="00492AAD">
        <w:rPr>
          <w:rFonts w:ascii="Arial" w:hAnsi="Arial"/>
          <w:sz w:val="20"/>
          <w:szCs w:val="20"/>
        </w:rPr>
        <w:t xml:space="preserve">. Powodem tego stanu rzeczy jest przede wszystkim bliskość geograficzna oraz rozwinięta niemiecka gospodarka. </w:t>
      </w:r>
    </w:p>
    <w:p w14:paraId="516E876D" w14:textId="77777777" w:rsidR="00492AAD" w:rsidRPr="00492AAD" w:rsidRDefault="00492AAD" w:rsidP="006773A0">
      <w:pPr>
        <w:spacing w:after="0"/>
        <w:rPr>
          <w:rFonts w:ascii="Arial" w:hAnsi="Arial"/>
          <w:sz w:val="20"/>
          <w:szCs w:val="20"/>
        </w:rPr>
      </w:pPr>
      <w:r w:rsidRPr="00492AAD">
        <w:rPr>
          <w:rFonts w:ascii="Arial" w:hAnsi="Arial"/>
          <w:i/>
          <w:sz w:val="20"/>
          <w:szCs w:val="20"/>
        </w:rPr>
        <w:t>Czynniki polityczne</w:t>
      </w:r>
      <w:r w:rsidRPr="00492AAD">
        <w:rPr>
          <w:rFonts w:ascii="Arial" w:hAnsi="Arial"/>
          <w:sz w:val="20"/>
          <w:szCs w:val="20"/>
        </w:rPr>
        <w:t>: członkostwo w UE, stabilna sytuacja polityczna – ujednolicone prawo gospodarcze ułatwiające zawieranie międzynarodowych umów.</w:t>
      </w:r>
    </w:p>
    <w:p w14:paraId="184E31F9" w14:textId="77777777" w:rsidR="00492AAD" w:rsidRPr="00492AAD" w:rsidRDefault="00492AAD" w:rsidP="006773A0">
      <w:pPr>
        <w:spacing w:after="0"/>
        <w:rPr>
          <w:rFonts w:ascii="Arial" w:hAnsi="Arial"/>
          <w:sz w:val="20"/>
          <w:szCs w:val="20"/>
        </w:rPr>
      </w:pPr>
      <w:r w:rsidRPr="00492AAD">
        <w:rPr>
          <w:rFonts w:ascii="Arial" w:hAnsi="Arial"/>
          <w:i/>
          <w:sz w:val="20"/>
          <w:szCs w:val="20"/>
        </w:rPr>
        <w:t>Czynniki ekonomiczne</w:t>
      </w:r>
      <w:r w:rsidRPr="00492AAD">
        <w:rPr>
          <w:rFonts w:ascii="Arial" w:hAnsi="Arial"/>
          <w:sz w:val="20"/>
          <w:szCs w:val="20"/>
        </w:rPr>
        <w:t>: stabilny kurs waluty, stabilna i silna gospodarka – ciągłe zapotrzebowanie na produkty i usługi.</w:t>
      </w:r>
    </w:p>
    <w:p w14:paraId="0ADFDAFA" w14:textId="77777777" w:rsidR="00492AAD" w:rsidRPr="00492AAD" w:rsidRDefault="00492AAD" w:rsidP="006773A0">
      <w:pPr>
        <w:spacing w:after="0"/>
        <w:rPr>
          <w:rFonts w:ascii="Arial" w:hAnsi="Arial"/>
          <w:sz w:val="20"/>
          <w:szCs w:val="20"/>
        </w:rPr>
      </w:pPr>
      <w:r w:rsidRPr="00492AAD">
        <w:rPr>
          <w:rFonts w:ascii="Arial" w:hAnsi="Arial"/>
          <w:i/>
          <w:sz w:val="20"/>
          <w:szCs w:val="20"/>
        </w:rPr>
        <w:t>Czynniki społeczno-kulturowe</w:t>
      </w:r>
      <w:r w:rsidRPr="00492AAD">
        <w:rPr>
          <w:rFonts w:ascii="Arial" w:hAnsi="Arial"/>
          <w:sz w:val="20"/>
          <w:szCs w:val="20"/>
        </w:rPr>
        <w:t>: wysoki poziom konsumpcji, kraj zbliżony kulturowo do Polski – zapotrzebowanie na taki sam lub zbliżony rodzaj produktów, bez konieczności dopasowywania produktów do rynku zagranicznego przez polskich producentów</w:t>
      </w:r>
    </w:p>
    <w:p w14:paraId="48E0612B" w14:textId="77777777" w:rsidR="00492AAD" w:rsidRDefault="00492AAD" w:rsidP="006773A0">
      <w:pPr>
        <w:spacing w:after="0"/>
        <w:rPr>
          <w:rFonts w:ascii="Arial" w:hAnsi="Arial"/>
          <w:sz w:val="20"/>
          <w:szCs w:val="20"/>
        </w:rPr>
      </w:pPr>
      <w:r w:rsidRPr="00492AAD">
        <w:rPr>
          <w:rFonts w:ascii="Arial" w:hAnsi="Arial"/>
          <w:i/>
          <w:sz w:val="20"/>
          <w:szCs w:val="20"/>
        </w:rPr>
        <w:lastRenderedPageBreak/>
        <w:t>Czynniki technologiczne</w:t>
      </w:r>
      <w:r w:rsidRPr="00492AAD">
        <w:rPr>
          <w:rFonts w:ascii="Arial" w:hAnsi="Arial"/>
          <w:sz w:val="20"/>
          <w:szCs w:val="20"/>
        </w:rPr>
        <w:t>: zaawansowany rozwój technologiczny – zapotrzebowanie na produkty wysokiej jakości, o zbliżonych standardach technologicznych</w:t>
      </w:r>
    </w:p>
    <w:p w14:paraId="71CE1BA4" w14:textId="77777777" w:rsidR="00492AAD" w:rsidRPr="00492AAD" w:rsidRDefault="00492AAD" w:rsidP="006773A0">
      <w:pPr>
        <w:spacing w:after="0"/>
        <w:rPr>
          <w:rFonts w:ascii="Arial" w:hAnsi="Arial"/>
          <w:sz w:val="20"/>
          <w:szCs w:val="20"/>
        </w:rPr>
      </w:pPr>
    </w:p>
    <w:p w14:paraId="297837FC" w14:textId="77777777" w:rsidR="006773A0" w:rsidRDefault="006773A0" w:rsidP="006773A0">
      <w:pPr>
        <w:spacing w:after="0"/>
        <w:rPr>
          <w:rFonts w:ascii="Arial" w:hAnsi="Arial"/>
          <w:b/>
          <w:sz w:val="20"/>
          <w:szCs w:val="20"/>
        </w:rPr>
      </w:pPr>
      <w:r>
        <w:rPr>
          <w:rFonts w:ascii="Arial" w:hAnsi="Arial"/>
          <w:b/>
          <w:sz w:val="20"/>
          <w:szCs w:val="20"/>
        </w:rPr>
        <w:t>STANY ZJEDNOCZONE:</w:t>
      </w:r>
    </w:p>
    <w:p w14:paraId="0B076016" w14:textId="5694991D" w:rsidR="00492AAD" w:rsidRPr="00492AAD" w:rsidRDefault="00492AAD" w:rsidP="006773A0">
      <w:pPr>
        <w:spacing w:after="0"/>
        <w:rPr>
          <w:rFonts w:ascii="Arial" w:hAnsi="Arial"/>
          <w:sz w:val="20"/>
          <w:szCs w:val="20"/>
        </w:rPr>
      </w:pPr>
      <w:r w:rsidRPr="00492AAD">
        <w:rPr>
          <w:rFonts w:ascii="Arial" w:hAnsi="Arial"/>
          <w:sz w:val="20"/>
          <w:szCs w:val="20"/>
        </w:rPr>
        <w:t>W ostatnich latach obserwuje się wzrost eksportu do Stanów Zjednoczonych. Wartość eksportu przekracza wartość importu. Do Stanów eksportuje się głównie sprzęt transportowy, elektronikę i sprzęt komputerowy, maszyny (z wyjątkiem elektrycznych), sprzęt elektryczny, urządzenia i komponenty; meble i wyposażenie</w:t>
      </w:r>
      <w:r w:rsidRPr="00492AAD">
        <w:rPr>
          <w:rStyle w:val="Odwoanieprzypisudolnego"/>
          <w:rFonts w:ascii="Arial" w:hAnsi="Arial"/>
          <w:sz w:val="20"/>
          <w:szCs w:val="20"/>
        </w:rPr>
        <w:footnoteReference w:id="2"/>
      </w:r>
      <w:r w:rsidRPr="00492AAD">
        <w:rPr>
          <w:rFonts w:ascii="Arial" w:hAnsi="Arial"/>
          <w:sz w:val="20"/>
          <w:szCs w:val="20"/>
        </w:rPr>
        <w:t>.</w:t>
      </w:r>
    </w:p>
    <w:p w14:paraId="34FDE90F" w14:textId="77777777" w:rsidR="00492AAD" w:rsidRPr="00492AAD" w:rsidRDefault="00492AAD" w:rsidP="006773A0">
      <w:pPr>
        <w:spacing w:after="0"/>
        <w:rPr>
          <w:rFonts w:ascii="Arial" w:hAnsi="Arial"/>
          <w:sz w:val="20"/>
          <w:szCs w:val="20"/>
        </w:rPr>
      </w:pPr>
      <w:r w:rsidRPr="00492AAD">
        <w:rPr>
          <w:rFonts w:ascii="Arial" w:hAnsi="Arial"/>
          <w:i/>
          <w:sz w:val="20"/>
          <w:szCs w:val="20"/>
        </w:rPr>
        <w:t>Czynniki polityczne</w:t>
      </w:r>
      <w:r w:rsidRPr="00492AAD">
        <w:rPr>
          <w:rFonts w:ascii="Arial" w:hAnsi="Arial"/>
          <w:sz w:val="20"/>
          <w:szCs w:val="20"/>
        </w:rPr>
        <w:t>: tradycje demokratyczne, stabilna sytuacja polityczna – prawo gospodarcze ułatwiające zawieranie międzynarodowych umów</w:t>
      </w:r>
    </w:p>
    <w:p w14:paraId="0BE2BFB7" w14:textId="77777777" w:rsidR="00492AAD" w:rsidRPr="00492AAD" w:rsidRDefault="00492AAD" w:rsidP="006773A0">
      <w:pPr>
        <w:spacing w:after="0"/>
        <w:rPr>
          <w:rFonts w:ascii="Arial" w:hAnsi="Arial"/>
          <w:sz w:val="20"/>
          <w:szCs w:val="20"/>
        </w:rPr>
      </w:pPr>
      <w:r w:rsidRPr="00492AAD">
        <w:rPr>
          <w:rFonts w:ascii="Arial" w:hAnsi="Arial"/>
          <w:i/>
          <w:sz w:val="20"/>
          <w:szCs w:val="20"/>
        </w:rPr>
        <w:t>Czynniki ekonomiczne</w:t>
      </w:r>
      <w:r w:rsidRPr="00492AAD">
        <w:rPr>
          <w:rFonts w:ascii="Arial" w:hAnsi="Arial"/>
          <w:sz w:val="20"/>
          <w:szCs w:val="20"/>
        </w:rPr>
        <w:t xml:space="preserve">: tradycje kapitalistyczne; rozwinięta, stabilna gospodarka – ciągłe zapotrzebowanie na produkty i usługi, </w:t>
      </w:r>
    </w:p>
    <w:p w14:paraId="14E18C1A" w14:textId="77777777" w:rsidR="00492AAD" w:rsidRPr="00492AAD" w:rsidRDefault="00492AAD" w:rsidP="006773A0">
      <w:pPr>
        <w:spacing w:after="0"/>
        <w:rPr>
          <w:rFonts w:ascii="Arial" w:hAnsi="Arial"/>
          <w:sz w:val="20"/>
          <w:szCs w:val="20"/>
        </w:rPr>
      </w:pPr>
      <w:r w:rsidRPr="00492AAD">
        <w:rPr>
          <w:rFonts w:ascii="Arial" w:hAnsi="Arial"/>
          <w:i/>
          <w:sz w:val="20"/>
          <w:szCs w:val="20"/>
        </w:rPr>
        <w:t>Czynniki społeczno-kulturowe</w:t>
      </w:r>
      <w:r w:rsidRPr="00492AAD">
        <w:rPr>
          <w:rFonts w:ascii="Arial" w:hAnsi="Arial"/>
          <w:sz w:val="20"/>
          <w:szCs w:val="20"/>
        </w:rPr>
        <w:t>: wysoki poziom konsumpcji – stałe zapotrzebowanie na produkty i usługi</w:t>
      </w:r>
    </w:p>
    <w:p w14:paraId="2BC872E6" w14:textId="77777777" w:rsidR="00492AAD" w:rsidRDefault="00492AAD" w:rsidP="006773A0">
      <w:pPr>
        <w:spacing w:after="0"/>
        <w:rPr>
          <w:rFonts w:ascii="Arial" w:hAnsi="Arial"/>
          <w:sz w:val="20"/>
          <w:szCs w:val="20"/>
        </w:rPr>
      </w:pPr>
      <w:r w:rsidRPr="00492AAD">
        <w:rPr>
          <w:rFonts w:ascii="Arial" w:hAnsi="Arial"/>
          <w:i/>
          <w:sz w:val="20"/>
          <w:szCs w:val="20"/>
        </w:rPr>
        <w:t>Czynniki technologiczne</w:t>
      </w:r>
      <w:r w:rsidRPr="00492AAD">
        <w:rPr>
          <w:rFonts w:ascii="Arial" w:hAnsi="Arial"/>
          <w:sz w:val="20"/>
          <w:szCs w:val="20"/>
        </w:rPr>
        <w:t>: zaawansowany rozwój technologiczny – zapotrzebowanie na produkty wysokiej jakości, o zbliżonych standardach technologicznych</w:t>
      </w:r>
    </w:p>
    <w:p w14:paraId="5BE97807" w14:textId="77777777" w:rsidR="002C6FAC" w:rsidRPr="002C6FAC" w:rsidRDefault="002C6FAC" w:rsidP="002C6FAC">
      <w:pPr>
        <w:spacing w:after="0"/>
        <w:rPr>
          <w:rFonts w:ascii="Arial" w:hAnsi="Arial"/>
          <w:sz w:val="20"/>
          <w:szCs w:val="20"/>
        </w:rPr>
      </w:pPr>
    </w:p>
    <w:p w14:paraId="4A28F75F" w14:textId="77777777" w:rsidR="002C6FAC" w:rsidRPr="002C6FAC" w:rsidRDefault="002C6FAC" w:rsidP="002C6FAC">
      <w:pPr>
        <w:spacing w:after="0"/>
        <w:rPr>
          <w:rFonts w:ascii="Arial" w:hAnsi="Arial"/>
          <w:b/>
          <w:sz w:val="20"/>
          <w:szCs w:val="20"/>
        </w:rPr>
      </w:pPr>
      <w:r w:rsidRPr="002C6FAC">
        <w:rPr>
          <w:rFonts w:ascii="Arial" w:hAnsi="Arial"/>
          <w:b/>
          <w:sz w:val="20"/>
          <w:szCs w:val="20"/>
        </w:rPr>
        <w:t>Analiza SWOT – Stany Zjednoczone</w:t>
      </w:r>
    </w:p>
    <w:tbl>
      <w:tblPr>
        <w:tblStyle w:val="Siatkatabeli"/>
        <w:tblW w:w="0" w:type="auto"/>
        <w:tblLook w:val="04A0" w:firstRow="1" w:lastRow="0" w:firstColumn="1" w:lastColumn="0" w:noHBand="0" w:noVBand="1"/>
      </w:tblPr>
      <w:tblGrid>
        <w:gridCol w:w="4531"/>
        <w:gridCol w:w="4531"/>
      </w:tblGrid>
      <w:tr w:rsidR="002C6FAC" w:rsidRPr="002C6FAC" w14:paraId="284D1474" w14:textId="77777777" w:rsidTr="00D64B6B">
        <w:tc>
          <w:tcPr>
            <w:tcW w:w="4531" w:type="dxa"/>
            <w:shd w:val="clear" w:color="auto" w:fill="BFBFBF" w:themeFill="background1" w:themeFillShade="BF"/>
            <w:vAlign w:val="center"/>
          </w:tcPr>
          <w:p w14:paraId="20A6E210" w14:textId="77777777" w:rsidR="002C6FAC" w:rsidRPr="00D64B6B" w:rsidRDefault="002C6FAC" w:rsidP="00D64B6B">
            <w:pPr>
              <w:jc w:val="center"/>
              <w:rPr>
                <w:rFonts w:ascii="Arial" w:hAnsi="Arial"/>
                <w:b/>
                <w:sz w:val="20"/>
                <w:szCs w:val="20"/>
              </w:rPr>
            </w:pPr>
            <w:r w:rsidRPr="00D64B6B">
              <w:rPr>
                <w:rFonts w:ascii="Arial" w:hAnsi="Arial"/>
                <w:b/>
                <w:sz w:val="20"/>
                <w:szCs w:val="20"/>
              </w:rPr>
              <w:t>Mocne strony</w:t>
            </w:r>
          </w:p>
        </w:tc>
        <w:tc>
          <w:tcPr>
            <w:tcW w:w="4531" w:type="dxa"/>
            <w:shd w:val="clear" w:color="auto" w:fill="BFBFBF" w:themeFill="background1" w:themeFillShade="BF"/>
            <w:vAlign w:val="center"/>
          </w:tcPr>
          <w:p w14:paraId="3D3B5588" w14:textId="77777777" w:rsidR="002C6FAC" w:rsidRPr="00D64B6B" w:rsidRDefault="002C6FAC" w:rsidP="00D64B6B">
            <w:pPr>
              <w:jc w:val="center"/>
              <w:rPr>
                <w:rFonts w:ascii="Arial" w:hAnsi="Arial"/>
                <w:b/>
                <w:sz w:val="20"/>
                <w:szCs w:val="20"/>
              </w:rPr>
            </w:pPr>
            <w:r w:rsidRPr="00D64B6B">
              <w:rPr>
                <w:rFonts w:ascii="Arial" w:hAnsi="Arial"/>
                <w:b/>
                <w:sz w:val="20"/>
                <w:szCs w:val="20"/>
              </w:rPr>
              <w:t>Słabe strony</w:t>
            </w:r>
          </w:p>
        </w:tc>
      </w:tr>
      <w:tr w:rsidR="002C6FAC" w:rsidRPr="002C6FAC" w14:paraId="401528DA" w14:textId="77777777" w:rsidTr="00544625">
        <w:tc>
          <w:tcPr>
            <w:tcW w:w="4531" w:type="dxa"/>
          </w:tcPr>
          <w:p w14:paraId="30167C02" w14:textId="77777777" w:rsidR="002C6FAC" w:rsidRPr="002C6FAC" w:rsidRDefault="002C6FAC" w:rsidP="002C6FAC">
            <w:pPr>
              <w:rPr>
                <w:rFonts w:ascii="Arial" w:hAnsi="Arial"/>
                <w:sz w:val="20"/>
                <w:szCs w:val="20"/>
              </w:rPr>
            </w:pPr>
            <w:r w:rsidRPr="002C6FAC">
              <w:rPr>
                <w:rFonts w:ascii="Arial" w:hAnsi="Arial"/>
                <w:sz w:val="20"/>
                <w:szCs w:val="20"/>
              </w:rPr>
              <w:t xml:space="preserve">1. Sprzyjająca sytuacja polityczna i gospodarcza </w:t>
            </w:r>
          </w:p>
          <w:p w14:paraId="69A038B5" w14:textId="77777777" w:rsidR="002C6FAC" w:rsidRPr="002C6FAC" w:rsidRDefault="002C6FAC" w:rsidP="002C6FAC">
            <w:pPr>
              <w:rPr>
                <w:rFonts w:ascii="Arial" w:hAnsi="Arial"/>
                <w:sz w:val="20"/>
                <w:szCs w:val="20"/>
              </w:rPr>
            </w:pPr>
            <w:r w:rsidRPr="002C6FAC">
              <w:rPr>
                <w:rFonts w:ascii="Arial" w:hAnsi="Arial"/>
                <w:sz w:val="20"/>
                <w:szCs w:val="20"/>
              </w:rPr>
              <w:t>2. Wysoki poziom konsumpcji społeczeństwa</w:t>
            </w:r>
          </w:p>
          <w:p w14:paraId="42AC6BBE" w14:textId="77777777" w:rsidR="002C6FAC" w:rsidRPr="002C6FAC" w:rsidRDefault="002C6FAC" w:rsidP="002C6FAC">
            <w:pPr>
              <w:rPr>
                <w:rFonts w:ascii="Arial" w:hAnsi="Arial"/>
                <w:sz w:val="20"/>
                <w:szCs w:val="20"/>
              </w:rPr>
            </w:pPr>
            <w:r w:rsidRPr="002C6FAC">
              <w:rPr>
                <w:rFonts w:ascii="Arial" w:hAnsi="Arial"/>
                <w:sz w:val="20"/>
                <w:szCs w:val="20"/>
              </w:rPr>
              <w:t>3. Największy importer na świecie</w:t>
            </w:r>
          </w:p>
        </w:tc>
        <w:tc>
          <w:tcPr>
            <w:tcW w:w="4531" w:type="dxa"/>
          </w:tcPr>
          <w:p w14:paraId="6BAE38C1" w14:textId="77777777" w:rsidR="002C6FAC" w:rsidRPr="002C6FAC" w:rsidRDefault="002C6FAC" w:rsidP="002C6FAC">
            <w:pPr>
              <w:rPr>
                <w:rFonts w:ascii="Arial" w:hAnsi="Arial"/>
                <w:sz w:val="20"/>
                <w:szCs w:val="20"/>
              </w:rPr>
            </w:pPr>
            <w:r w:rsidRPr="002C6FAC">
              <w:rPr>
                <w:rFonts w:ascii="Arial" w:hAnsi="Arial"/>
                <w:sz w:val="20"/>
                <w:szCs w:val="20"/>
              </w:rPr>
              <w:t>1. Zaawansowany rozwój technologiczny</w:t>
            </w:r>
          </w:p>
          <w:p w14:paraId="15C43110" w14:textId="77777777" w:rsidR="002C6FAC" w:rsidRPr="002C6FAC" w:rsidRDefault="002C6FAC" w:rsidP="002C6FAC">
            <w:pPr>
              <w:rPr>
                <w:rFonts w:ascii="Arial" w:hAnsi="Arial"/>
                <w:sz w:val="20"/>
                <w:szCs w:val="20"/>
              </w:rPr>
            </w:pPr>
            <w:r w:rsidRPr="002C6FAC">
              <w:rPr>
                <w:rFonts w:ascii="Arial" w:hAnsi="Arial"/>
                <w:sz w:val="20"/>
                <w:szCs w:val="20"/>
              </w:rPr>
              <w:t>2. Duża konkurencyjność wśród eksporterów</w:t>
            </w:r>
          </w:p>
          <w:p w14:paraId="229AEA7D" w14:textId="77777777" w:rsidR="002C6FAC" w:rsidRPr="002C6FAC" w:rsidRDefault="002C6FAC" w:rsidP="002C6FAC">
            <w:pPr>
              <w:rPr>
                <w:rFonts w:ascii="Arial" w:hAnsi="Arial"/>
                <w:sz w:val="20"/>
                <w:szCs w:val="20"/>
              </w:rPr>
            </w:pPr>
            <w:r w:rsidRPr="002C6FAC">
              <w:rPr>
                <w:rFonts w:ascii="Arial" w:hAnsi="Arial"/>
                <w:sz w:val="20"/>
                <w:szCs w:val="20"/>
              </w:rPr>
              <w:t>3. Oddalenie geograficzne</w:t>
            </w:r>
          </w:p>
          <w:p w14:paraId="2C226F50" w14:textId="77777777" w:rsidR="002C6FAC" w:rsidRPr="002C6FAC" w:rsidRDefault="002C6FAC" w:rsidP="002C6FAC">
            <w:pPr>
              <w:rPr>
                <w:rFonts w:ascii="Arial" w:hAnsi="Arial"/>
                <w:sz w:val="20"/>
                <w:szCs w:val="20"/>
              </w:rPr>
            </w:pPr>
            <w:r w:rsidRPr="002C6FAC">
              <w:rPr>
                <w:rFonts w:ascii="Arial" w:hAnsi="Arial"/>
                <w:sz w:val="20"/>
                <w:szCs w:val="20"/>
              </w:rPr>
              <w:t>4. Ukierunkowanie na rynki krajowe większości polskich producentów</w:t>
            </w:r>
          </w:p>
        </w:tc>
      </w:tr>
      <w:tr w:rsidR="002C6FAC" w:rsidRPr="002C6FAC" w14:paraId="4E8C2246" w14:textId="77777777" w:rsidTr="00D64B6B">
        <w:tc>
          <w:tcPr>
            <w:tcW w:w="4531" w:type="dxa"/>
            <w:shd w:val="clear" w:color="auto" w:fill="BFBFBF" w:themeFill="background1" w:themeFillShade="BF"/>
            <w:vAlign w:val="center"/>
          </w:tcPr>
          <w:p w14:paraId="06CD1667" w14:textId="77777777" w:rsidR="002C6FAC" w:rsidRPr="00D64B6B" w:rsidRDefault="002C6FAC" w:rsidP="00D64B6B">
            <w:pPr>
              <w:jc w:val="center"/>
              <w:rPr>
                <w:rFonts w:ascii="Arial" w:hAnsi="Arial"/>
                <w:b/>
                <w:sz w:val="20"/>
                <w:szCs w:val="20"/>
              </w:rPr>
            </w:pPr>
            <w:r w:rsidRPr="00D64B6B">
              <w:rPr>
                <w:rFonts w:ascii="Arial" w:hAnsi="Arial"/>
                <w:b/>
                <w:sz w:val="20"/>
                <w:szCs w:val="20"/>
              </w:rPr>
              <w:t>Szanse</w:t>
            </w:r>
          </w:p>
        </w:tc>
        <w:tc>
          <w:tcPr>
            <w:tcW w:w="4531" w:type="dxa"/>
            <w:shd w:val="clear" w:color="auto" w:fill="BFBFBF" w:themeFill="background1" w:themeFillShade="BF"/>
            <w:vAlign w:val="center"/>
          </w:tcPr>
          <w:p w14:paraId="04E133C8" w14:textId="77777777" w:rsidR="002C6FAC" w:rsidRPr="00D64B6B" w:rsidRDefault="002C6FAC" w:rsidP="00D64B6B">
            <w:pPr>
              <w:jc w:val="center"/>
              <w:rPr>
                <w:rFonts w:ascii="Arial" w:hAnsi="Arial"/>
                <w:b/>
                <w:sz w:val="20"/>
                <w:szCs w:val="20"/>
              </w:rPr>
            </w:pPr>
            <w:r w:rsidRPr="00D64B6B">
              <w:rPr>
                <w:rFonts w:ascii="Arial" w:hAnsi="Arial"/>
                <w:b/>
                <w:sz w:val="20"/>
                <w:szCs w:val="20"/>
              </w:rPr>
              <w:t>Zagrożenia</w:t>
            </w:r>
          </w:p>
        </w:tc>
      </w:tr>
      <w:tr w:rsidR="002C6FAC" w:rsidRPr="002C6FAC" w14:paraId="4BEF7588" w14:textId="77777777" w:rsidTr="00544625">
        <w:tc>
          <w:tcPr>
            <w:tcW w:w="4531" w:type="dxa"/>
          </w:tcPr>
          <w:p w14:paraId="710BAE1E" w14:textId="77777777" w:rsidR="002C6FAC" w:rsidRPr="002C6FAC" w:rsidRDefault="002C6FAC" w:rsidP="002C6FAC">
            <w:pPr>
              <w:rPr>
                <w:rFonts w:ascii="Arial" w:hAnsi="Arial"/>
                <w:sz w:val="20"/>
                <w:szCs w:val="20"/>
              </w:rPr>
            </w:pPr>
            <w:r w:rsidRPr="002C6FAC">
              <w:rPr>
                <w:rFonts w:ascii="Arial" w:hAnsi="Arial"/>
                <w:sz w:val="20"/>
                <w:szCs w:val="20"/>
              </w:rPr>
              <w:t>1. Konkurencyjność polskich producentów, np. cenowa, jakościowa</w:t>
            </w:r>
          </w:p>
          <w:p w14:paraId="6823BB2B" w14:textId="77777777" w:rsidR="002C6FAC" w:rsidRPr="002C6FAC" w:rsidRDefault="002C6FAC" w:rsidP="002C6FAC">
            <w:pPr>
              <w:rPr>
                <w:rFonts w:ascii="Arial" w:hAnsi="Arial"/>
                <w:sz w:val="20"/>
                <w:szCs w:val="20"/>
              </w:rPr>
            </w:pPr>
            <w:r w:rsidRPr="002C6FAC">
              <w:rPr>
                <w:rFonts w:ascii="Arial" w:hAnsi="Arial"/>
                <w:sz w:val="20"/>
                <w:szCs w:val="20"/>
              </w:rPr>
              <w:t>2. Zwiększenie innowacyjności, rozwój polskich przedsiębiorstw</w:t>
            </w:r>
          </w:p>
        </w:tc>
        <w:tc>
          <w:tcPr>
            <w:tcW w:w="4531" w:type="dxa"/>
          </w:tcPr>
          <w:p w14:paraId="3DD04DA4" w14:textId="77777777" w:rsidR="002C6FAC" w:rsidRPr="002C6FAC" w:rsidRDefault="002C6FAC" w:rsidP="002C6FAC">
            <w:pPr>
              <w:rPr>
                <w:rFonts w:ascii="Arial" w:hAnsi="Arial"/>
                <w:sz w:val="20"/>
                <w:szCs w:val="20"/>
              </w:rPr>
            </w:pPr>
            <w:r w:rsidRPr="002C6FAC">
              <w:rPr>
                <w:rFonts w:ascii="Arial" w:hAnsi="Arial"/>
                <w:sz w:val="20"/>
                <w:szCs w:val="20"/>
              </w:rPr>
              <w:t>1. Nasycenie rynku przez innych importerów</w:t>
            </w:r>
          </w:p>
          <w:p w14:paraId="7B3F716E" w14:textId="77777777" w:rsidR="002C6FAC" w:rsidRPr="002C6FAC" w:rsidRDefault="002C6FAC" w:rsidP="002C6FAC">
            <w:pPr>
              <w:rPr>
                <w:rFonts w:ascii="Arial" w:hAnsi="Arial"/>
                <w:sz w:val="20"/>
                <w:szCs w:val="20"/>
              </w:rPr>
            </w:pPr>
            <w:r w:rsidRPr="002C6FAC">
              <w:rPr>
                <w:rFonts w:ascii="Arial" w:hAnsi="Arial"/>
                <w:sz w:val="20"/>
                <w:szCs w:val="20"/>
              </w:rPr>
              <w:t>2. Stopniowe zmiany gospodarcze</w:t>
            </w:r>
          </w:p>
        </w:tc>
      </w:tr>
    </w:tbl>
    <w:p w14:paraId="3C7CC3E3" w14:textId="77777777" w:rsidR="002C6FAC" w:rsidRPr="002C6FAC" w:rsidRDefault="002C6FAC" w:rsidP="002C6FAC">
      <w:pPr>
        <w:spacing w:after="0"/>
        <w:rPr>
          <w:rFonts w:ascii="Arial" w:hAnsi="Arial"/>
          <w:sz w:val="20"/>
          <w:szCs w:val="20"/>
        </w:rPr>
      </w:pPr>
    </w:p>
    <w:p w14:paraId="1973C15F" w14:textId="77777777" w:rsidR="002C6FAC" w:rsidRPr="002C6FAC" w:rsidRDefault="002C6FAC" w:rsidP="008832B4">
      <w:pPr>
        <w:pStyle w:val="Akapitzlist"/>
        <w:numPr>
          <w:ilvl w:val="0"/>
          <w:numId w:val="43"/>
        </w:numPr>
        <w:spacing w:after="0"/>
        <w:rPr>
          <w:rFonts w:ascii="Arial" w:hAnsi="Arial"/>
          <w:sz w:val="20"/>
          <w:szCs w:val="20"/>
        </w:rPr>
      </w:pPr>
      <w:r w:rsidRPr="002C6FAC">
        <w:rPr>
          <w:rFonts w:ascii="Arial" w:hAnsi="Arial"/>
          <w:sz w:val="20"/>
          <w:szCs w:val="20"/>
        </w:rPr>
        <w:t>Czy mocne strony pozwolą wykorzystać nadarzające się szanse?</w:t>
      </w:r>
    </w:p>
    <w:p w14:paraId="08CE0E31" w14:textId="77777777" w:rsidR="002C6FAC" w:rsidRPr="002C6FAC" w:rsidRDefault="002C6FAC" w:rsidP="002C6FAC">
      <w:pPr>
        <w:spacing w:after="0"/>
        <w:rPr>
          <w:rFonts w:ascii="Arial" w:hAnsi="Arial"/>
          <w:sz w:val="20"/>
          <w:szCs w:val="20"/>
        </w:rPr>
      </w:pPr>
      <w:r w:rsidRPr="002C6FAC">
        <w:rPr>
          <w:rFonts w:ascii="Arial" w:hAnsi="Arial"/>
          <w:sz w:val="20"/>
          <w:szCs w:val="20"/>
        </w:rPr>
        <w:t xml:space="preserve">Wszystkie wskazane mocne strony mogą oddziaływać pozytywnie na zidentyfikowane szanse. Stany Zjednoczone są największym importerem na świecie, krajem o ugruntowanej gospodarce kapitalistycznej, w którym społeczeństwo odznacza się bardzo wysokim poziomem konsumpcji. Biorąc pod uwagę konkurencyjność polskich przedsiębiorstw oraz ich ciągły rozwój i zwiększającą się innowacyjność, polscy producenci mają duże szanse na amerykańskim rynku.  </w:t>
      </w:r>
    </w:p>
    <w:p w14:paraId="64031583" w14:textId="77777777" w:rsidR="002C6FAC" w:rsidRPr="002C6FAC" w:rsidRDefault="002C6FAC" w:rsidP="008832B4">
      <w:pPr>
        <w:pStyle w:val="Akapitzlist"/>
        <w:numPr>
          <w:ilvl w:val="0"/>
          <w:numId w:val="43"/>
        </w:numPr>
        <w:spacing w:after="0"/>
        <w:rPr>
          <w:rFonts w:ascii="Arial" w:hAnsi="Arial"/>
          <w:sz w:val="20"/>
          <w:szCs w:val="20"/>
        </w:rPr>
      </w:pPr>
      <w:r w:rsidRPr="002C6FAC">
        <w:rPr>
          <w:rFonts w:ascii="Arial" w:hAnsi="Arial"/>
          <w:sz w:val="20"/>
          <w:szCs w:val="20"/>
        </w:rPr>
        <w:t>Czy mocne strony pozwolą przezwyciężyć zagrożenia?</w:t>
      </w:r>
    </w:p>
    <w:p w14:paraId="655D26C4" w14:textId="77777777" w:rsidR="002C6FAC" w:rsidRPr="002C6FAC" w:rsidRDefault="002C6FAC" w:rsidP="002C6FAC">
      <w:pPr>
        <w:spacing w:after="0"/>
        <w:rPr>
          <w:rFonts w:ascii="Arial" w:hAnsi="Arial"/>
          <w:sz w:val="20"/>
          <w:szCs w:val="20"/>
        </w:rPr>
      </w:pPr>
      <w:r w:rsidRPr="002C6FAC">
        <w:rPr>
          <w:rFonts w:ascii="Arial" w:hAnsi="Arial"/>
          <w:sz w:val="20"/>
          <w:szCs w:val="20"/>
        </w:rPr>
        <w:t xml:space="preserve">Stany Zjednoczone są dużym rynkiem, więc nasycenie rynku przez innych eksporterów nie jest bardzo poważną barierą, przy odpowiednim wykorzystaniu szans. </w:t>
      </w:r>
    </w:p>
    <w:p w14:paraId="41A527C9" w14:textId="77777777" w:rsidR="002C6FAC" w:rsidRPr="002C6FAC" w:rsidRDefault="002C6FAC" w:rsidP="008832B4">
      <w:pPr>
        <w:pStyle w:val="Akapitzlist"/>
        <w:numPr>
          <w:ilvl w:val="0"/>
          <w:numId w:val="43"/>
        </w:numPr>
        <w:spacing w:after="0"/>
        <w:rPr>
          <w:rFonts w:ascii="Arial" w:hAnsi="Arial"/>
          <w:sz w:val="20"/>
          <w:szCs w:val="20"/>
        </w:rPr>
      </w:pPr>
      <w:r w:rsidRPr="002C6FAC">
        <w:rPr>
          <w:rFonts w:ascii="Arial" w:hAnsi="Arial"/>
          <w:sz w:val="20"/>
          <w:szCs w:val="20"/>
        </w:rPr>
        <w:t>Czy słabe strony nie pozwolą na wykorzystanie szans?</w:t>
      </w:r>
    </w:p>
    <w:p w14:paraId="77F42A26" w14:textId="77777777" w:rsidR="002C6FAC" w:rsidRPr="002C6FAC" w:rsidRDefault="002C6FAC" w:rsidP="002C6FAC">
      <w:pPr>
        <w:spacing w:after="0"/>
        <w:rPr>
          <w:rFonts w:ascii="Arial" w:hAnsi="Arial"/>
          <w:sz w:val="20"/>
          <w:szCs w:val="20"/>
        </w:rPr>
      </w:pPr>
      <w:r w:rsidRPr="002C6FAC">
        <w:rPr>
          <w:rFonts w:ascii="Arial" w:hAnsi="Arial"/>
          <w:sz w:val="20"/>
          <w:szCs w:val="20"/>
        </w:rPr>
        <w:lastRenderedPageBreak/>
        <w:t xml:space="preserve">Słabe strony są istotną barierą, ale nie czynią niemożliwym wykorzystania szans. Rozwój </w:t>
      </w:r>
      <w:r w:rsidRPr="002C6FAC">
        <w:rPr>
          <w:rFonts w:ascii="Arial" w:hAnsi="Arial"/>
          <w:sz w:val="20"/>
          <w:szCs w:val="20"/>
        </w:rPr>
        <w:br/>
        <w:t>i konkurencyjność polskich producentów powinny zwiększyć szanse w dostosowaniu się do oczekiwań związanych z rozwojem technologicznym. Potencjał polskich przedsiębiorców powinien pozytywnie wpłynąć na zainteresowanie zagranicznymi rynkami.</w:t>
      </w:r>
    </w:p>
    <w:p w14:paraId="6D01F5BA" w14:textId="77777777" w:rsidR="002C6FAC" w:rsidRPr="002C6FAC" w:rsidRDefault="002C6FAC" w:rsidP="008832B4">
      <w:pPr>
        <w:pStyle w:val="Akapitzlist"/>
        <w:numPr>
          <w:ilvl w:val="0"/>
          <w:numId w:val="43"/>
        </w:numPr>
        <w:spacing w:after="0"/>
        <w:rPr>
          <w:rFonts w:ascii="Arial" w:hAnsi="Arial"/>
          <w:sz w:val="20"/>
          <w:szCs w:val="20"/>
        </w:rPr>
      </w:pPr>
      <w:r w:rsidRPr="002C6FAC">
        <w:rPr>
          <w:rFonts w:ascii="Arial" w:hAnsi="Arial"/>
          <w:sz w:val="20"/>
          <w:szCs w:val="20"/>
        </w:rPr>
        <w:t>Czy słabe strony zwiększą siłę oddziaływań zagrożeń?</w:t>
      </w:r>
    </w:p>
    <w:p w14:paraId="3065FAB8" w14:textId="3ECBEC04" w:rsidR="00ED21BA" w:rsidRPr="002C6FAC" w:rsidRDefault="002C6FAC" w:rsidP="00560163">
      <w:pPr>
        <w:spacing w:after="0"/>
        <w:rPr>
          <w:rFonts w:ascii="Arial" w:hAnsi="Arial"/>
          <w:sz w:val="20"/>
          <w:szCs w:val="20"/>
        </w:rPr>
      </w:pPr>
      <w:r w:rsidRPr="002C6FAC">
        <w:rPr>
          <w:rFonts w:ascii="Arial" w:hAnsi="Arial"/>
          <w:sz w:val="20"/>
          <w:szCs w:val="20"/>
        </w:rPr>
        <w:t>Wszystkie zidentyfikowane słabe strony mogą wpływać na zagrożenie jakim jest nasycenie rynku przez innych eksporterów. Zaawansowany rozwój technologiczny może powodować duże wymagania wobec producentów, którym polscy przedsiębiorcy mogą nie sprostać. Niewiele polskich firm z omawianych sektorów eksportuje do Stanów, dlatego polskie marki są tam mało znane, nie mają ugruntowanej pozycji. W związku z tym może być im bardzo trudno konkurować z eksporterami z innych krajów. Oddalenie geograficzne może zniechęcać ze względu na czas i koszty dostawy. Istnieje zagrożenie, że bierność polskich przedsiębiorstw wobec możliwości eksportowych, sprawi, że inni eksporterzy zdominują tamtejszy rynek.</w:t>
      </w:r>
    </w:p>
    <w:p w14:paraId="46195949" w14:textId="77777777" w:rsidR="004076E5" w:rsidRPr="00560163" w:rsidRDefault="004076E5" w:rsidP="00560163">
      <w:pPr>
        <w:spacing w:after="0"/>
        <w:rPr>
          <w:rFonts w:ascii="Arial" w:hAnsi="Arial" w:cs="Arial"/>
          <w:sz w:val="20"/>
          <w:szCs w:val="20"/>
        </w:rPr>
      </w:pPr>
    </w:p>
    <w:p w14:paraId="7B1E72A2" w14:textId="57477BC7" w:rsidR="00E74F0A" w:rsidRDefault="00FC097A" w:rsidP="00E74F0A">
      <w:pPr>
        <w:pStyle w:val="Nagwek2"/>
        <w:numPr>
          <w:ilvl w:val="0"/>
          <w:numId w:val="0"/>
        </w:numPr>
        <w:spacing w:before="0"/>
        <w:ind w:left="360"/>
        <w:rPr>
          <w:rFonts w:ascii="Arial" w:hAnsi="Arial" w:cs="Arial"/>
          <w:sz w:val="22"/>
          <w:szCs w:val="22"/>
        </w:rPr>
      </w:pPr>
      <w:bookmarkStart w:id="25" w:name="_Toc403815375"/>
      <w:r>
        <w:rPr>
          <w:rFonts w:ascii="Arial" w:hAnsi="Arial" w:cs="Arial"/>
          <w:sz w:val="22"/>
          <w:szCs w:val="22"/>
        </w:rPr>
        <w:t>4.3</w:t>
      </w:r>
      <w:r w:rsidR="002749E9">
        <w:rPr>
          <w:rFonts w:ascii="Arial" w:hAnsi="Arial" w:cs="Arial"/>
          <w:sz w:val="22"/>
          <w:szCs w:val="22"/>
        </w:rPr>
        <w:t xml:space="preserve">  </w:t>
      </w:r>
      <w:r w:rsidR="00E74F0A">
        <w:rPr>
          <w:rFonts w:ascii="Arial" w:hAnsi="Arial" w:cs="Arial"/>
          <w:sz w:val="22"/>
          <w:szCs w:val="22"/>
        </w:rPr>
        <w:t>ANALIZA RYNKU</w:t>
      </w:r>
      <w:bookmarkEnd w:id="25"/>
    </w:p>
    <w:p w14:paraId="183EF68F" w14:textId="77777777" w:rsidR="00A70C70" w:rsidRDefault="00A70C70" w:rsidP="008F5A66">
      <w:pPr>
        <w:spacing w:after="0"/>
        <w:rPr>
          <w:rFonts w:ascii="Arial" w:hAnsi="Arial" w:cs="Arial"/>
          <w:color w:val="000000"/>
          <w:sz w:val="20"/>
          <w:szCs w:val="20"/>
        </w:rPr>
      </w:pPr>
    </w:p>
    <w:p w14:paraId="4B516C8D" w14:textId="77777777" w:rsidR="008F5A66" w:rsidRDefault="008F5A66" w:rsidP="008F5A66">
      <w:pPr>
        <w:spacing w:after="0"/>
        <w:rPr>
          <w:rFonts w:ascii="Arial" w:hAnsi="Arial" w:cs="Arial"/>
          <w:color w:val="000000"/>
          <w:sz w:val="20"/>
          <w:szCs w:val="20"/>
        </w:rPr>
      </w:pPr>
      <w:r w:rsidRPr="00807D96">
        <w:rPr>
          <w:rFonts w:ascii="Arial" w:hAnsi="Arial" w:cs="Arial"/>
          <w:color w:val="000000"/>
          <w:sz w:val="20"/>
          <w:szCs w:val="20"/>
        </w:rPr>
        <w:t>Polski eksport w 2017 r. wyniósł ponad 882 mld PLN. Notuje on od lat stałą zwyżkę. Do 2020 r. nasza sprzedaż zagraniczna ma wzrosnąć jeszcze o 35,6 proc [Forbes].</w:t>
      </w:r>
      <w:r>
        <w:rPr>
          <w:rFonts w:ascii="Arial" w:hAnsi="Arial" w:cs="Arial"/>
          <w:color w:val="000000"/>
          <w:sz w:val="20"/>
          <w:szCs w:val="20"/>
        </w:rPr>
        <w:t xml:space="preserve"> </w:t>
      </w:r>
      <w:r w:rsidRPr="00807D96">
        <w:rPr>
          <w:rFonts w:ascii="Arial" w:hAnsi="Arial" w:cs="Arial"/>
          <w:color w:val="000000"/>
          <w:sz w:val="20"/>
          <w:szCs w:val="20"/>
        </w:rPr>
        <w:t>Dla przykładu jeszcze w 2012 r. miał on wartość ok. 603 mld PLN [Główny Urząd Statystyczny]. Wielkopolska znajduje się w grupie liderów polskiego eksportu - województwo wielkopolskie jest obecnie trzecim województwem w kraju pod względem wartości eksportu [dane izby celnej]. Co ważne, eksport z Wielkopolski cechuje się stałą tendencją wzrostową</w:t>
      </w:r>
      <w:r>
        <w:rPr>
          <w:rFonts w:ascii="Arial" w:hAnsi="Arial" w:cs="Arial"/>
          <w:color w:val="000000"/>
          <w:sz w:val="20"/>
          <w:szCs w:val="20"/>
        </w:rPr>
        <w:t>. Obecnie n</w:t>
      </w:r>
      <w:r w:rsidRPr="002F70B0">
        <w:rPr>
          <w:rFonts w:ascii="Arial" w:hAnsi="Arial" w:cs="Arial"/>
          <w:color w:val="000000"/>
          <w:sz w:val="20"/>
          <w:szCs w:val="20"/>
        </w:rPr>
        <w:t xml:space="preserve">ajwiększymi partnerami handlowymi przedsiębiorców z województwa wielkopolskiego są firmy z takich krajów jak </w:t>
      </w:r>
      <w:r w:rsidRPr="0049017A">
        <w:rPr>
          <w:rFonts w:ascii="Arial" w:hAnsi="Arial" w:cs="Arial"/>
          <w:color w:val="000000"/>
          <w:sz w:val="20"/>
          <w:szCs w:val="20"/>
        </w:rPr>
        <w:t>Niemcy</w:t>
      </w:r>
      <w:r w:rsidRPr="002F70B0">
        <w:rPr>
          <w:rFonts w:ascii="Arial" w:hAnsi="Arial" w:cs="Arial"/>
          <w:color w:val="000000"/>
          <w:sz w:val="20"/>
          <w:szCs w:val="20"/>
        </w:rPr>
        <w:t>, Francja, Niderlandy, Wielka Brytania oraz Szwecja</w:t>
      </w:r>
    </w:p>
    <w:p w14:paraId="0DBE2E13" w14:textId="77777777" w:rsidR="008F5A66" w:rsidRPr="00807D96" w:rsidRDefault="008F5A66" w:rsidP="008F5A66">
      <w:pPr>
        <w:spacing w:after="0"/>
        <w:rPr>
          <w:rFonts w:ascii="Arial" w:hAnsi="Arial" w:cs="Arial"/>
          <w:color w:val="000000"/>
          <w:sz w:val="20"/>
          <w:szCs w:val="20"/>
        </w:rPr>
      </w:pPr>
    </w:p>
    <w:p w14:paraId="53FA4201" w14:textId="77777777" w:rsidR="008F5A66" w:rsidRPr="00807D96" w:rsidRDefault="008F5A66" w:rsidP="008F5A66">
      <w:pPr>
        <w:spacing w:after="0"/>
        <w:rPr>
          <w:rFonts w:ascii="Arial" w:hAnsi="Arial" w:cs="Arial"/>
          <w:color w:val="000000"/>
          <w:sz w:val="20"/>
          <w:szCs w:val="20"/>
        </w:rPr>
      </w:pPr>
      <w:r w:rsidRPr="00807D96">
        <w:rPr>
          <w:rFonts w:ascii="Arial" w:hAnsi="Arial" w:cs="Arial"/>
          <w:color w:val="000000"/>
          <w:sz w:val="20"/>
          <w:szCs w:val="20"/>
        </w:rPr>
        <w:t>Zdaniem ekspertów z HSBC w ciągu najbliższych lat najbardziej dynamicznie będzie się rozwijał eksport na rynki azjatyckie. Polski eksport do Indii ma szansę rosnąć nawet w tempie 16% rocznie. W czołówce znajdą się również Wietnam, Malezja, Zjednoczone Emiraty Arabskie czy Indonezja. Na tych rynkach firmy z Wielkopolski wciąż są mało obecne. Niezależnie od wagi państw Unii Europejskiej w polskiej wymianie handlowej, należy wzmacniać także aktywność na perspektywicznych rynkach – azjatyckim, afrykańskim i amerykańskim. Notują one często znacznie wyższe wskaźniki wzrostu PKB i obrotów handlowych (w tym importu) niż rynki unijne oraz posiadają jeszcze niezagospodarowany potencjał popytu wewnętrznego. Działania te przełożą się jednocześnie na zmniejszenie uzależnienia wyników polskiego eksportu od koniunktury w krajach Unii Europejskiej.</w:t>
      </w:r>
    </w:p>
    <w:p w14:paraId="7CAD90CC" w14:textId="77777777" w:rsidR="00D66C05" w:rsidRPr="007C5413" w:rsidRDefault="00D66C05" w:rsidP="008F5A66">
      <w:pPr>
        <w:spacing w:after="0"/>
        <w:rPr>
          <w:rFonts w:ascii="Arial" w:hAnsi="Arial" w:cs="Arial"/>
          <w:color w:val="000000"/>
          <w:sz w:val="20"/>
          <w:szCs w:val="20"/>
        </w:rPr>
      </w:pPr>
    </w:p>
    <w:p w14:paraId="3A252DBF" w14:textId="77777777" w:rsidR="008F5A66" w:rsidRPr="00807D96" w:rsidRDefault="008F5A66" w:rsidP="008F5A66">
      <w:pPr>
        <w:spacing w:after="0"/>
        <w:rPr>
          <w:rFonts w:ascii="Arial" w:hAnsi="Arial" w:cs="Arial"/>
          <w:color w:val="000000"/>
          <w:sz w:val="20"/>
          <w:szCs w:val="20"/>
        </w:rPr>
      </w:pPr>
      <w:r w:rsidRPr="00807D96">
        <w:rPr>
          <w:rFonts w:ascii="Arial" w:hAnsi="Arial" w:cs="Arial"/>
          <w:color w:val="000000"/>
          <w:sz w:val="20"/>
          <w:szCs w:val="20"/>
        </w:rPr>
        <w:t>Rozwój eksportu dla najbardziej perspektywicznych branż w ramach regionalnych inteligent</w:t>
      </w:r>
      <w:r>
        <w:rPr>
          <w:rFonts w:ascii="Arial" w:hAnsi="Arial" w:cs="Arial"/>
          <w:color w:val="000000"/>
          <w:sz w:val="20"/>
          <w:szCs w:val="20"/>
        </w:rPr>
        <w:t>nych specjalizacji Wielkopolski kształtuje się następująco:</w:t>
      </w:r>
    </w:p>
    <w:p w14:paraId="5FF5B99C" w14:textId="77777777" w:rsidR="00BB3AFB" w:rsidRPr="00D66C05" w:rsidRDefault="00BB3AFB" w:rsidP="008F5A66">
      <w:pPr>
        <w:spacing w:after="0"/>
        <w:rPr>
          <w:rFonts w:ascii="Arial" w:hAnsi="Arial" w:cs="Arial"/>
          <w:sz w:val="20"/>
          <w:szCs w:val="20"/>
        </w:rPr>
      </w:pPr>
    </w:p>
    <w:p w14:paraId="6BFFA617" w14:textId="77777777" w:rsidR="00A70C70" w:rsidRPr="009136E0" w:rsidRDefault="00A70C70" w:rsidP="008F5A66">
      <w:pPr>
        <w:spacing w:after="0"/>
        <w:rPr>
          <w:rFonts w:ascii="Arial" w:hAnsi="Arial" w:cs="Arial"/>
          <w:b/>
          <w:sz w:val="20"/>
          <w:szCs w:val="20"/>
          <w:u w:val="single"/>
        </w:rPr>
      </w:pPr>
      <w:r w:rsidRPr="009136E0">
        <w:rPr>
          <w:rFonts w:ascii="Arial" w:hAnsi="Arial" w:cs="Arial"/>
          <w:b/>
          <w:sz w:val="20"/>
          <w:szCs w:val="20"/>
          <w:u w:val="single"/>
        </w:rPr>
        <w:t>Produkcja i usługi w ramach specjalizacji „Rozwój oparty na ICT”</w:t>
      </w:r>
    </w:p>
    <w:p w14:paraId="4993A89E" w14:textId="77777777" w:rsidR="00A70C70" w:rsidRPr="00AF06F7" w:rsidRDefault="00A70C70" w:rsidP="008F5A66">
      <w:pPr>
        <w:spacing w:after="0"/>
        <w:rPr>
          <w:rFonts w:ascii="Arial" w:hAnsi="Arial" w:cs="Arial"/>
          <w:sz w:val="20"/>
          <w:szCs w:val="20"/>
        </w:rPr>
      </w:pPr>
      <w:r w:rsidRPr="00AF06F7">
        <w:rPr>
          <w:rFonts w:ascii="Arial" w:hAnsi="Arial" w:cs="Arial"/>
          <w:sz w:val="20"/>
          <w:szCs w:val="20"/>
        </w:rPr>
        <w:t xml:space="preserve">Polska branża ICT charakteryzuje się stabilnym rozwojem, co jest również widoczne w powiecie pilskim poprzez stopniowy wzrost liczby podmiotów działających w jej ramach.  Rozwojowi branży sprzyjają możliwości eksportowe – zgodnie z szacunkami GUS łączna wartość polskiego eksportu </w:t>
      </w:r>
      <w:r w:rsidRPr="00AF06F7">
        <w:rPr>
          <w:rFonts w:ascii="Arial" w:hAnsi="Arial" w:cs="Arial"/>
          <w:sz w:val="20"/>
          <w:szCs w:val="20"/>
        </w:rPr>
        <w:lastRenderedPageBreak/>
        <w:t>w roku 2016 wyniosła 34 mld Euro. Największy udział wśród sprzedawanych zagranicznie towarów posiada elektroniczny sprzęt powszechnego użytku. Wartość eksportu branży ICT w ostatnich latach wykazuje najwyższą tendencję wzrostową w odniesieniu do poszczególnych branż eksportowych. Potwie</w:t>
      </w:r>
      <w:r>
        <w:rPr>
          <w:rFonts w:ascii="Arial" w:hAnsi="Arial" w:cs="Arial"/>
          <w:sz w:val="20"/>
          <w:szCs w:val="20"/>
        </w:rPr>
        <w:t xml:space="preserve">rdza to znaczącą szansę </w:t>
      </w:r>
      <w:r w:rsidRPr="00AF06F7">
        <w:rPr>
          <w:rFonts w:ascii="Arial" w:hAnsi="Arial" w:cs="Arial"/>
          <w:sz w:val="20"/>
          <w:szCs w:val="20"/>
        </w:rPr>
        <w:t xml:space="preserve"> przedsiębiorstw </w:t>
      </w:r>
      <w:r>
        <w:rPr>
          <w:rFonts w:ascii="Arial" w:hAnsi="Arial" w:cs="Arial"/>
          <w:sz w:val="20"/>
          <w:szCs w:val="20"/>
        </w:rPr>
        <w:t xml:space="preserve">z powiatu pilskiego </w:t>
      </w:r>
      <w:r w:rsidRPr="00AF06F7">
        <w:rPr>
          <w:rFonts w:ascii="Arial" w:hAnsi="Arial" w:cs="Arial"/>
          <w:sz w:val="20"/>
          <w:szCs w:val="20"/>
        </w:rPr>
        <w:t xml:space="preserve">w ekspansji zagranicznej. </w:t>
      </w:r>
    </w:p>
    <w:p w14:paraId="2C5E5D4A" w14:textId="15B4DAF4" w:rsidR="00BB3AFB" w:rsidRDefault="00A70C70" w:rsidP="003769F6">
      <w:pPr>
        <w:spacing w:after="0"/>
        <w:rPr>
          <w:rFonts w:ascii="Arial" w:hAnsi="Arial" w:cs="Arial"/>
          <w:sz w:val="20"/>
          <w:szCs w:val="20"/>
        </w:rPr>
      </w:pPr>
      <w:r w:rsidRPr="00AF06F7">
        <w:rPr>
          <w:rFonts w:ascii="Arial" w:hAnsi="Arial" w:cs="Arial"/>
          <w:sz w:val="20"/>
          <w:szCs w:val="20"/>
        </w:rPr>
        <w:t>Obecnie głównymi kierunkami eksportowymi polskiej branży ICT (zarówno na poziomie produktów elektronicznych, jak i usług ICT) są Niemcy, Wielka Brytania i Stany Zjednoczone. Zdecydowana większość eksportu kierowana jest jednak na rynek Unii Europejskiej, w szczególności kraje Europy Zachodniej. Kierunek ten charakteryzuje się również wysokim potencjałem eksportowym w przyszłości, co stwarza nowe rynki zbytu dla przedsiębiorców</w:t>
      </w:r>
      <w:r>
        <w:rPr>
          <w:rFonts w:ascii="Arial" w:hAnsi="Arial" w:cs="Arial"/>
          <w:sz w:val="20"/>
          <w:szCs w:val="20"/>
        </w:rPr>
        <w:t xml:space="preserve"> z powiatu pilskiego</w:t>
      </w:r>
      <w:r w:rsidRPr="00AF06F7">
        <w:rPr>
          <w:rFonts w:ascii="Arial" w:hAnsi="Arial" w:cs="Arial"/>
          <w:sz w:val="20"/>
          <w:szCs w:val="20"/>
        </w:rPr>
        <w:t>. Zgodnie z raportem „Perspektywy rozwoju polskiej branży ICT do końca roku 2025” wśród krajów pozaeuropejskich najbardziej zainteresowanych importem usług i produktów ICT wyróżnia się kraje azjatyckie (Japonia, Chiny, Wietnam), kraje Bliskiego Wschodu</w:t>
      </w:r>
      <w:r>
        <w:rPr>
          <w:rFonts w:ascii="Arial" w:hAnsi="Arial" w:cs="Arial"/>
          <w:sz w:val="20"/>
          <w:szCs w:val="20"/>
        </w:rPr>
        <w:t xml:space="preserve"> (w tym Zjednoczone Emiraty Arabskie)</w:t>
      </w:r>
      <w:r w:rsidRPr="00AF06F7">
        <w:rPr>
          <w:rFonts w:ascii="Arial" w:hAnsi="Arial" w:cs="Arial"/>
          <w:sz w:val="20"/>
          <w:szCs w:val="20"/>
        </w:rPr>
        <w:t xml:space="preserve"> oraz kraje obu Ameryk (przede wszystkim Stany Zjednoczone). Prognozowane jest rosnące zainteresowanie wskazanych kierunków indywidualnie dostosowanymi systemami informatycznymi oraz nowoczesnymi urządzeniami elektronicznymi.</w:t>
      </w:r>
    </w:p>
    <w:p w14:paraId="49D6BBD1" w14:textId="77777777" w:rsidR="003769F6" w:rsidRPr="00AF06F7" w:rsidRDefault="003769F6" w:rsidP="003769F6">
      <w:pPr>
        <w:spacing w:after="0"/>
        <w:rPr>
          <w:rFonts w:ascii="Arial" w:hAnsi="Arial" w:cs="Arial"/>
          <w:sz w:val="20"/>
          <w:szCs w:val="20"/>
        </w:rPr>
      </w:pPr>
    </w:p>
    <w:p w14:paraId="2FC5C7A5" w14:textId="75E9D01D" w:rsidR="003769F6" w:rsidRPr="009136E0" w:rsidRDefault="00A70C70" w:rsidP="003769F6">
      <w:pPr>
        <w:spacing w:after="0"/>
        <w:rPr>
          <w:rFonts w:ascii="Arial" w:hAnsi="Arial" w:cs="Arial"/>
          <w:b/>
          <w:sz w:val="20"/>
          <w:szCs w:val="20"/>
          <w:u w:val="single"/>
        </w:rPr>
      </w:pPr>
      <w:r w:rsidRPr="009136E0">
        <w:rPr>
          <w:rFonts w:ascii="Arial" w:hAnsi="Arial" w:cs="Arial"/>
          <w:b/>
          <w:sz w:val="20"/>
          <w:szCs w:val="20"/>
          <w:u w:val="single"/>
        </w:rPr>
        <w:t>Produkcja w ramach specjalizacji „Przemysł jutra”</w:t>
      </w:r>
    </w:p>
    <w:p w14:paraId="61B76A26" w14:textId="77777777" w:rsidR="00A70C70" w:rsidRPr="00AF06F7" w:rsidRDefault="00A70C70" w:rsidP="003769F6">
      <w:pPr>
        <w:spacing w:after="0"/>
        <w:rPr>
          <w:rFonts w:ascii="Arial" w:hAnsi="Arial" w:cs="Arial"/>
          <w:sz w:val="20"/>
          <w:szCs w:val="20"/>
        </w:rPr>
      </w:pPr>
      <w:r w:rsidRPr="00AF06F7">
        <w:rPr>
          <w:rFonts w:ascii="Arial" w:hAnsi="Arial" w:cs="Arial"/>
          <w:sz w:val="20"/>
          <w:szCs w:val="20"/>
        </w:rPr>
        <w:t>Polska branża produkcji maszyn i urządzeń w trzech pierwszych kwartałach 2015 roku osiągnęła przychody z eksportu o wartości ponad 5,5 mld zł. Produkcja maszyn i urządzeń w ok. 49% kierowana jest na eksport (vs 43% w przetwórstwie przemysłowym), niemniej niektóre segmenty, np. produkcja maszyn dla przemysłu tekstylnego, odzieżowego i skórzanego osiągają udział sprzedaży eksportowej w wysokości 76%. W 2016 r. dzięki zwiększeniu sprzedaży eksportowej udział eksportu w przychodach produkcji pomp i sprężarek oraz produkcji maszyn dla przemysłu papierniczego przekroczył 70%. Wartościowo, co 4. maszyna produkowana w Polsce trafia na rynek niemiecki; w obszarze wymiany wewnątrzwspólnotowej Niemcy odbierają ok. 38% wartości łącznego eksportu polskich maszyn i urządzeń.</w:t>
      </w:r>
    </w:p>
    <w:p w14:paraId="6DD3160E" w14:textId="3B2DA917" w:rsidR="00A70C70" w:rsidRDefault="00A70C70" w:rsidP="00BB3AFB">
      <w:pPr>
        <w:spacing w:after="0"/>
        <w:rPr>
          <w:rFonts w:ascii="Arial" w:hAnsi="Arial" w:cs="Arial"/>
          <w:sz w:val="20"/>
          <w:szCs w:val="20"/>
        </w:rPr>
      </w:pPr>
      <w:r w:rsidRPr="00AF06F7">
        <w:rPr>
          <w:rFonts w:ascii="Arial" w:hAnsi="Arial" w:cs="Arial"/>
          <w:sz w:val="20"/>
          <w:szCs w:val="20"/>
        </w:rPr>
        <w:t>Na rynki pozaeuropejskie eksportowane jest ok. 32% wartości produkcji krajowej branży maszynowej: najwięcej trafia na rynek rosyjski (18% łącznej wartości eksportu poza UE) i do Stanów Zjednoczonych (18%). Dalszy spadek odbioru polskich wyrobów przez rynek rosyjski nie powinien w znaczący sposób wpłynąć na bilans wymiany handlowej branży maszynowej, ponieważ udział Rosji stanowi obecnie niecałe 6% łącznej wartości eksportu maszyn i urządzeń.</w:t>
      </w:r>
      <w:r w:rsidRPr="00AF06F7">
        <w:rPr>
          <w:rFonts w:ascii="Arial" w:hAnsi="Arial" w:cs="Arial"/>
          <w:sz w:val="20"/>
          <w:szCs w:val="20"/>
        </w:rPr>
        <w:cr/>
        <w:t>Branże wchodzące w skład obszaru danej specjalizacji, w tym produkcja maszyn i urządzeń (maszyny i urządzenia elektryczne oraz ich części; rejestratory i odtwarzacze dźwięku, rejestratory i odtwarzacze obrazu i dźwięku oraz ich części i akcesoria) oraz branża chemiczna (produkty chemiczne różne), znalazły się na liście 50 najbardziej perspektywicznych działów eksportu (10 i 13 miejsce) przygotowanej przez BZ WBK. Zgodnie ze „Strategią na rzecz odpowiedzialnego rozwoju” za najbardziej perspektywiczne kierunki eksportu dla tej branży należy uznać: USA, Chiny, Indie</w:t>
      </w:r>
      <w:r>
        <w:rPr>
          <w:rFonts w:ascii="Arial" w:hAnsi="Arial" w:cs="Arial"/>
          <w:sz w:val="20"/>
          <w:szCs w:val="20"/>
        </w:rPr>
        <w:t>, Rosję, Turcję oraz Kazachstan, a także Bliski Wschód.</w:t>
      </w:r>
    </w:p>
    <w:p w14:paraId="61BC9C96" w14:textId="77777777" w:rsidR="00BB3AFB" w:rsidRPr="00AF06F7" w:rsidRDefault="00BB3AFB" w:rsidP="00BB3AFB">
      <w:pPr>
        <w:spacing w:after="0"/>
        <w:rPr>
          <w:rFonts w:ascii="Arial" w:hAnsi="Arial" w:cs="Arial"/>
          <w:sz w:val="20"/>
          <w:szCs w:val="20"/>
        </w:rPr>
      </w:pPr>
    </w:p>
    <w:p w14:paraId="5601FD10" w14:textId="77777777" w:rsidR="00A70C70" w:rsidRPr="009136E0" w:rsidRDefault="00A70C70" w:rsidP="00BB3AFB">
      <w:pPr>
        <w:spacing w:after="0"/>
        <w:rPr>
          <w:rFonts w:ascii="Arial" w:hAnsi="Arial" w:cs="Arial"/>
          <w:b/>
          <w:sz w:val="20"/>
          <w:szCs w:val="20"/>
          <w:u w:val="single"/>
        </w:rPr>
      </w:pPr>
      <w:r w:rsidRPr="009136E0">
        <w:rPr>
          <w:rFonts w:ascii="Arial" w:hAnsi="Arial" w:cs="Arial"/>
          <w:b/>
          <w:sz w:val="20"/>
          <w:szCs w:val="20"/>
          <w:u w:val="single"/>
        </w:rPr>
        <w:t>Produkcja w ramach specjalizacji „Wnętrza przyszłości”</w:t>
      </w:r>
    </w:p>
    <w:p w14:paraId="255630E5" w14:textId="77777777" w:rsidR="00A70C70" w:rsidRPr="00AF06F7" w:rsidRDefault="00A70C70" w:rsidP="00BB3AFB">
      <w:pPr>
        <w:spacing w:after="0"/>
        <w:rPr>
          <w:rFonts w:ascii="Arial" w:hAnsi="Arial" w:cs="Arial"/>
          <w:sz w:val="20"/>
          <w:szCs w:val="20"/>
        </w:rPr>
      </w:pPr>
      <w:r w:rsidRPr="00AF06F7">
        <w:rPr>
          <w:rFonts w:ascii="Arial" w:hAnsi="Arial" w:cs="Arial"/>
          <w:sz w:val="20"/>
          <w:szCs w:val="20"/>
        </w:rPr>
        <w:t xml:space="preserve">Polska jest czwartym eksporterem mebli na świecie i szóstym największym ich producentem, z udziałem 6,3% światowego eksportu mebli. Na koniec 2017 roku w polskiej branży meblarskiej było </w:t>
      </w:r>
      <w:r w:rsidRPr="00AF06F7">
        <w:rPr>
          <w:rFonts w:ascii="Arial" w:hAnsi="Arial" w:cs="Arial"/>
          <w:sz w:val="20"/>
          <w:szCs w:val="20"/>
        </w:rPr>
        <w:lastRenderedPageBreak/>
        <w:t>zarejestrowanych ponad 27 tys. przedsiębiorstw. Na stałe dają one zatrudnienie 151 tys. osób. 43% polskich firm sprzedaje w sposób zorganizowany swoje meble za granicę. 90% rodzimej produkcji trafia na eksport, natomiast pozostałe 10% pozostaje na rynku polskim.</w:t>
      </w:r>
    </w:p>
    <w:p w14:paraId="769E921C" w14:textId="77777777" w:rsidR="00A70C70" w:rsidRPr="00AF06F7" w:rsidRDefault="00A70C70" w:rsidP="00BB3AFB">
      <w:pPr>
        <w:spacing w:after="0"/>
        <w:rPr>
          <w:rFonts w:ascii="Arial" w:hAnsi="Arial" w:cs="Arial"/>
          <w:sz w:val="20"/>
          <w:szCs w:val="20"/>
        </w:rPr>
      </w:pPr>
      <w:r w:rsidRPr="00AF06F7">
        <w:rPr>
          <w:rFonts w:ascii="Arial" w:hAnsi="Arial" w:cs="Arial"/>
          <w:sz w:val="20"/>
          <w:szCs w:val="20"/>
        </w:rPr>
        <w:t xml:space="preserve">W 2016 roku Polska wyeksportowała meble o wartości 9,2 mld euro. Dało to naszemu krajowi czwartą pozycję w światowym rankingu eksporterów po Chinach, Niemczech, Włoszech. Głównym odbiorcą mebli z Polski pozostają Niemcy (36%). Na drugim miejscu plasuje się Wielka Brytania (8%), następnie Czechy (7%), Francja (6%) i Holandia (5%).  Branża meblarska jest również odznacza się najwyższym wskaźnikiem eksportu w województwie wielkopolskim (6,6% wszystkich eksportowanych dóbr), skąd produkty są eksportowane przede wszystkim na rynki: niemiecki (7,5%), ukraiński (4,2%), czeski (4,12%), niderlandzki (3,9%) oraz francuski (3,8%). </w:t>
      </w:r>
    </w:p>
    <w:p w14:paraId="3C5842F8" w14:textId="77777777" w:rsidR="00A70C70" w:rsidRPr="00AF06F7" w:rsidRDefault="00A70C70" w:rsidP="00BB3AFB">
      <w:pPr>
        <w:spacing w:after="0"/>
        <w:rPr>
          <w:rFonts w:ascii="Arial" w:hAnsi="Arial" w:cs="Arial"/>
          <w:sz w:val="20"/>
          <w:szCs w:val="20"/>
        </w:rPr>
      </w:pPr>
      <w:r w:rsidRPr="00AF06F7">
        <w:rPr>
          <w:rFonts w:ascii="Arial" w:hAnsi="Arial" w:cs="Arial"/>
          <w:sz w:val="20"/>
          <w:szCs w:val="20"/>
        </w:rPr>
        <w:t xml:space="preserve">W oparciu o indeks towarów eksportowych BZ WBK „Eksportowe TOP50 2017” branża meblarska (meble; pościel, materace, stelaże pod materace, poduszki itp.; lampy i oprawy oświetleniowe; reklamy świetlne znaki informacyjne itp.; budynki prefabrykowane) zajmuje 1 miejsce na liście najbardziej perspektywicznych działów eksportu w Polsce. Świadczy to o dużych możliwościach związanych z rozwojem tej branży na rynku eksportowym. W ramach obszaru inteligentnej specjalizacji „wnętrza przyszłości” w powiecie pilskim działa 1 115 podmiotów, które mogą zostać potencjalnymi eksporterami. </w:t>
      </w:r>
    </w:p>
    <w:p w14:paraId="210DF53E" w14:textId="77777777" w:rsidR="00A70C70" w:rsidRDefault="00A70C70" w:rsidP="004E2DFE">
      <w:pPr>
        <w:spacing w:after="0"/>
        <w:rPr>
          <w:rFonts w:ascii="Arial" w:hAnsi="Arial" w:cs="Arial"/>
          <w:sz w:val="20"/>
          <w:szCs w:val="20"/>
        </w:rPr>
      </w:pPr>
      <w:r w:rsidRPr="00AF06F7">
        <w:rPr>
          <w:rFonts w:ascii="Arial" w:hAnsi="Arial" w:cs="Arial"/>
          <w:sz w:val="20"/>
          <w:szCs w:val="20"/>
        </w:rPr>
        <w:t>Konieczność dywersyfikacji sprzedaży i związane z tym poszukiwanie nowych rynków eksportowych sprawia, że polscy producenci mebli coraz częściej szukają partnerów handlowych poza Europą. Za szczególnie atrakcyjne pod tym względem uważane są</w:t>
      </w:r>
      <w:r>
        <w:rPr>
          <w:rFonts w:ascii="Arial" w:hAnsi="Arial" w:cs="Arial"/>
          <w:sz w:val="20"/>
          <w:szCs w:val="20"/>
        </w:rPr>
        <w:t xml:space="preserve">: </w:t>
      </w:r>
      <w:r w:rsidRPr="00AF06F7">
        <w:rPr>
          <w:rFonts w:ascii="Arial" w:hAnsi="Arial" w:cs="Arial"/>
          <w:sz w:val="20"/>
          <w:szCs w:val="20"/>
        </w:rPr>
        <w:t xml:space="preserve">kraje z regionu Zatoki Perskiej, gdzie największym zainteresowaniem polskich meblarzy cieszą się Zjednoczone Emiraty Arabskie, Katar i Arabia Saudyjska. Według danych Studia B+R, przykładowo, w okresie styczeń-kwiecień 2015 roku do Arabii Saudyjskiej wyeksportowano meble o wartości 10,6 mln euro, zaś do Zjednoczonych Emiratów Arabskich i Kataru wartość eksportu mebli w tym samym czasie wyniosła odpowiednio – 8 mln euro i 2,6 mln euro. W ostatnim czasie wskaźniki te osiągnęły jeszcze wyższy poziom. W „Strategii na rzecz odpowiedzialnego rozwoju” za perspektywiczne kierunki eksportu w branży meblarskiej, poza regionem Zatoki Perskiej, uważa się: USA, Chiny, Indie i Rosję.  </w:t>
      </w:r>
    </w:p>
    <w:p w14:paraId="5A947992" w14:textId="77777777" w:rsidR="0027236A" w:rsidRDefault="0027236A" w:rsidP="004E2DFE">
      <w:pPr>
        <w:pStyle w:val="Akapitzlist"/>
        <w:spacing w:after="0"/>
        <w:ind w:left="0"/>
        <w:rPr>
          <w:rFonts w:ascii="Arial" w:eastAsia="Times New Roman" w:hAnsi="Arial" w:cs="Arial"/>
          <w:sz w:val="20"/>
          <w:szCs w:val="20"/>
          <w:lang w:eastAsia="pl-PL"/>
        </w:rPr>
      </w:pPr>
    </w:p>
    <w:p w14:paraId="2A8E6E74" w14:textId="23B6834B" w:rsidR="00A70C70" w:rsidRPr="00364CE5" w:rsidRDefault="008C73C7" w:rsidP="004E2DFE">
      <w:pPr>
        <w:spacing w:after="0"/>
        <w:rPr>
          <w:rFonts w:ascii="Arial" w:hAnsi="Arial" w:cs="Arial"/>
          <w:b/>
          <w:color w:val="000000"/>
          <w:sz w:val="20"/>
          <w:szCs w:val="20"/>
          <w:u w:val="single"/>
        </w:rPr>
      </w:pPr>
      <w:r>
        <w:rPr>
          <w:rFonts w:ascii="Arial" w:hAnsi="Arial" w:cs="Arial"/>
          <w:b/>
          <w:color w:val="000000"/>
          <w:sz w:val="20"/>
          <w:szCs w:val="20"/>
          <w:u w:val="single"/>
        </w:rPr>
        <w:t>Podsumowanie:</w:t>
      </w:r>
    </w:p>
    <w:p w14:paraId="35302D09" w14:textId="77777777" w:rsidR="00A70C70" w:rsidRDefault="00A70C70" w:rsidP="004E2DFE">
      <w:pPr>
        <w:spacing w:after="0"/>
        <w:rPr>
          <w:rFonts w:ascii="Arial" w:hAnsi="Arial" w:cs="Arial"/>
          <w:color w:val="000000"/>
          <w:sz w:val="20"/>
          <w:szCs w:val="20"/>
        </w:rPr>
      </w:pPr>
      <w:r>
        <w:rPr>
          <w:rFonts w:ascii="Arial" w:hAnsi="Arial" w:cs="Arial"/>
          <w:color w:val="000000"/>
          <w:sz w:val="20"/>
          <w:szCs w:val="20"/>
        </w:rPr>
        <w:t>Jak wynika z przeprowadzonej analizy rynku, w</w:t>
      </w:r>
      <w:r w:rsidRPr="00DA009A">
        <w:rPr>
          <w:rFonts w:ascii="Arial" w:hAnsi="Arial" w:cs="Arial"/>
          <w:color w:val="000000"/>
          <w:sz w:val="20"/>
          <w:szCs w:val="20"/>
        </w:rPr>
        <w:t xml:space="preserve"> przypadku kierunku wymiany zagranicznej, eksporterzy, tj. przedsiębiorstwa z sektora MŚP z powiatu pilskiego, najchętniej współpracują z krajami należącymi do Unii Europejskiej. Wśród kluczowych partnerów eksportowych przedsiębiorstw powiatu pilskiego pod względem wartości eksportu znajdują się:</w:t>
      </w:r>
      <w:r>
        <w:rPr>
          <w:rFonts w:ascii="Arial" w:hAnsi="Arial" w:cs="Arial"/>
          <w:color w:val="000000"/>
          <w:sz w:val="20"/>
          <w:szCs w:val="20"/>
        </w:rPr>
        <w:t xml:space="preserve"> </w:t>
      </w:r>
      <w:r w:rsidRPr="003769F6">
        <w:rPr>
          <w:rFonts w:ascii="Arial" w:hAnsi="Arial" w:cs="Arial"/>
          <w:b/>
          <w:color w:val="000000"/>
          <w:sz w:val="20"/>
          <w:szCs w:val="20"/>
        </w:rPr>
        <w:t>Niemcy</w:t>
      </w:r>
      <w:r w:rsidRPr="00DA009A">
        <w:rPr>
          <w:rFonts w:ascii="Arial" w:hAnsi="Arial" w:cs="Arial"/>
          <w:color w:val="000000"/>
          <w:sz w:val="20"/>
          <w:szCs w:val="20"/>
        </w:rPr>
        <w:t>,</w:t>
      </w:r>
      <w:r>
        <w:rPr>
          <w:rFonts w:ascii="Arial" w:hAnsi="Arial" w:cs="Arial"/>
          <w:color w:val="000000"/>
          <w:sz w:val="20"/>
          <w:szCs w:val="20"/>
        </w:rPr>
        <w:t xml:space="preserve"> </w:t>
      </w:r>
      <w:r w:rsidRPr="00DA009A">
        <w:rPr>
          <w:rFonts w:ascii="Arial" w:hAnsi="Arial" w:cs="Arial"/>
          <w:color w:val="000000"/>
          <w:sz w:val="20"/>
          <w:szCs w:val="20"/>
        </w:rPr>
        <w:t>Francja,</w:t>
      </w:r>
      <w:r>
        <w:rPr>
          <w:rFonts w:ascii="Arial" w:hAnsi="Arial" w:cs="Arial"/>
          <w:color w:val="000000"/>
          <w:sz w:val="20"/>
          <w:szCs w:val="20"/>
        </w:rPr>
        <w:t xml:space="preserve"> Węgry i </w:t>
      </w:r>
      <w:r w:rsidRPr="00DA009A">
        <w:rPr>
          <w:rFonts w:ascii="Arial" w:hAnsi="Arial" w:cs="Arial"/>
          <w:color w:val="000000"/>
          <w:sz w:val="20"/>
          <w:szCs w:val="20"/>
        </w:rPr>
        <w:t>Niderlandy.</w:t>
      </w:r>
    </w:p>
    <w:p w14:paraId="65C03EA0" w14:textId="77777777" w:rsidR="00974C40" w:rsidRDefault="00974C40" w:rsidP="004E2DFE">
      <w:pPr>
        <w:spacing w:after="0"/>
        <w:rPr>
          <w:rFonts w:ascii="Arial" w:hAnsi="Arial" w:cs="Arial"/>
          <w:color w:val="000000"/>
          <w:sz w:val="20"/>
          <w:szCs w:val="20"/>
        </w:rPr>
      </w:pPr>
    </w:p>
    <w:p w14:paraId="235EA01F" w14:textId="269953C5" w:rsidR="00A70C70" w:rsidRDefault="00A70C70" w:rsidP="004E2DFE">
      <w:pPr>
        <w:spacing w:after="0"/>
        <w:rPr>
          <w:rFonts w:ascii="Arial" w:hAnsi="Arial" w:cs="Arial"/>
          <w:color w:val="000000"/>
          <w:sz w:val="20"/>
          <w:szCs w:val="20"/>
        </w:rPr>
      </w:pPr>
      <w:r w:rsidRPr="00DA009A">
        <w:rPr>
          <w:rFonts w:ascii="Arial" w:hAnsi="Arial" w:cs="Arial"/>
          <w:color w:val="000000"/>
          <w:sz w:val="20"/>
          <w:szCs w:val="20"/>
        </w:rPr>
        <w:t>Kierunkami cieszącymi się dużym zainteresowaniem są również: Szwecja, Dania, Wielka Brytania, Szwajcaria, Austria</w:t>
      </w:r>
      <w:r>
        <w:rPr>
          <w:rFonts w:ascii="Arial" w:hAnsi="Arial" w:cs="Arial"/>
          <w:color w:val="000000"/>
          <w:sz w:val="20"/>
          <w:szCs w:val="20"/>
        </w:rPr>
        <w:t>, Włochy, Hiszpania i Finlandia, natomiast w</w:t>
      </w:r>
      <w:r w:rsidRPr="00DA009A">
        <w:rPr>
          <w:rFonts w:ascii="Arial" w:hAnsi="Arial" w:cs="Arial"/>
          <w:color w:val="000000"/>
          <w:sz w:val="20"/>
          <w:szCs w:val="20"/>
        </w:rPr>
        <w:t>śród partnerów spoza Unii Europejskiej najwyższą wartością eksportu odznaczają się następujące kraje:</w:t>
      </w:r>
      <w:r>
        <w:rPr>
          <w:rFonts w:ascii="Arial" w:hAnsi="Arial" w:cs="Arial"/>
          <w:color w:val="000000"/>
          <w:sz w:val="20"/>
          <w:szCs w:val="20"/>
        </w:rPr>
        <w:t xml:space="preserve"> </w:t>
      </w:r>
      <w:r w:rsidRPr="00130C28">
        <w:rPr>
          <w:rFonts w:ascii="Arial" w:hAnsi="Arial" w:cs="Arial"/>
          <w:b/>
          <w:color w:val="000000"/>
          <w:sz w:val="20"/>
          <w:szCs w:val="20"/>
        </w:rPr>
        <w:t>Stany Zjednoczone</w:t>
      </w:r>
      <w:r w:rsidRPr="00DA009A">
        <w:rPr>
          <w:rFonts w:ascii="Arial" w:hAnsi="Arial" w:cs="Arial"/>
          <w:color w:val="000000"/>
          <w:sz w:val="20"/>
          <w:szCs w:val="20"/>
        </w:rPr>
        <w:t>,</w:t>
      </w:r>
      <w:r>
        <w:rPr>
          <w:rFonts w:ascii="Arial" w:hAnsi="Arial" w:cs="Arial"/>
          <w:color w:val="000000"/>
          <w:sz w:val="20"/>
          <w:szCs w:val="20"/>
        </w:rPr>
        <w:t xml:space="preserve"> </w:t>
      </w:r>
      <w:r w:rsidRPr="00DA009A">
        <w:rPr>
          <w:rFonts w:ascii="Arial" w:hAnsi="Arial" w:cs="Arial"/>
          <w:color w:val="000000"/>
          <w:sz w:val="20"/>
          <w:szCs w:val="20"/>
        </w:rPr>
        <w:t>Norwegia,</w:t>
      </w:r>
      <w:r>
        <w:rPr>
          <w:rFonts w:ascii="Arial" w:hAnsi="Arial" w:cs="Arial"/>
          <w:color w:val="000000"/>
          <w:sz w:val="20"/>
          <w:szCs w:val="20"/>
        </w:rPr>
        <w:t xml:space="preserve"> </w:t>
      </w:r>
      <w:r w:rsidRPr="00DA009A">
        <w:rPr>
          <w:rFonts w:ascii="Arial" w:hAnsi="Arial" w:cs="Arial"/>
          <w:color w:val="000000"/>
          <w:sz w:val="20"/>
          <w:szCs w:val="20"/>
        </w:rPr>
        <w:t>Rosja,</w:t>
      </w:r>
      <w:r>
        <w:rPr>
          <w:rFonts w:ascii="Arial" w:hAnsi="Arial" w:cs="Arial"/>
          <w:color w:val="000000"/>
          <w:sz w:val="20"/>
          <w:szCs w:val="20"/>
        </w:rPr>
        <w:t xml:space="preserve"> </w:t>
      </w:r>
      <w:r w:rsidRPr="00DA009A">
        <w:rPr>
          <w:rFonts w:ascii="Arial" w:hAnsi="Arial" w:cs="Arial"/>
          <w:color w:val="000000"/>
          <w:sz w:val="20"/>
          <w:szCs w:val="20"/>
        </w:rPr>
        <w:t>Chiny.</w:t>
      </w:r>
      <w:r>
        <w:rPr>
          <w:rFonts w:ascii="Arial" w:hAnsi="Arial" w:cs="Arial"/>
          <w:color w:val="000000"/>
          <w:sz w:val="20"/>
          <w:szCs w:val="20"/>
        </w:rPr>
        <w:t xml:space="preserve"> </w:t>
      </w:r>
      <w:r w:rsidRPr="00DA009A">
        <w:rPr>
          <w:rFonts w:ascii="Arial" w:hAnsi="Arial" w:cs="Arial"/>
          <w:color w:val="000000"/>
          <w:sz w:val="20"/>
          <w:szCs w:val="20"/>
        </w:rPr>
        <w:t>W mniejszym stopniu eksportują Oni do takich państw jak: Turcja, Australia, Ukraina, Republika Kor</w:t>
      </w:r>
      <w:r>
        <w:rPr>
          <w:rFonts w:ascii="Arial" w:hAnsi="Arial" w:cs="Arial"/>
          <w:color w:val="000000"/>
          <w:sz w:val="20"/>
          <w:szCs w:val="20"/>
        </w:rPr>
        <w:t>ei, Wietnam, Egipt oraz Meksyk, jednak c</w:t>
      </w:r>
      <w:r w:rsidRPr="00DA009A">
        <w:rPr>
          <w:rFonts w:ascii="Arial" w:hAnsi="Arial" w:cs="Arial"/>
          <w:color w:val="000000"/>
          <w:sz w:val="20"/>
          <w:szCs w:val="20"/>
        </w:rPr>
        <w:t xml:space="preserve">oraz więcej przedsiębiorstw zainteresowanych jest współpracą z krajami Bliskiego Wschodu tj. </w:t>
      </w:r>
      <w:r w:rsidRPr="001F1396">
        <w:rPr>
          <w:rFonts w:ascii="Arial" w:hAnsi="Arial" w:cs="Arial"/>
          <w:color w:val="000000"/>
          <w:sz w:val="20"/>
          <w:szCs w:val="20"/>
        </w:rPr>
        <w:t>Zjednoczonymi Emiratami Arabskimi i Katarem</w:t>
      </w:r>
      <w:r w:rsidR="001F1396">
        <w:rPr>
          <w:rFonts w:ascii="Arial" w:hAnsi="Arial" w:cs="Arial"/>
          <w:color w:val="000000"/>
          <w:sz w:val="20"/>
          <w:szCs w:val="20"/>
        </w:rPr>
        <w:t>.</w:t>
      </w:r>
    </w:p>
    <w:p w14:paraId="1B2F6A73" w14:textId="77777777" w:rsidR="00974C40" w:rsidRPr="00B378B2" w:rsidRDefault="00974C40" w:rsidP="004E2DFE">
      <w:pPr>
        <w:spacing w:after="0"/>
        <w:rPr>
          <w:rFonts w:ascii="Arial" w:hAnsi="Arial" w:cs="Arial"/>
          <w:color w:val="000000"/>
          <w:sz w:val="20"/>
          <w:szCs w:val="20"/>
        </w:rPr>
      </w:pPr>
    </w:p>
    <w:p w14:paraId="3E94881A" w14:textId="4B13E16A" w:rsidR="0004507F" w:rsidRDefault="00A70C70" w:rsidP="00277BC2">
      <w:pPr>
        <w:rPr>
          <w:rFonts w:ascii="Arial" w:hAnsi="Arial" w:cs="Arial"/>
          <w:color w:val="000000"/>
          <w:sz w:val="20"/>
          <w:szCs w:val="20"/>
        </w:rPr>
      </w:pPr>
      <w:r w:rsidRPr="000577DE">
        <w:rPr>
          <w:rFonts w:ascii="Arial" w:hAnsi="Arial" w:cs="Arial"/>
          <w:color w:val="000000"/>
          <w:sz w:val="20"/>
          <w:szCs w:val="20"/>
        </w:rPr>
        <w:lastRenderedPageBreak/>
        <w:t xml:space="preserve">Niezależnie od wagi państw Unii Europejskiej w polskiej wymianie handlowej, należy: wzmacniać aktywność na obecnych rynkach zagranicznych największych partnerów handlowych dla wybranych inteligentnych specjalizacji regionalnych (Niemcy), a także: na rynkach perspektywicznych – azjatyckim, afrykańskim i amerykańskim. </w:t>
      </w:r>
      <w:r>
        <w:rPr>
          <w:rFonts w:ascii="Arial" w:hAnsi="Arial" w:cs="Arial"/>
          <w:color w:val="000000"/>
          <w:sz w:val="20"/>
          <w:szCs w:val="20"/>
        </w:rPr>
        <w:t xml:space="preserve">Rynki </w:t>
      </w:r>
      <w:proofErr w:type="spellStart"/>
      <w:r>
        <w:rPr>
          <w:rFonts w:ascii="Arial" w:hAnsi="Arial" w:cs="Arial"/>
          <w:color w:val="000000"/>
          <w:sz w:val="20"/>
          <w:szCs w:val="20"/>
        </w:rPr>
        <w:t>pozaunijne</w:t>
      </w:r>
      <w:proofErr w:type="spellEnd"/>
      <w:r>
        <w:rPr>
          <w:rFonts w:ascii="Arial" w:hAnsi="Arial" w:cs="Arial"/>
          <w:color w:val="000000"/>
          <w:sz w:val="20"/>
          <w:szCs w:val="20"/>
        </w:rPr>
        <w:t>, notują</w:t>
      </w:r>
      <w:r w:rsidRPr="000577DE">
        <w:rPr>
          <w:rFonts w:ascii="Arial" w:hAnsi="Arial" w:cs="Arial"/>
          <w:color w:val="000000"/>
          <w:sz w:val="20"/>
          <w:szCs w:val="20"/>
        </w:rPr>
        <w:t xml:space="preserve"> często znacznie wyższe wskaźniki wzrostu PKB i obrotów handlowych (w tym importu) niż rynki unijne oraz posiadają jeszcze niezagospodarowany potencjał popytu wewnętrznego. Działania te przełożą się jednocześnie na zmniejszenie uzależnienia wyników polskiego eksportu od koniunkt</w:t>
      </w:r>
      <w:r w:rsidR="0004507F">
        <w:rPr>
          <w:rFonts w:ascii="Arial" w:hAnsi="Arial" w:cs="Arial"/>
          <w:color w:val="000000"/>
          <w:sz w:val="20"/>
          <w:szCs w:val="20"/>
        </w:rPr>
        <w:t>ury w krajach Unii Europejskiej</w:t>
      </w:r>
    </w:p>
    <w:p w14:paraId="26EABF2F" w14:textId="77777777" w:rsidR="00DE7D09" w:rsidRDefault="00DE7D09" w:rsidP="00277BC2">
      <w:pPr>
        <w:rPr>
          <w:rFonts w:ascii="Arial" w:hAnsi="Arial" w:cs="Arial"/>
          <w:color w:val="000000"/>
          <w:sz w:val="20"/>
          <w:szCs w:val="20"/>
        </w:rPr>
      </w:pPr>
    </w:p>
    <w:p w14:paraId="54BB8E8D" w14:textId="77777777" w:rsidR="0004507F" w:rsidRDefault="0004507F" w:rsidP="00277BC2">
      <w:pPr>
        <w:rPr>
          <w:rFonts w:ascii="Arial" w:hAnsi="Arial" w:cs="Arial"/>
          <w:color w:val="000000"/>
          <w:sz w:val="20"/>
          <w:szCs w:val="20"/>
        </w:rPr>
      </w:pPr>
    </w:p>
    <w:p w14:paraId="3A589868" w14:textId="77777777" w:rsidR="0004507F" w:rsidRDefault="0004507F" w:rsidP="00277BC2">
      <w:pPr>
        <w:rPr>
          <w:rFonts w:ascii="Arial" w:hAnsi="Arial" w:cs="Arial"/>
          <w:color w:val="000000"/>
          <w:sz w:val="20"/>
          <w:szCs w:val="20"/>
        </w:rPr>
      </w:pPr>
    </w:p>
    <w:p w14:paraId="73DB97CF" w14:textId="77777777" w:rsidR="0004507F" w:rsidRDefault="0004507F" w:rsidP="00277BC2">
      <w:pPr>
        <w:rPr>
          <w:rFonts w:ascii="Arial" w:hAnsi="Arial" w:cs="Arial"/>
          <w:color w:val="000000"/>
          <w:sz w:val="20"/>
          <w:szCs w:val="20"/>
        </w:rPr>
      </w:pPr>
    </w:p>
    <w:p w14:paraId="4A5BCBB9" w14:textId="77777777" w:rsidR="0004507F" w:rsidRDefault="0004507F" w:rsidP="00277BC2">
      <w:pPr>
        <w:rPr>
          <w:rFonts w:ascii="Arial" w:hAnsi="Arial" w:cs="Arial"/>
          <w:color w:val="000000"/>
          <w:sz w:val="20"/>
          <w:szCs w:val="20"/>
        </w:rPr>
      </w:pPr>
    </w:p>
    <w:p w14:paraId="3EA344DC" w14:textId="77777777" w:rsidR="0004507F" w:rsidRDefault="0004507F" w:rsidP="00277BC2">
      <w:pPr>
        <w:rPr>
          <w:rFonts w:ascii="Arial" w:hAnsi="Arial" w:cs="Arial"/>
          <w:color w:val="000000"/>
          <w:sz w:val="20"/>
          <w:szCs w:val="20"/>
        </w:rPr>
      </w:pPr>
    </w:p>
    <w:p w14:paraId="18957ECC" w14:textId="77777777" w:rsidR="0004507F" w:rsidRDefault="0004507F" w:rsidP="00277BC2">
      <w:pPr>
        <w:rPr>
          <w:rFonts w:ascii="Arial" w:hAnsi="Arial" w:cs="Arial"/>
          <w:color w:val="000000"/>
          <w:sz w:val="20"/>
          <w:szCs w:val="20"/>
        </w:rPr>
      </w:pPr>
    </w:p>
    <w:p w14:paraId="3A2E078A" w14:textId="77777777" w:rsidR="0004507F" w:rsidRDefault="0004507F" w:rsidP="00277BC2">
      <w:pPr>
        <w:rPr>
          <w:rFonts w:ascii="Arial" w:hAnsi="Arial" w:cs="Arial"/>
          <w:color w:val="000000"/>
          <w:sz w:val="20"/>
          <w:szCs w:val="20"/>
        </w:rPr>
      </w:pPr>
    </w:p>
    <w:p w14:paraId="12E41227" w14:textId="77777777" w:rsidR="0004507F" w:rsidRDefault="0004507F" w:rsidP="00277BC2">
      <w:pPr>
        <w:rPr>
          <w:rFonts w:ascii="Arial" w:hAnsi="Arial" w:cs="Arial"/>
          <w:color w:val="000000"/>
          <w:sz w:val="20"/>
          <w:szCs w:val="20"/>
        </w:rPr>
      </w:pPr>
    </w:p>
    <w:p w14:paraId="52990D8D" w14:textId="77777777" w:rsidR="0004507F" w:rsidRDefault="0004507F" w:rsidP="00277BC2">
      <w:pPr>
        <w:rPr>
          <w:rFonts w:ascii="Arial" w:hAnsi="Arial" w:cs="Arial"/>
          <w:color w:val="000000"/>
          <w:sz w:val="20"/>
          <w:szCs w:val="20"/>
        </w:rPr>
      </w:pPr>
    </w:p>
    <w:p w14:paraId="54A9BA94" w14:textId="77777777" w:rsidR="0004507F" w:rsidRDefault="0004507F" w:rsidP="00277BC2">
      <w:pPr>
        <w:rPr>
          <w:rFonts w:ascii="Arial" w:hAnsi="Arial" w:cs="Arial"/>
          <w:color w:val="000000"/>
          <w:sz w:val="20"/>
          <w:szCs w:val="20"/>
        </w:rPr>
      </w:pPr>
    </w:p>
    <w:p w14:paraId="0E67B03D" w14:textId="77777777" w:rsidR="0004507F" w:rsidRDefault="0004507F" w:rsidP="00277BC2">
      <w:pPr>
        <w:rPr>
          <w:rFonts w:ascii="Arial" w:hAnsi="Arial" w:cs="Arial"/>
          <w:color w:val="000000"/>
          <w:sz w:val="20"/>
          <w:szCs w:val="20"/>
        </w:rPr>
      </w:pPr>
    </w:p>
    <w:p w14:paraId="3AE0B9ED" w14:textId="77777777" w:rsidR="0004507F" w:rsidRDefault="0004507F" w:rsidP="00277BC2">
      <w:pPr>
        <w:rPr>
          <w:rFonts w:ascii="Arial" w:hAnsi="Arial" w:cs="Arial"/>
          <w:color w:val="000000"/>
          <w:sz w:val="20"/>
          <w:szCs w:val="20"/>
        </w:rPr>
      </w:pPr>
    </w:p>
    <w:p w14:paraId="5A49818D" w14:textId="77777777" w:rsidR="0004507F" w:rsidRDefault="0004507F" w:rsidP="00277BC2">
      <w:pPr>
        <w:rPr>
          <w:rFonts w:ascii="Arial" w:hAnsi="Arial" w:cs="Arial"/>
          <w:color w:val="000000"/>
          <w:sz w:val="20"/>
          <w:szCs w:val="20"/>
        </w:rPr>
      </w:pPr>
    </w:p>
    <w:p w14:paraId="50FBF0DD" w14:textId="77777777" w:rsidR="0004507F" w:rsidRDefault="0004507F" w:rsidP="00277BC2">
      <w:pPr>
        <w:rPr>
          <w:rFonts w:ascii="Arial" w:hAnsi="Arial" w:cs="Arial"/>
          <w:color w:val="000000"/>
          <w:sz w:val="20"/>
          <w:szCs w:val="20"/>
        </w:rPr>
      </w:pPr>
    </w:p>
    <w:p w14:paraId="6C5424AD" w14:textId="77777777" w:rsidR="0004507F" w:rsidRDefault="0004507F" w:rsidP="00277BC2">
      <w:pPr>
        <w:rPr>
          <w:rFonts w:ascii="Arial" w:hAnsi="Arial" w:cs="Arial"/>
          <w:color w:val="000000"/>
          <w:sz w:val="20"/>
          <w:szCs w:val="20"/>
        </w:rPr>
      </w:pPr>
    </w:p>
    <w:p w14:paraId="730FEB3E" w14:textId="77777777" w:rsidR="0004507F" w:rsidRDefault="0004507F" w:rsidP="00277BC2">
      <w:pPr>
        <w:rPr>
          <w:rFonts w:ascii="Arial" w:hAnsi="Arial" w:cs="Arial"/>
          <w:color w:val="000000"/>
          <w:sz w:val="20"/>
          <w:szCs w:val="20"/>
        </w:rPr>
      </w:pPr>
    </w:p>
    <w:p w14:paraId="44C0A707" w14:textId="77777777" w:rsidR="0004507F" w:rsidRDefault="0004507F" w:rsidP="00277BC2">
      <w:pPr>
        <w:rPr>
          <w:rFonts w:ascii="Arial" w:hAnsi="Arial" w:cs="Arial"/>
          <w:color w:val="000000"/>
          <w:sz w:val="20"/>
          <w:szCs w:val="20"/>
        </w:rPr>
      </w:pPr>
    </w:p>
    <w:p w14:paraId="2DD49AF9" w14:textId="77777777" w:rsidR="0004507F" w:rsidRDefault="0004507F" w:rsidP="00277BC2">
      <w:pPr>
        <w:rPr>
          <w:rFonts w:ascii="Arial" w:hAnsi="Arial" w:cs="Arial"/>
          <w:color w:val="000000"/>
          <w:sz w:val="20"/>
          <w:szCs w:val="20"/>
        </w:rPr>
      </w:pPr>
    </w:p>
    <w:p w14:paraId="504A1DB8" w14:textId="77777777" w:rsidR="0004507F" w:rsidRDefault="0004507F" w:rsidP="00277BC2">
      <w:pPr>
        <w:rPr>
          <w:rFonts w:ascii="Arial" w:hAnsi="Arial" w:cs="Arial"/>
          <w:color w:val="000000"/>
          <w:sz w:val="20"/>
          <w:szCs w:val="20"/>
        </w:rPr>
      </w:pPr>
    </w:p>
    <w:p w14:paraId="4662FED3" w14:textId="77777777" w:rsidR="0004507F" w:rsidRPr="00557043" w:rsidRDefault="0004507F" w:rsidP="00277BC2">
      <w:pPr>
        <w:rPr>
          <w:rFonts w:ascii="Arial" w:hAnsi="Arial" w:cs="Arial"/>
          <w:color w:val="000000"/>
          <w:sz w:val="20"/>
          <w:szCs w:val="20"/>
        </w:rPr>
      </w:pPr>
    </w:p>
    <w:p w14:paraId="379A9125" w14:textId="0F75C44D" w:rsidR="007908C5" w:rsidRPr="00891283" w:rsidRDefault="007908C5" w:rsidP="007908C5">
      <w:pPr>
        <w:pStyle w:val="Nagwek1"/>
        <w:numPr>
          <w:ilvl w:val="0"/>
          <w:numId w:val="0"/>
        </w:numPr>
        <w:ind w:left="432" w:hanging="432"/>
        <w:rPr>
          <w:rFonts w:ascii="Arial" w:hAnsi="Arial" w:cs="Arial"/>
          <w:sz w:val="24"/>
          <w:szCs w:val="24"/>
        </w:rPr>
      </w:pPr>
      <w:bookmarkStart w:id="26" w:name="_Toc403815376"/>
      <w:r>
        <w:rPr>
          <w:rFonts w:ascii="Arial" w:hAnsi="Arial" w:cs="Arial"/>
          <w:sz w:val="24"/>
          <w:szCs w:val="24"/>
        </w:rPr>
        <w:lastRenderedPageBreak/>
        <w:t>5</w:t>
      </w:r>
      <w:r w:rsidRPr="00B62D68">
        <w:rPr>
          <w:rFonts w:ascii="Arial" w:hAnsi="Arial" w:cs="Arial"/>
          <w:sz w:val="24"/>
          <w:szCs w:val="24"/>
        </w:rPr>
        <w:t>.</w:t>
      </w:r>
      <w:r>
        <w:t xml:space="preserve"> </w:t>
      </w:r>
      <w:r>
        <w:rPr>
          <w:rFonts w:ascii="Arial" w:hAnsi="Arial" w:cs="Arial"/>
          <w:sz w:val="24"/>
          <w:szCs w:val="24"/>
        </w:rPr>
        <w:t>SPOSÓB I UZASADNIENIE WYBORU BENEFICJENTÓW DOCELOWYCH (PRZEDSIĘBIOSTW Z SEKTORA MŚP)</w:t>
      </w:r>
      <w:bookmarkEnd w:id="26"/>
      <w:r w:rsidRPr="00891283">
        <w:rPr>
          <w:rFonts w:ascii="Arial" w:hAnsi="Arial" w:cs="Arial"/>
          <w:sz w:val="24"/>
          <w:szCs w:val="24"/>
        </w:rPr>
        <w:t xml:space="preserve"> </w:t>
      </w:r>
    </w:p>
    <w:p w14:paraId="19CD2C04" w14:textId="77777777" w:rsidR="00EE39D9" w:rsidRPr="00D34926" w:rsidRDefault="00EE39D9" w:rsidP="00ED0BE6">
      <w:pPr>
        <w:pStyle w:val="Akapitzlist"/>
        <w:spacing w:after="0"/>
        <w:rPr>
          <w:rFonts w:ascii="Arial" w:hAnsi="Arial" w:cs="Arial"/>
          <w:sz w:val="20"/>
          <w:szCs w:val="20"/>
        </w:rPr>
      </w:pPr>
    </w:p>
    <w:p w14:paraId="6F1E66F9" w14:textId="5B3B58FC" w:rsidR="00EE39D9" w:rsidRDefault="00CE7FFA" w:rsidP="00ED0BE6">
      <w:pPr>
        <w:pStyle w:val="Nagwek2"/>
        <w:numPr>
          <w:ilvl w:val="0"/>
          <w:numId w:val="0"/>
        </w:numPr>
        <w:spacing w:before="0"/>
        <w:ind w:left="360"/>
        <w:rPr>
          <w:rFonts w:ascii="Arial" w:hAnsi="Arial" w:cs="Arial"/>
          <w:sz w:val="22"/>
          <w:szCs w:val="22"/>
        </w:rPr>
      </w:pPr>
      <w:bookmarkStart w:id="27" w:name="_Toc403815377"/>
      <w:r>
        <w:rPr>
          <w:rFonts w:ascii="Arial" w:hAnsi="Arial" w:cs="Arial"/>
          <w:sz w:val="22"/>
          <w:szCs w:val="22"/>
        </w:rPr>
        <w:t>5.1  BENEFICJENCI</w:t>
      </w:r>
      <w:r w:rsidR="00EE39D9">
        <w:rPr>
          <w:rFonts w:ascii="Arial" w:hAnsi="Arial" w:cs="Arial"/>
          <w:sz w:val="22"/>
          <w:szCs w:val="22"/>
        </w:rPr>
        <w:t xml:space="preserve"> DOCELOWI</w:t>
      </w:r>
      <w:r w:rsidR="00C52828">
        <w:rPr>
          <w:rFonts w:ascii="Arial" w:hAnsi="Arial" w:cs="Arial"/>
          <w:sz w:val="22"/>
          <w:szCs w:val="22"/>
        </w:rPr>
        <w:t xml:space="preserve"> – przedsiębiorstwa z sektora mśp</w:t>
      </w:r>
      <w:bookmarkEnd w:id="27"/>
    </w:p>
    <w:p w14:paraId="57828ADA" w14:textId="5ED6BC77" w:rsidR="000940E1" w:rsidRPr="00ED0BE6" w:rsidRDefault="00ED0BE6" w:rsidP="00ED0BE6">
      <w:pPr>
        <w:autoSpaceDE w:val="0"/>
        <w:autoSpaceDN w:val="0"/>
        <w:adjustRightInd w:val="0"/>
        <w:rPr>
          <w:rFonts w:ascii="Arial" w:hAnsi="Arial" w:cs="Arial"/>
          <w:sz w:val="20"/>
          <w:szCs w:val="20"/>
        </w:rPr>
      </w:pPr>
      <w:r>
        <w:rPr>
          <w:rFonts w:ascii="Arial" w:hAnsi="Arial" w:cs="Arial"/>
          <w:color w:val="000000"/>
          <w:sz w:val="20"/>
          <w:szCs w:val="20"/>
        </w:rPr>
        <w:br/>
      </w:r>
      <w:r w:rsidR="000940E1" w:rsidRPr="00ED0BE6">
        <w:rPr>
          <w:rFonts w:ascii="Arial" w:hAnsi="Arial" w:cs="Arial"/>
          <w:color w:val="000000"/>
          <w:sz w:val="20"/>
          <w:szCs w:val="20"/>
        </w:rPr>
        <w:t xml:space="preserve">Beneficjentem </w:t>
      </w:r>
      <w:r>
        <w:rPr>
          <w:rFonts w:ascii="Arial" w:hAnsi="Arial" w:cs="Arial"/>
          <w:color w:val="000000"/>
          <w:sz w:val="20"/>
          <w:szCs w:val="20"/>
        </w:rPr>
        <w:t xml:space="preserve">docelowym będą: </w:t>
      </w:r>
      <w:r w:rsidR="000940E1" w:rsidRPr="00ED0BE6">
        <w:rPr>
          <w:rFonts w:ascii="Arial" w:hAnsi="Arial" w:cs="Arial"/>
          <w:color w:val="000000"/>
          <w:sz w:val="20"/>
          <w:szCs w:val="20"/>
        </w:rPr>
        <w:t xml:space="preserve">przedsiębiorstwa z sektora MŚP z powiatu pilskiego, </w:t>
      </w:r>
      <w:r>
        <w:rPr>
          <w:rFonts w:ascii="Arial" w:hAnsi="Arial" w:cs="Arial"/>
          <w:sz w:val="20"/>
          <w:szCs w:val="20"/>
        </w:rPr>
        <w:t>wpisujące</w:t>
      </w:r>
      <w:r w:rsidR="000940E1" w:rsidRPr="00ED0BE6">
        <w:rPr>
          <w:rFonts w:ascii="Arial" w:hAnsi="Arial" w:cs="Arial"/>
          <w:sz w:val="20"/>
          <w:szCs w:val="20"/>
        </w:rPr>
        <w:t xml:space="preserve"> się </w:t>
      </w:r>
      <w:r>
        <w:rPr>
          <w:rFonts w:ascii="Arial" w:hAnsi="Arial" w:cs="Arial"/>
          <w:sz w:val="20"/>
          <w:szCs w:val="20"/>
        </w:rPr>
        <w:br/>
      </w:r>
      <w:r w:rsidR="000940E1" w:rsidRPr="00ED0BE6">
        <w:rPr>
          <w:rFonts w:ascii="Arial" w:hAnsi="Arial" w:cs="Arial"/>
          <w:sz w:val="20"/>
          <w:szCs w:val="20"/>
        </w:rPr>
        <w:t xml:space="preserve">w obszar inteligentnych specjalizacji regionalnych, które otrzymają w ramach projektu od Beneficjenta wsparcie de </w:t>
      </w:r>
      <w:proofErr w:type="spellStart"/>
      <w:r w:rsidR="000940E1" w:rsidRPr="00ED0BE6">
        <w:rPr>
          <w:rFonts w:ascii="Arial" w:hAnsi="Arial" w:cs="Arial"/>
          <w:sz w:val="20"/>
          <w:szCs w:val="20"/>
        </w:rPr>
        <w:t>minimis</w:t>
      </w:r>
      <w:proofErr w:type="spellEnd"/>
      <w:r w:rsidR="000940E1" w:rsidRPr="00ED0BE6">
        <w:rPr>
          <w:rFonts w:ascii="Arial" w:hAnsi="Arial" w:cs="Arial"/>
          <w:sz w:val="20"/>
          <w:szCs w:val="20"/>
        </w:rPr>
        <w:t xml:space="preserve">. (na podstawie Rozporządzenia Ministra Infrastruktury i Rozwoju </w:t>
      </w:r>
      <w:r>
        <w:rPr>
          <w:rFonts w:ascii="Arial" w:hAnsi="Arial" w:cs="Arial"/>
          <w:sz w:val="20"/>
          <w:szCs w:val="20"/>
        </w:rPr>
        <w:br/>
      </w:r>
      <w:r w:rsidR="000940E1" w:rsidRPr="00ED0BE6">
        <w:rPr>
          <w:rFonts w:ascii="Arial" w:hAnsi="Arial" w:cs="Arial"/>
          <w:sz w:val="20"/>
          <w:szCs w:val="20"/>
        </w:rPr>
        <w:t xml:space="preserve">z dnia 19 marca 2015 r. w sprawie udzielania pomocy de </w:t>
      </w:r>
      <w:proofErr w:type="spellStart"/>
      <w:r w:rsidR="000940E1" w:rsidRPr="00ED0BE6">
        <w:rPr>
          <w:rFonts w:ascii="Arial" w:hAnsi="Arial" w:cs="Arial"/>
          <w:sz w:val="20"/>
          <w:szCs w:val="20"/>
        </w:rPr>
        <w:t>minimis</w:t>
      </w:r>
      <w:proofErr w:type="spellEnd"/>
      <w:r w:rsidR="000940E1" w:rsidRPr="00ED0BE6">
        <w:rPr>
          <w:rFonts w:ascii="Arial" w:hAnsi="Arial" w:cs="Arial"/>
          <w:sz w:val="20"/>
          <w:szCs w:val="20"/>
        </w:rPr>
        <w:t xml:space="preserve"> w ramach regionalnych programów operacyjnych na lata 2014-2020 (Dz. U. z 2015 r., poz. 488).</w:t>
      </w:r>
    </w:p>
    <w:p w14:paraId="29BF5D8E" w14:textId="7EC92DD2" w:rsidR="00C12278" w:rsidRPr="00851B38" w:rsidRDefault="00AC36F2" w:rsidP="00ED0BE6">
      <w:pPr>
        <w:rPr>
          <w:rFonts w:ascii="Arial" w:hAnsi="Arial" w:cs="Arial"/>
          <w:b/>
          <w:sz w:val="20"/>
          <w:szCs w:val="20"/>
          <w:u w:val="single"/>
        </w:rPr>
      </w:pPr>
      <w:r w:rsidRPr="00851B38">
        <w:rPr>
          <w:rFonts w:ascii="Arial" w:hAnsi="Arial" w:cs="Arial"/>
          <w:b/>
          <w:sz w:val="20"/>
          <w:szCs w:val="20"/>
          <w:u w:val="single"/>
        </w:rPr>
        <w:t>Z</w:t>
      </w:r>
      <w:r w:rsidR="00C12278" w:rsidRPr="00851B38">
        <w:rPr>
          <w:rFonts w:ascii="Arial" w:hAnsi="Arial" w:cs="Arial"/>
          <w:b/>
          <w:sz w:val="20"/>
          <w:szCs w:val="20"/>
          <w:u w:val="single"/>
        </w:rPr>
        <w:t>identyfikowa</w:t>
      </w:r>
      <w:r w:rsidR="004C009F">
        <w:rPr>
          <w:rFonts w:ascii="Arial" w:hAnsi="Arial" w:cs="Arial"/>
          <w:b/>
          <w:sz w:val="20"/>
          <w:szCs w:val="20"/>
          <w:u w:val="single"/>
        </w:rPr>
        <w:t>ne potrzeby odbiorców:</w:t>
      </w:r>
    </w:p>
    <w:p w14:paraId="2D74E781" w14:textId="749B9ABC" w:rsidR="00C12278" w:rsidRPr="00ED0BE6" w:rsidRDefault="00AC36F2" w:rsidP="00ED0BE6">
      <w:pPr>
        <w:widowControl w:val="0"/>
        <w:numPr>
          <w:ilvl w:val="0"/>
          <w:numId w:val="14"/>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potrzeba</w:t>
      </w:r>
      <w:r w:rsidR="00C12278" w:rsidRPr="00ED0BE6">
        <w:rPr>
          <w:rFonts w:ascii="Arial" w:eastAsia="Calibri" w:hAnsi="Arial" w:cs="Arial"/>
          <w:color w:val="000000"/>
          <w:sz w:val="20"/>
          <w:szCs w:val="20"/>
        </w:rPr>
        <w:t xml:space="preserve"> pogłębienia przez MŚP wiedzy nt. nowych rynków docelowych / perspektywicznych, strategii wchodzenia na rynki zagraniczne czy sprzedaży produktów ;</w:t>
      </w:r>
    </w:p>
    <w:p w14:paraId="78E20E4F" w14:textId="6A63E747" w:rsidR="00C12278" w:rsidRPr="00ED0BE6" w:rsidRDefault="00AC36F2" w:rsidP="00ED0BE6">
      <w:pPr>
        <w:widowControl w:val="0"/>
        <w:numPr>
          <w:ilvl w:val="0"/>
          <w:numId w:val="14"/>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potrzeba</w:t>
      </w:r>
      <w:r w:rsidR="00C12278" w:rsidRPr="00ED0BE6">
        <w:rPr>
          <w:rFonts w:ascii="Arial" w:eastAsia="Calibri" w:hAnsi="Arial" w:cs="Arial"/>
          <w:color w:val="000000"/>
          <w:sz w:val="20"/>
          <w:szCs w:val="20"/>
        </w:rPr>
        <w:t xml:space="preserve"> znalezienie partnerów handlowych / kontrahentów na rynkach zagranicznych oraz nawiązanie z nimi długoterminowej współpracy w zakresie sprzedaży produktów:</w:t>
      </w:r>
    </w:p>
    <w:p w14:paraId="134BF3B9" w14:textId="77777777" w:rsidR="00C12278" w:rsidRPr="00ED0BE6" w:rsidRDefault="00C12278" w:rsidP="00ED0BE6">
      <w:pPr>
        <w:pStyle w:val="Akapitzlist"/>
        <w:numPr>
          <w:ilvl w:val="0"/>
          <w:numId w:val="14"/>
        </w:numPr>
        <w:spacing w:after="0"/>
        <w:rPr>
          <w:rFonts w:ascii="Arial" w:hAnsi="Arial" w:cs="Arial"/>
          <w:color w:val="000000"/>
          <w:sz w:val="20"/>
          <w:szCs w:val="20"/>
        </w:rPr>
      </w:pPr>
      <w:r w:rsidRPr="00ED0BE6">
        <w:rPr>
          <w:rFonts w:ascii="Arial" w:hAnsi="Arial" w:cs="Arial"/>
          <w:color w:val="000000"/>
          <w:sz w:val="20"/>
          <w:szCs w:val="20"/>
        </w:rPr>
        <w:t>znalezienie nowego rynku zbytu z uwagi chęć wyróżnienia się i zwiększenia przewagi konkurencyjnej i atrakcyjności na rynku,</w:t>
      </w:r>
    </w:p>
    <w:p w14:paraId="63D1BFF8" w14:textId="77777777" w:rsidR="00C12278" w:rsidRPr="00ED0BE6" w:rsidRDefault="00C12278" w:rsidP="00ED0BE6">
      <w:pPr>
        <w:widowControl w:val="0"/>
        <w:numPr>
          <w:ilvl w:val="0"/>
          <w:numId w:val="14"/>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zwiększenie potencjalnej bazy klientów,</w:t>
      </w:r>
    </w:p>
    <w:p w14:paraId="0F75233E" w14:textId="47994190" w:rsidR="005017AE" w:rsidRDefault="00C12278" w:rsidP="00ED0BE6">
      <w:pPr>
        <w:widowControl w:val="0"/>
        <w:numPr>
          <w:ilvl w:val="0"/>
          <w:numId w:val="14"/>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wzrost przychodów.</w:t>
      </w:r>
    </w:p>
    <w:p w14:paraId="5D751D5C" w14:textId="77777777" w:rsidR="00CA787C" w:rsidRPr="00CA787C" w:rsidRDefault="00CA787C" w:rsidP="00CA787C">
      <w:pPr>
        <w:widowControl w:val="0"/>
        <w:autoSpaceDE w:val="0"/>
        <w:autoSpaceDN w:val="0"/>
        <w:adjustRightInd w:val="0"/>
        <w:spacing w:after="0"/>
        <w:ind w:left="720"/>
        <w:rPr>
          <w:rFonts w:ascii="Arial" w:eastAsia="Calibri" w:hAnsi="Arial" w:cs="Arial"/>
          <w:color w:val="000000"/>
          <w:sz w:val="20"/>
          <w:szCs w:val="20"/>
        </w:rPr>
      </w:pPr>
    </w:p>
    <w:p w14:paraId="30770933" w14:textId="77777777" w:rsidR="00AC36F2" w:rsidRPr="00ED0BE6" w:rsidRDefault="00AC36F2" w:rsidP="00ED0BE6">
      <w:pPr>
        <w:autoSpaceDE w:val="0"/>
        <w:autoSpaceDN w:val="0"/>
        <w:adjustRightInd w:val="0"/>
        <w:rPr>
          <w:rFonts w:ascii="Arial" w:hAnsi="Arial" w:cs="Arial"/>
          <w:b/>
          <w:color w:val="000000"/>
          <w:sz w:val="20"/>
          <w:szCs w:val="20"/>
          <w:u w:val="single"/>
        </w:rPr>
      </w:pPr>
      <w:r w:rsidRPr="00ED0BE6">
        <w:rPr>
          <w:rFonts w:ascii="Arial" w:hAnsi="Arial" w:cs="Arial"/>
          <w:b/>
          <w:color w:val="000000"/>
          <w:sz w:val="20"/>
          <w:szCs w:val="20"/>
          <w:u w:val="single"/>
        </w:rPr>
        <w:t>Kryteria wyboru grup docelowych:</w:t>
      </w:r>
    </w:p>
    <w:p w14:paraId="61A8A757" w14:textId="77777777" w:rsidR="00AC36F2" w:rsidRPr="00ED0BE6" w:rsidRDefault="00AC36F2" w:rsidP="00ED0BE6">
      <w:pPr>
        <w:autoSpaceDE w:val="0"/>
        <w:autoSpaceDN w:val="0"/>
        <w:adjustRightInd w:val="0"/>
        <w:rPr>
          <w:rFonts w:ascii="Arial" w:hAnsi="Arial" w:cs="Arial"/>
          <w:color w:val="000000"/>
          <w:sz w:val="20"/>
          <w:szCs w:val="20"/>
        </w:rPr>
      </w:pPr>
      <w:r w:rsidRPr="00ED0BE6">
        <w:rPr>
          <w:rFonts w:ascii="Arial" w:hAnsi="Arial" w:cs="Arial"/>
          <w:color w:val="000000"/>
          <w:sz w:val="20"/>
          <w:szCs w:val="20"/>
        </w:rPr>
        <w:t>Wybierając grupy docelowe Wnioskodawca wziął pod uwagę:</w:t>
      </w:r>
    </w:p>
    <w:p w14:paraId="1E28AF31" w14:textId="77777777" w:rsidR="00AC36F2" w:rsidRPr="00ED0BE6" w:rsidRDefault="00AC36F2" w:rsidP="00ED0BE6">
      <w:pPr>
        <w:widowControl w:val="0"/>
        <w:numPr>
          <w:ilvl w:val="0"/>
          <w:numId w:val="15"/>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 xml:space="preserve">Zapisy Regulaminu Konkursu, zgodnie z którym beneficjentem docelowym będzie: przedsiębiorstwo z sektora MŚP otrzymujące wsparcie od Beneficjenta na podstawie Rozporządzenia Ministra Infrastruktury i Rozwoju z dnia 19 marca 2015 r. w sprawie udzielania pomocy de </w:t>
      </w:r>
      <w:proofErr w:type="spellStart"/>
      <w:r w:rsidRPr="00ED0BE6">
        <w:rPr>
          <w:rFonts w:ascii="Arial" w:eastAsia="Calibri" w:hAnsi="Arial" w:cs="Arial"/>
          <w:color w:val="000000"/>
          <w:sz w:val="20"/>
          <w:szCs w:val="20"/>
        </w:rPr>
        <w:t>minimis</w:t>
      </w:r>
      <w:proofErr w:type="spellEnd"/>
      <w:r w:rsidRPr="00ED0BE6">
        <w:rPr>
          <w:rFonts w:ascii="Arial" w:eastAsia="Calibri" w:hAnsi="Arial" w:cs="Arial"/>
          <w:color w:val="000000"/>
          <w:sz w:val="20"/>
          <w:szCs w:val="20"/>
        </w:rPr>
        <w:t xml:space="preserve"> w ramach regionalnych programów operacyjnych na lata 2014-2020 (Dz. U. z 2015 r., poz. 488) ;</w:t>
      </w:r>
    </w:p>
    <w:p w14:paraId="19D5A493" w14:textId="63876AF7" w:rsidR="00AC36F2" w:rsidRPr="00ED0BE6" w:rsidRDefault="004A4326" w:rsidP="00ED0BE6">
      <w:pPr>
        <w:widowControl w:val="0"/>
        <w:numPr>
          <w:ilvl w:val="0"/>
          <w:numId w:val="15"/>
        </w:numPr>
        <w:autoSpaceDE w:val="0"/>
        <w:autoSpaceDN w:val="0"/>
        <w:adjustRightInd w:val="0"/>
        <w:spacing w:after="0"/>
        <w:rPr>
          <w:rFonts w:ascii="Arial" w:eastAsia="Calibri" w:hAnsi="Arial" w:cs="Arial"/>
          <w:color w:val="000000"/>
          <w:sz w:val="20"/>
          <w:szCs w:val="20"/>
        </w:rPr>
      </w:pPr>
      <w:r>
        <w:rPr>
          <w:rFonts w:ascii="Arial" w:eastAsia="Calibri" w:hAnsi="Arial" w:cs="Arial"/>
          <w:color w:val="000000"/>
          <w:sz w:val="20"/>
          <w:szCs w:val="20"/>
        </w:rPr>
        <w:t xml:space="preserve">Lokalizację: </w:t>
      </w:r>
      <w:r w:rsidR="00AC36F2" w:rsidRPr="00ED0BE6">
        <w:rPr>
          <w:rFonts w:ascii="Arial" w:eastAsia="Calibri" w:hAnsi="Arial" w:cs="Arial"/>
          <w:color w:val="000000"/>
          <w:sz w:val="20"/>
          <w:szCs w:val="20"/>
        </w:rPr>
        <w:t>uwzględniając przedsiębiorstwa z sektora MŚP z powiatu pilskiego ;</w:t>
      </w:r>
    </w:p>
    <w:p w14:paraId="3417509A" w14:textId="54499E20" w:rsidR="00AC36F2" w:rsidRPr="00ED0BE6" w:rsidRDefault="00AC36F2" w:rsidP="00ED0BE6">
      <w:pPr>
        <w:widowControl w:val="0"/>
        <w:numPr>
          <w:ilvl w:val="0"/>
          <w:numId w:val="15"/>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Przeprowadzoną</w:t>
      </w:r>
      <w:r w:rsidR="004A4326">
        <w:rPr>
          <w:rFonts w:ascii="Arial" w:eastAsia="Calibri" w:hAnsi="Arial" w:cs="Arial"/>
          <w:color w:val="000000"/>
          <w:sz w:val="20"/>
          <w:szCs w:val="20"/>
        </w:rPr>
        <w:t xml:space="preserve">: </w:t>
      </w:r>
      <w:r w:rsidRPr="00ED0BE6">
        <w:rPr>
          <w:rFonts w:ascii="Arial" w:eastAsia="Calibri" w:hAnsi="Arial" w:cs="Arial"/>
          <w:i/>
          <w:color w:val="000000"/>
          <w:sz w:val="20"/>
          <w:szCs w:val="20"/>
        </w:rPr>
        <w:t>Analizę rynku powiatu pilskiego – działalność eksportowa przedsiębiorstw z sektora MŚP</w:t>
      </w:r>
      <w:r w:rsidRPr="00ED0BE6">
        <w:rPr>
          <w:rFonts w:ascii="Arial" w:eastAsia="Calibri" w:hAnsi="Arial" w:cs="Arial"/>
          <w:color w:val="000000"/>
          <w:sz w:val="20"/>
          <w:szCs w:val="20"/>
        </w:rPr>
        <w:t>, zgodnie z którą:</w:t>
      </w:r>
    </w:p>
    <w:p w14:paraId="7D7BFC6F" w14:textId="77777777" w:rsidR="00AC36F2" w:rsidRPr="000519C3" w:rsidRDefault="00AC36F2" w:rsidP="008832B4">
      <w:pPr>
        <w:pStyle w:val="Akapitzlist"/>
        <w:numPr>
          <w:ilvl w:val="0"/>
          <w:numId w:val="19"/>
        </w:numPr>
        <w:autoSpaceDE w:val="0"/>
        <w:autoSpaceDN w:val="0"/>
        <w:adjustRightInd w:val="0"/>
        <w:spacing w:after="0"/>
        <w:rPr>
          <w:rFonts w:ascii="Arial" w:hAnsi="Arial" w:cs="Arial"/>
          <w:color w:val="000000"/>
          <w:sz w:val="20"/>
          <w:szCs w:val="20"/>
        </w:rPr>
      </w:pPr>
      <w:r w:rsidRPr="000519C3">
        <w:rPr>
          <w:rFonts w:ascii="Arial" w:hAnsi="Arial" w:cs="Arial"/>
          <w:color w:val="000000"/>
          <w:sz w:val="20"/>
          <w:szCs w:val="20"/>
        </w:rPr>
        <w:t>Wzięto pod uwagę ogólną liczbę przedsiębiorstw w powiecie pilskim (powiat pilski na koniec roku 2017 był miejscem prowadzenia działalności przez 12 341 prywatne podmioty gospodarcze) ;</w:t>
      </w:r>
    </w:p>
    <w:p w14:paraId="18901C06" w14:textId="77777777" w:rsidR="00AC36F2" w:rsidRPr="00ED0BE6" w:rsidRDefault="00AC36F2" w:rsidP="008832B4">
      <w:pPr>
        <w:pStyle w:val="Akapitzlist"/>
        <w:numPr>
          <w:ilvl w:val="0"/>
          <w:numId w:val="19"/>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Uwzględniono liczbę MŚP, które stanowiły średnio 99,88% wszystkich przedsiębiorstw ;</w:t>
      </w:r>
    </w:p>
    <w:p w14:paraId="6B8FC2A8" w14:textId="77777777" w:rsidR="00AC36F2" w:rsidRPr="00ED0BE6" w:rsidRDefault="00AC36F2" w:rsidP="008832B4">
      <w:pPr>
        <w:pStyle w:val="Akapitzlist"/>
        <w:numPr>
          <w:ilvl w:val="0"/>
          <w:numId w:val="19"/>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Dokonano analizy liczby podmiotów prowadzących główną działalność w ramach poszczególnych sekcji PKD ;</w:t>
      </w:r>
    </w:p>
    <w:p w14:paraId="052B94E1" w14:textId="77777777" w:rsidR="00AC36F2" w:rsidRPr="00ED0BE6" w:rsidRDefault="00AC36F2" w:rsidP="008832B4">
      <w:pPr>
        <w:pStyle w:val="Akapitzlist"/>
        <w:numPr>
          <w:ilvl w:val="0"/>
          <w:numId w:val="19"/>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Uwzględniono branże dominujące w Wielkopolsce i na tej podstawie wybrano podmioty wpisujące się w inteligentne specjalizacje regionalne Wielkopolski, jako przedsiębiorstwa </w:t>
      </w:r>
      <w:r w:rsidRPr="00ED0BE6">
        <w:rPr>
          <w:rFonts w:ascii="Arial" w:hAnsi="Arial" w:cs="Arial"/>
          <w:color w:val="000000"/>
          <w:sz w:val="20"/>
          <w:szCs w:val="20"/>
        </w:rPr>
        <w:lastRenderedPageBreak/>
        <w:t>ukierunkowane na największy wzrost konkurencyjności i innowacyjności w regionie, zgodnie ze Strategią Województwa Wielkopolskiego ;</w:t>
      </w:r>
    </w:p>
    <w:p w14:paraId="73FB3A4D" w14:textId="77777777" w:rsidR="00AC36F2" w:rsidRPr="00ED0BE6" w:rsidRDefault="00AC36F2" w:rsidP="008832B4">
      <w:pPr>
        <w:pStyle w:val="Akapitzlist"/>
        <w:numPr>
          <w:ilvl w:val="0"/>
          <w:numId w:val="19"/>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Przeprowadzono analizę </w:t>
      </w:r>
      <w:r w:rsidRPr="000519C3">
        <w:rPr>
          <w:rFonts w:ascii="Arial" w:hAnsi="Arial" w:cs="Arial"/>
          <w:color w:val="000000"/>
          <w:sz w:val="20"/>
          <w:szCs w:val="20"/>
        </w:rPr>
        <w:t>branże charakteryzujących się największym potencjałem eksportowym w powiecie pilskim ;</w:t>
      </w:r>
    </w:p>
    <w:p w14:paraId="07F88F84" w14:textId="77777777" w:rsidR="00AC36F2" w:rsidRPr="00ED0BE6" w:rsidRDefault="00AC36F2" w:rsidP="008832B4">
      <w:pPr>
        <w:pStyle w:val="Akapitzlist"/>
        <w:numPr>
          <w:ilvl w:val="0"/>
          <w:numId w:val="19"/>
        </w:numPr>
        <w:autoSpaceDE w:val="0"/>
        <w:autoSpaceDN w:val="0"/>
        <w:adjustRightInd w:val="0"/>
        <w:spacing w:after="0"/>
        <w:rPr>
          <w:rFonts w:ascii="Arial" w:hAnsi="Arial" w:cs="Arial"/>
          <w:color w:val="000000"/>
          <w:sz w:val="20"/>
          <w:szCs w:val="20"/>
        </w:rPr>
      </w:pPr>
      <w:r w:rsidRPr="000519C3">
        <w:rPr>
          <w:rFonts w:ascii="Arial" w:hAnsi="Arial" w:cs="Arial"/>
          <w:color w:val="000000"/>
          <w:sz w:val="20"/>
          <w:szCs w:val="20"/>
        </w:rPr>
        <w:t xml:space="preserve">Wzięto pod uwagę </w:t>
      </w:r>
      <w:r w:rsidRPr="00ED0BE6">
        <w:rPr>
          <w:rFonts w:ascii="Arial" w:hAnsi="Arial" w:cs="Arial"/>
          <w:color w:val="000000"/>
          <w:sz w:val="20"/>
          <w:szCs w:val="20"/>
        </w:rPr>
        <w:t>podmioty działające w ramach inteligentnych specjalizacji, przypisane do głównych kodów PKD, ze względu na bezpośrednie powiązanie z danym profilem działalności].</w:t>
      </w:r>
    </w:p>
    <w:p w14:paraId="616CD122" w14:textId="77777777" w:rsidR="00C52828" w:rsidRPr="00ED0BE6" w:rsidRDefault="00C52828" w:rsidP="00ED0BE6">
      <w:pPr>
        <w:autoSpaceDE w:val="0"/>
        <w:autoSpaceDN w:val="0"/>
        <w:adjustRightInd w:val="0"/>
        <w:spacing w:after="0"/>
        <w:ind w:left="720"/>
        <w:rPr>
          <w:rFonts w:ascii="Arial" w:hAnsi="Arial" w:cs="Arial"/>
          <w:color w:val="000000"/>
          <w:sz w:val="20"/>
          <w:szCs w:val="20"/>
        </w:rPr>
      </w:pPr>
    </w:p>
    <w:p w14:paraId="0184D30B" w14:textId="77777777" w:rsidR="00C52828" w:rsidRPr="00AC3908" w:rsidRDefault="00C52828" w:rsidP="00ED0BE6">
      <w:pPr>
        <w:widowControl w:val="0"/>
        <w:autoSpaceDE w:val="0"/>
        <w:autoSpaceDN w:val="0"/>
        <w:adjustRightInd w:val="0"/>
        <w:rPr>
          <w:rFonts w:ascii="Arial" w:hAnsi="Arial" w:cs="Arial"/>
          <w:b/>
          <w:color w:val="000000"/>
          <w:sz w:val="20"/>
          <w:szCs w:val="20"/>
          <w:u w:val="single"/>
        </w:rPr>
      </w:pPr>
      <w:r w:rsidRPr="00AC3908">
        <w:rPr>
          <w:rFonts w:ascii="Arial" w:hAnsi="Arial" w:cs="Arial"/>
          <w:b/>
          <w:color w:val="000000"/>
          <w:sz w:val="20"/>
          <w:szCs w:val="20"/>
          <w:u w:val="single"/>
        </w:rPr>
        <w:t>Wybór beneficjentów docelowych:</w:t>
      </w:r>
    </w:p>
    <w:p w14:paraId="5FA0F95A" w14:textId="77777777" w:rsidR="00C52828" w:rsidRDefault="00C52828" w:rsidP="00ED0BE6">
      <w:pPr>
        <w:widowControl w:val="0"/>
        <w:autoSpaceDE w:val="0"/>
        <w:autoSpaceDN w:val="0"/>
        <w:adjustRightInd w:val="0"/>
        <w:rPr>
          <w:rFonts w:ascii="Arial" w:hAnsi="Arial" w:cs="Arial"/>
          <w:color w:val="000000"/>
          <w:sz w:val="20"/>
          <w:szCs w:val="20"/>
        </w:rPr>
      </w:pPr>
      <w:r w:rsidRPr="00ED0BE6">
        <w:rPr>
          <w:rFonts w:ascii="Arial" w:hAnsi="Arial" w:cs="Arial"/>
          <w:color w:val="000000"/>
          <w:sz w:val="20"/>
          <w:szCs w:val="20"/>
        </w:rPr>
        <w:t xml:space="preserve">Powiat pilski na koniec roku 2017 był miejscem prowadzenia działalności przez 12 341 prywatne podmioty gospodarcze. Tym samym, na 1 000 mieszkańców w wieku produkcyjnym przypadało 151,6 podmiotów gospodarczych [Bank danych lokalnych, GUS]. W porównaniu z rokiem 2009 zaobserwowano przyrost o 9,45%, tj. o 917 podmiotów. Największym przyrostem charakteryzowały się działalności prowadzone w ramach sekcji PKD M Działalność profesjonalna, naukowa i techniczna odpowiadające samodzielnie za blisko 27% przyrostu. Znaczący przyrost odnotowano również w przypadku działalności z sekcji Q Opieka zdrowotna i pomoc społeczna (+225 podmiotów), sekcji P Edukacja (+200 podmiotów) oraz sekcji J Informacja i komunikacja (+153 podmioty) [Bank danych lokalnych, GUS]. W powiecie pilskim, na koniec 2017 r.  – łącznie, mikro, małe i średnie przedsiębiorstwa stanowiły średnio 99,88% wszystkich przedsiębiorstw zarejestrowanych na terenie powiatu. </w:t>
      </w:r>
    </w:p>
    <w:p w14:paraId="5CC37E3F" w14:textId="555E1C96" w:rsidR="007B687A" w:rsidRPr="00726757" w:rsidRDefault="007B687A" w:rsidP="00ED0BE6">
      <w:pPr>
        <w:widowControl w:val="0"/>
        <w:autoSpaceDE w:val="0"/>
        <w:autoSpaceDN w:val="0"/>
        <w:adjustRightInd w:val="0"/>
        <w:rPr>
          <w:rFonts w:ascii="Arial" w:hAnsi="Arial"/>
          <w:sz w:val="20"/>
          <w:szCs w:val="20"/>
        </w:rPr>
      </w:pPr>
      <w:r w:rsidRPr="00726757">
        <w:rPr>
          <w:rFonts w:ascii="Arial" w:hAnsi="Arial"/>
          <w:sz w:val="20"/>
          <w:szCs w:val="20"/>
        </w:rPr>
        <w:t>Celem zweryfikowania rodzajów działalności prowadzonej przez przedsiębiorców powiatu pilskiego dokonano analizy liczby podmiotów prowadzących główną działalność w ramach poszczególnych sekcji PKD</w:t>
      </w:r>
      <w:r w:rsidR="001F2E7B" w:rsidRPr="00726757">
        <w:rPr>
          <w:rFonts w:ascii="Arial" w:hAnsi="Arial"/>
          <w:sz w:val="20"/>
          <w:szCs w:val="20"/>
        </w:rPr>
        <w:t>:</w:t>
      </w:r>
    </w:p>
    <w:p w14:paraId="3A51CB81" w14:textId="77777777" w:rsidR="001F2E7B" w:rsidRPr="00726757" w:rsidRDefault="00757D3F" w:rsidP="008832B4">
      <w:pPr>
        <w:pStyle w:val="Akapitzlist"/>
        <w:numPr>
          <w:ilvl w:val="0"/>
          <w:numId w:val="21"/>
        </w:numPr>
        <w:rPr>
          <w:rFonts w:ascii="Arial" w:hAnsi="Arial"/>
          <w:sz w:val="20"/>
          <w:szCs w:val="20"/>
        </w:rPr>
      </w:pPr>
      <w:r w:rsidRPr="00726757">
        <w:rPr>
          <w:rFonts w:ascii="Arial" w:hAnsi="Arial"/>
          <w:sz w:val="20"/>
          <w:szCs w:val="20"/>
        </w:rPr>
        <w:t>Największy udział wśród podmiotów gospodarczych powiatu pilskiego  posiadają przedsiębiorstwa działające w ramach sekcji PKD G „Handel hurtowy i detaliczny; naprawa pojazdów samochodowych, włączając motocykle.”. Średnio w latach 2009 – 2017 stanowiły one 27,37% wszystkich przedsiębiorstw. Zauważalny jest jednak stopniowy spadek udziału wskazanej grupy, co potwierdza wysoka liczba rokrocznie wyrejestrowywanych działalności tego typu.  Wśród podmiotów prowadzących działalność w ramach sekcji G wyróżnia się przede wszystkim handel detaliczny</w:t>
      </w:r>
      <w:r w:rsidR="001F2E7B" w:rsidRPr="00726757">
        <w:rPr>
          <w:rFonts w:ascii="Arial" w:hAnsi="Arial"/>
          <w:sz w:val="20"/>
          <w:szCs w:val="20"/>
        </w:rPr>
        <w:t xml:space="preserve"> na niewielką skalę ;</w:t>
      </w:r>
    </w:p>
    <w:p w14:paraId="6A61AD28" w14:textId="6EF8E502" w:rsidR="00757D3F" w:rsidRPr="00726757" w:rsidRDefault="00757D3F" w:rsidP="008832B4">
      <w:pPr>
        <w:pStyle w:val="Akapitzlist"/>
        <w:numPr>
          <w:ilvl w:val="0"/>
          <w:numId w:val="21"/>
        </w:numPr>
        <w:rPr>
          <w:rFonts w:ascii="Arial" w:hAnsi="Arial"/>
          <w:sz w:val="20"/>
          <w:szCs w:val="20"/>
        </w:rPr>
      </w:pPr>
      <w:r w:rsidRPr="00726757">
        <w:rPr>
          <w:rFonts w:ascii="Arial" w:hAnsi="Arial"/>
          <w:sz w:val="20"/>
          <w:szCs w:val="20"/>
        </w:rPr>
        <w:t xml:space="preserve">Kolejno po działalności z zakresu handlu największy udział wśród wszystkich przedsiębiorców posiadają podmioty z branży budowlanej, których PKD podstawowej działalności gospodarczej mieści się w ramach sekcji PKD F Budownictwo. Ich udział charakteryzuje się względnie stabilnym poziomem średnio 11,26 % w odniesieniu do wszystkich podmiotów rynkowych.  Średnio w latach 2009 – 2017 na rynku działało 1 354 podmioty z branży budowlanej. </w:t>
      </w:r>
    </w:p>
    <w:p w14:paraId="403CCEF8" w14:textId="77777777" w:rsidR="00757D3F" w:rsidRPr="00726757" w:rsidRDefault="00757D3F" w:rsidP="00757D3F">
      <w:pPr>
        <w:rPr>
          <w:rFonts w:ascii="Arial" w:hAnsi="Arial"/>
          <w:sz w:val="20"/>
          <w:szCs w:val="20"/>
        </w:rPr>
      </w:pPr>
      <w:r w:rsidRPr="00726757">
        <w:rPr>
          <w:rFonts w:ascii="Arial" w:hAnsi="Arial"/>
          <w:sz w:val="20"/>
          <w:szCs w:val="20"/>
        </w:rPr>
        <w:t>Kolejno najliczniejsze grupy stanowią przedsiębiorstwa prowadzące działalność gospodarczą w ramach następujących Sekcji PKD:</w:t>
      </w:r>
    </w:p>
    <w:p w14:paraId="77DCC819" w14:textId="77777777" w:rsidR="00757D3F" w:rsidRPr="00726757" w:rsidRDefault="00757D3F" w:rsidP="008832B4">
      <w:pPr>
        <w:pStyle w:val="Akapitzlist"/>
        <w:numPr>
          <w:ilvl w:val="0"/>
          <w:numId w:val="20"/>
        </w:numPr>
        <w:rPr>
          <w:rFonts w:ascii="Arial" w:hAnsi="Arial"/>
          <w:sz w:val="20"/>
          <w:szCs w:val="20"/>
        </w:rPr>
      </w:pPr>
      <w:r w:rsidRPr="00726757">
        <w:rPr>
          <w:rFonts w:ascii="Arial" w:hAnsi="Arial"/>
          <w:sz w:val="20"/>
          <w:szCs w:val="20"/>
        </w:rPr>
        <w:t>Sekcja M Działalność profesjonalna, naukowa i techniczna,</w:t>
      </w:r>
    </w:p>
    <w:p w14:paraId="6BF55646" w14:textId="77777777" w:rsidR="00757D3F" w:rsidRPr="00726757" w:rsidRDefault="00757D3F" w:rsidP="008832B4">
      <w:pPr>
        <w:pStyle w:val="Akapitzlist"/>
        <w:numPr>
          <w:ilvl w:val="0"/>
          <w:numId w:val="20"/>
        </w:numPr>
        <w:rPr>
          <w:rFonts w:ascii="Arial" w:hAnsi="Arial"/>
          <w:sz w:val="20"/>
          <w:szCs w:val="20"/>
        </w:rPr>
      </w:pPr>
      <w:r w:rsidRPr="00726757">
        <w:rPr>
          <w:rFonts w:ascii="Arial" w:hAnsi="Arial"/>
          <w:sz w:val="20"/>
          <w:szCs w:val="20"/>
        </w:rPr>
        <w:lastRenderedPageBreak/>
        <w:t>Sekcja C Przetwórstwo przemysłowe,</w:t>
      </w:r>
    </w:p>
    <w:p w14:paraId="3DFBAA8C" w14:textId="77777777" w:rsidR="00757D3F" w:rsidRPr="00726757" w:rsidRDefault="00757D3F" w:rsidP="008832B4">
      <w:pPr>
        <w:pStyle w:val="Akapitzlist"/>
        <w:numPr>
          <w:ilvl w:val="0"/>
          <w:numId w:val="20"/>
        </w:numPr>
        <w:rPr>
          <w:rFonts w:ascii="Arial" w:hAnsi="Arial"/>
          <w:sz w:val="20"/>
          <w:szCs w:val="20"/>
        </w:rPr>
      </w:pPr>
      <w:r w:rsidRPr="00726757">
        <w:rPr>
          <w:rFonts w:ascii="Arial" w:hAnsi="Arial"/>
          <w:sz w:val="20"/>
          <w:szCs w:val="20"/>
        </w:rPr>
        <w:t>Sekcja H Transport i gospodarka magazynowa,</w:t>
      </w:r>
    </w:p>
    <w:p w14:paraId="01C46595" w14:textId="4340FBD5" w:rsidR="00757D3F" w:rsidRPr="00726757" w:rsidRDefault="00757D3F" w:rsidP="008832B4">
      <w:pPr>
        <w:pStyle w:val="Akapitzlist"/>
        <w:numPr>
          <w:ilvl w:val="0"/>
          <w:numId w:val="20"/>
        </w:numPr>
        <w:rPr>
          <w:rFonts w:ascii="Arial" w:hAnsi="Arial"/>
          <w:sz w:val="20"/>
          <w:szCs w:val="20"/>
        </w:rPr>
      </w:pPr>
      <w:r w:rsidRPr="00726757">
        <w:rPr>
          <w:rFonts w:ascii="Arial" w:hAnsi="Arial"/>
          <w:sz w:val="20"/>
          <w:szCs w:val="20"/>
        </w:rPr>
        <w:t>Sekcja Q Opieka zdrowotna i pomoc społeczna.</w:t>
      </w:r>
    </w:p>
    <w:p w14:paraId="7BBF2EB9" w14:textId="77777777" w:rsidR="00757D3F" w:rsidRPr="00726757" w:rsidRDefault="00757D3F" w:rsidP="00757D3F">
      <w:pPr>
        <w:rPr>
          <w:rFonts w:ascii="Arial" w:hAnsi="Arial"/>
          <w:sz w:val="20"/>
          <w:szCs w:val="20"/>
        </w:rPr>
      </w:pPr>
      <w:r w:rsidRPr="00726757">
        <w:rPr>
          <w:rFonts w:ascii="Arial" w:hAnsi="Arial"/>
          <w:sz w:val="20"/>
          <w:szCs w:val="20"/>
        </w:rPr>
        <w:t>Szczegółowe dane w tym zakresie zawarte zostały w tabeli.</w:t>
      </w:r>
    </w:p>
    <w:p w14:paraId="20D9EBAF" w14:textId="77777777" w:rsidR="00757D3F" w:rsidRDefault="00757D3F" w:rsidP="00757D3F"/>
    <w:p w14:paraId="63336D04" w14:textId="77777777" w:rsidR="00757D3F" w:rsidRDefault="00757D3F" w:rsidP="00757D3F"/>
    <w:p w14:paraId="46EA277E" w14:textId="77777777" w:rsidR="00757D3F" w:rsidRDefault="00757D3F" w:rsidP="00757D3F"/>
    <w:p w14:paraId="1FF9DBFA" w14:textId="77777777" w:rsidR="00757D3F" w:rsidRDefault="00757D3F" w:rsidP="00757D3F"/>
    <w:p w14:paraId="4F78B912" w14:textId="77777777" w:rsidR="00757D3F" w:rsidRDefault="00757D3F" w:rsidP="00757D3F"/>
    <w:p w14:paraId="6560CAAB" w14:textId="77777777" w:rsidR="00757D3F" w:rsidRDefault="00757D3F" w:rsidP="00757D3F"/>
    <w:p w14:paraId="69EF6AF9" w14:textId="77777777" w:rsidR="00757D3F" w:rsidRDefault="00757D3F" w:rsidP="00757D3F">
      <w:pPr>
        <w:sectPr w:rsidR="00757D3F" w:rsidSect="00B1560B">
          <w:footerReference w:type="default" r:id="rId11"/>
          <w:footerReference w:type="first" r:id="rId12"/>
          <w:pgSz w:w="11906" w:h="16838"/>
          <w:pgMar w:top="993" w:right="1417" w:bottom="1417" w:left="1417" w:header="708" w:footer="708" w:gutter="0"/>
          <w:cols w:space="708"/>
          <w:titlePg/>
          <w:docGrid w:linePitch="360"/>
        </w:sectPr>
      </w:pPr>
    </w:p>
    <w:p w14:paraId="536034F3" w14:textId="77777777" w:rsidR="00757D3F" w:rsidRDefault="00757D3F" w:rsidP="00757D3F">
      <w:pPr>
        <w:rPr>
          <w:i/>
          <w:sz w:val="20"/>
        </w:rPr>
      </w:pPr>
    </w:p>
    <w:p w14:paraId="51648E8F" w14:textId="588FA77A" w:rsidR="00757D3F" w:rsidRPr="00757D3F" w:rsidRDefault="00757D3F" w:rsidP="00757D3F">
      <w:pPr>
        <w:pStyle w:val="Napis"/>
        <w:rPr>
          <w:rFonts w:ascii="Arial" w:hAnsi="Arial" w:cs="Arial"/>
          <w:color w:val="000000" w:themeColor="text1"/>
        </w:rPr>
      </w:pPr>
      <w:r w:rsidRPr="00757D3F">
        <w:rPr>
          <w:rFonts w:ascii="Arial" w:hAnsi="Arial" w:cs="Arial"/>
          <w:color w:val="000000" w:themeColor="text1"/>
        </w:rPr>
        <w:t>Tabela: Podział prywatnych podmiotów gospodarczych według sekcji kodów PKD w latach 2009 - 2017</w:t>
      </w:r>
    </w:p>
    <w:tbl>
      <w:tblPr>
        <w:tblW w:w="14601" w:type="dxa"/>
        <w:tblInd w:w="-572" w:type="dxa"/>
        <w:tblCellMar>
          <w:left w:w="70" w:type="dxa"/>
          <w:right w:w="70" w:type="dxa"/>
        </w:tblCellMar>
        <w:tblLook w:val="04A0" w:firstRow="1" w:lastRow="0" w:firstColumn="1" w:lastColumn="0" w:noHBand="0" w:noVBand="1"/>
      </w:tblPr>
      <w:tblGrid>
        <w:gridCol w:w="5669"/>
        <w:gridCol w:w="850"/>
        <w:gridCol w:w="850"/>
        <w:gridCol w:w="850"/>
        <w:gridCol w:w="850"/>
        <w:gridCol w:w="850"/>
        <w:gridCol w:w="850"/>
        <w:gridCol w:w="850"/>
        <w:gridCol w:w="850"/>
        <w:gridCol w:w="850"/>
        <w:gridCol w:w="1282"/>
      </w:tblGrid>
      <w:tr w:rsidR="00757D3F" w:rsidRPr="00340003" w14:paraId="40831CC8" w14:textId="77777777" w:rsidTr="008B2D5C">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BDF71E" w14:textId="77777777" w:rsidR="00757D3F" w:rsidRPr="00F173B2" w:rsidRDefault="00757D3F" w:rsidP="008B2D5C">
            <w:pPr>
              <w:spacing w:after="0" w:line="240" w:lineRule="auto"/>
              <w:jc w:val="center"/>
              <w:rPr>
                <w:rFonts w:ascii="Verdana" w:eastAsia="Times New Roman" w:hAnsi="Verdana" w:cs="Calibri"/>
                <w:b/>
                <w:color w:val="000000"/>
                <w:sz w:val="16"/>
                <w:szCs w:val="16"/>
                <w:lang w:eastAsia="pl-PL"/>
              </w:rPr>
            </w:pPr>
            <w:r w:rsidRPr="00F173B2">
              <w:rPr>
                <w:rFonts w:ascii="Verdana" w:eastAsia="Times New Roman" w:hAnsi="Verdana" w:cs="Calibri"/>
                <w:b/>
                <w:color w:val="000000"/>
                <w:sz w:val="16"/>
                <w:szCs w:val="16"/>
                <w:lang w:eastAsia="pl-PL"/>
              </w:rPr>
              <w:t>Sektor prywatny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DF458"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2009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53A185"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684514"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F0155"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2F764"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2013</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E9852E"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2014</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A704FC"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2015</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771822"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2016</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E58900" w14:textId="77777777" w:rsidR="00757D3F" w:rsidRPr="00F173B2" w:rsidRDefault="00757D3F" w:rsidP="008B2D5C">
            <w:pPr>
              <w:spacing w:after="0" w:line="240" w:lineRule="auto"/>
              <w:ind w:firstLineChars="100" w:firstLine="173"/>
              <w:jc w:val="center"/>
              <w:rPr>
                <w:rFonts w:ascii="Verdana" w:eastAsia="Times New Roman" w:hAnsi="Verdana" w:cs="Arial"/>
                <w:b/>
                <w:color w:val="333333"/>
                <w:sz w:val="16"/>
                <w:szCs w:val="16"/>
                <w:lang w:eastAsia="pl-PL"/>
              </w:rPr>
            </w:pPr>
            <w:r w:rsidRPr="00F173B2">
              <w:rPr>
                <w:rFonts w:ascii="Verdana" w:eastAsia="Times New Roman" w:hAnsi="Verdana" w:cs="Arial"/>
                <w:b/>
                <w:color w:val="333333"/>
                <w:sz w:val="16"/>
                <w:szCs w:val="16"/>
                <w:lang w:eastAsia="pl-PL"/>
              </w:rPr>
              <w:t>2017</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C584C3" w14:textId="77777777" w:rsidR="00757D3F" w:rsidRPr="00F173B2" w:rsidRDefault="00757D3F" w:rsidP="008B2D5C">
            <w:pPr>
              <w:spacing w:after="0" w:line="240" w:lineRule="auto"/>
              <w:jc w:val="center"/>
              <w:rPr>
                <w:rFonts w:ascii="Verdana" w:eastAsia="Times New Roman" w:hAnsi="Verdana" w:cs="Arial"/>
                <w:b/>
                <w:color w:val="333333"/>
                <w:sz w:val="16"/>
                <w:szCs w:val="16"/>
                <w:lang w:eastAsia="pl-PL"/>
              </w:rPr>
            </w:pPr>
            <w:r>
              <w:rPr>
                <w:rFonts w:ascii="Verdana" w:eastAsia="Times New Roman" w:hAnsi="Verdana" w:cs="Arial"/>
                <w:b/>
                <w:color w:val="333333"/>
                <w:sz w:val="16"/>
                <w:szCs w:val="16"/>
                <w:lang w:eastAsia="pl-PL"/>
              </w:rPr>
              <w:t>Średni udział</w:t>
            </w:r>
          </w:p>
        </w:tc>
      </w:tr>
      <w:tr w:rsidR="00757D3F" w:rsidRPr="00340003" w14:paraId="6963E8FF"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40CE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ogółem</w:t>
            </w:r>
          </w:p>
        </w:tc>
        <w:tc>
          <w:tcPr>
            <w:tcW w:w="850" w:type="dxa"/>
            <w:tcBorders>
              <w:top w:val="nil"/>
              <w:left w:val="nil"/>
              <w:bottom w:val="single" w:sz="4" w:space="0" w:color="auto"/>
              <w:right w:val="single" w:sz="4" w:space="0" w:color="auto"/>
            </w:tcBorders>
            <w:shd w:val="clear" w:color="auto" w:fill="auto"/>
            <w:noWrap/>
            <w:vAlign w:val="center"/>
            <w:hideMark/>
          </w:tcPr>
          <w:p w14:paraId="2D9F06F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11 275</w:t>
            </w:r>
          </w:p>
        </w:tc>
        <w:tc>
          <w:tcPr>
            <w:tcW w:w="850" w:type="dxa"/>
            <w:tcBorders>
              <w:top w:val="nil"/>
              <w:left w:val="nil"/>
              <w:bottom w:val="single" w:sz="4" w:space="0" w:color="auto"/>
              <w:right w:val="single" w:sz="4" w:space="0" w:color="auto"/>
            </w:tcBorders>
            <w:shd w:val="clear" w:color="auto" w:fill="auto"/>
            <w:noWrap/>
            <w:vAlign w:val="center"/>
            <w:hideMark/>
          </w:tcPr>
          <w:p w14:paraId="48DB8C9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11 841</w:t>
            </w:r>
          </w:p>
        </w:tc>
        <w:tc>
          <w:tcPr>
            <w:tcW w:w="850" w:type="dxa"/>
            <w:tcBorders>
              <w:top w:val="nil"/>
              <w:left w:val="nil"/>
              <w:bottom w:val="single" w:sz="4" w:space="0" w:color="auto"/>
              <w:right w:val="single" w:sz="4" w:space="0" w:color="auto"/>
            </w:tcBorders>
            <w:shd w:val="clear" w:color="auto" w:fill="auto"/>
            <w:noWrap/>
            <w:vAlign w:val="center"/>
            <w:hideMark/>
          </w:tcPr>
          <w:p w14:paraId="29AD9E8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11 781</w:t>
            </w:r>
          </w:p>
        </w:tc>
        <w:tc>
          <w:tcPr>
            <w:tcW w:w="850" w:type="dxa"/>
            <w:tcBorders>
              <w:top w:val="nil"/>
              <w:left w:val="nil"/>
              <w:bottom w:val="single" w:sz="4" w:space="0" w:color="auto"/>
              <w:right w:val="single" w:sz="4" w:space="0" w:color="auto"/>
            </w:tcBorders>
            <w:shd w:val="clear" w:color="auto" w:fill="auto"/>
            <w:noWrap/>
            <w:vAlign w:val="center"/>
            <w:hideMark/>
          </w:tcPr>
          <w:p w14:paraId="04A6F05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11 900</w:t>
            </w:r>
          </w:p>
        </w:tc>
        <w:tc>
          <w:tcPr>
            <w:tcW w:w="850" w:type="dxa"/>
            <w:tcBorders>
              <w:top w:val="nil"/>
              <w:left w:val="nil"/>
              <w:bottom w:val="single" w:sz="4" w:space="0" w:color="auto"/>
              <w:right w:val="single" w:sz="4" w:space="0" w:color="auto"/>
            </w:tcBorders>
            <w:shd w:val="clear" w:color="auto" w:fill="auto"/>
            <w:noWrap/>
            <w:vAlign w:val="center"/>
            <w:hideMark/>
          </w:tcPr>
          <w:p w14:paraId="135F10E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12 251</w:t>
            </w:r>
          </w:p>
        </w:tc>
        <w:tc>
          <w:tcPr>
            <w:tcW w:w="850" w:type="dxa"/>
            <w:tcBorders>
              <w:top w:val="nil"/>
              <w:left w:val="nil"/>
              <w:bottom w:val="single" w:sz="4" w:space="0" w:color="auto"/>
              <w:right w:val="single" w:sz="4" w:space="0" w:color="auto"/>
            </w:tcBorders>
            <w:shd w:val="clear" w:color="auto" w:fill="auto"/>
            <w:noWrap/>
            <w:vAlign w:val="center"/>
            <w:hideMark/>
          </w:tcPr>
          <w:p w14:paraId="4118127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12 350</w:t>
            </w:r>
          </w:p>
        </w:tc>
        <w:tc>
          <w:tcPr>
            <w:tcW w:w="850" w:type="dxa"/>
            <w:tcBorders>
              <w:top w:val="nil"/>
              <w:left w:val="nil"/>
              <w:bottom w:val="single" w:sz="4" w:space="0" w:color="auto"/>
              <w:right w:val="single" w:sz="4" w:space="0" w:color="auto"/>
            </w:tcBorders>
            <w:shd w:val="clear" w:color="auto" w:fill="auto"/>
            <w:noWrap/>
            <w:vAlign w:val="center"/>
            <w:hideMark/>
          </w:tcPr>
          <w:p w14:paraId="5389EB1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12 317</w:t>
            </w:r>
          </w:p>
        </w:tc>
        <w:tc>
          <w:tcPr>
            <w:tcW w:w="850" w:type="dxa"/>
            <w:tcBorders>
              <w:top w:val="nil"/>
              <w:left w:val="nil"/>
              <w:bottom w:val="single" w:sz="4" w:space="0" w:color="auto"/>
              <w:right w:val="single" w:sz="4" w:space="0" w:color="auto"/>
            </w:tcBorders>
            <w:shd w:val="clear" w:color="auto" w:fill="auto"/>
            <w:noWrap/>
            <w:vAlign w:val="center"/>
            <w:hideMark/>
          </w:tcPr>
          <w:p w14:paraId="6D0D05E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12 309</w:t>
            </w:r>
          </w:p>
        </w:tc>
        <w:tc>
          <w:tcPr>
            <w:tcW w:w="850" w:type="dxa"/>
            <w:tcBorders>
              <w:top w:val="nil"/>
              <w:left w:val="nil"/>
              <w:bottom w:val="single" w:sz="4" w:space="0" w:color="auto"/>
              <w:right w:val="single" w:sz="4" w:space="0" w:color="auto"/>
            </w:tcBorders>
            <w:shd w:val="clear" w:color="auto" w:fill="auto"/>
            <w:noWrap/>
            <w:vAlign w:val="center"/>
            <w:hideMark/>
          </w:tcPr>
          <w:p w14:paraId="27A9723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12 341</w:t>
            </w:r>
          </w:p>
        </w:tc>
        <w:tc>
          <w:tcPr>
            <w:tcW w:w="1282" w:type="dxa"/>
            <w:tcBorders>
              <w:top w:val="nil"/>
              <w:left w:val="nil"/>
              <w:bottom w:val="single" w:sz="4" w:space="0" w:color="auto"/>
              <w:right w:val="single" w:sz="4" w:space="0" w:color="auto"/>
            </w:tcBorders>
            <w:vAlign w:val="center"/>
          </w:tcPr>
          <w:p w14:paraId="2A8FCAC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w:t>
            </w:r>
          </w:p>
        </w:tc>
      </w:tr>
      <w:tr w:rsidR="00757D3F" w:rsidRPr="00340003" w14:paraId="5DAD0435"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EE664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A Rolnictwo, leśnictwo, łowiectwo i rybactwo</w:t>
            </w:r>
          </w:p>
        </w:tc>
        <w:tc>
          <w:tcPr>
            <w:tcW w:w="850" w:type="dxa"/>
            <w:tcBorders>
              <w:top w:val="nil"/>
              <w:left w:val="nil"/>
              <w:bottom w:val="single" w:sz="4" w:space="0" w:color="auto"/>
              <w:right w:val="single" w:sz="4" w:space="0" w:color="auto"/>
            </w:tcBorders>
            <w:shd w:val="clear" w:color="auto" w:fill="auto"/>
            <w:noWrap/>
            <w:vAlign w:val="center"/>
            <w:hideMark/>
          </w:tcPr>
          <w:p w14:paraId="2CD5FA3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258</w:t>
            </w:r>
          </w:p>
        </w:tc>
        <w:tc>
          <w:tcPr>
            <w:tcW w:w="850" w:type="dxa"/>
            <w:tcBorders>
              <w:top w:val="nil"/>
              <w:left w:val="nil"/>
              <w:bottom w:val="single" w:sz="4" w:space="0" w:color="auto"/>
              <w:right w:val="single" w:sz="4" w:space="0" w:color="auto"/>
            </w:tcBorders>
            <w:shd w:val="clear" w:color="auto" w:fill="auto"/>
            <w:noWrap/>
            <w:vAlign w:val="center"/>
            <w:hideMark/>
          </w:tcPr>
          <w:p w14:paraId="27EC328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266</w:t>
            </w:r>
          </w:p>
        </w:tc>
        <w:tc>
          <w:tcPr>
            <w:tcW w:w="850" w:type="dxa"/>
            <w:tcBorders>
              <w:top w:val="nil"/>
              <w:left w:val="nil"/>
              <w:bottom w:val="single" w:sz="4" w:space="0" w:color="auto"/>
              <w:right w:val="single" w:sz="4" w:space="0" w:color="auto"/>
            </w:tcBorders>
            <w:shd w:val="clear" w:color="auto" w:fill="auto"/>
            <w:noWrap/>
            <w:vAlign w:val="center"/>
            <w:hideMark/>
          </w:tcPr>
          <w:p w14:paraId="2B5BEB4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265</w:t>
            </w:r>
          </w:p>
        </w:tc>
        <w:tc>
          <w:tcPr>
            <w:tcW w:w="850" w:type="dxa"/>
            <w:tcBorders>
              <w:top w:val="nil"/>
              <w:left w:val="nil"/>
              <w:bottom w:val="single" w:sz="4" w:space="0" w:color="auto"/>
              <w:right w:val="single" w:sz="4" w:space="0" w:color="auto"/>
            </w:tcBorders>
            <w:shd w:val="clear" w:color="auto" w:fill="auto"/>
            <w:noWrap/>
            <w:vAlign w:val="center"/>
            <w:hideMark/>
          </w:tcPr>
          <w:p w14:paraId="005E6C3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286</w:t>
            </w:r>
          </w:p>
        </w:tc>
        <w:tc>
          <w:tcPr>
            <w:tcW w:w="850" w:type="dxa"/>
            <w:tcBorders>
              <w:top w:val="nil"/>
              <w:left w:val="nil"/>
              <w:bottom w:val="single" w:sz="4" w:space="0" w:color="auto"/>
              <w:right w:val="single" w:sz="4" w:space="0" w:color="auto"/>
            </w:tcBorders>
            <w:shd w:val="clear" w:color="auto" w:fill="auto"/>
            <w:noWrap/>
            <w:vAlign w:val="center"/>
            <w:hideMark/>
          </w:tcPr>
          <w:p w14:paraId="41698CB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286</w:t>
            </w:r>
          </w:p>
        </w:tc>
        <w:tc>
          <w:tcPr>
            <w:tcW w:w="850" w:type="dxa"/>
            <w:tcBorders>
              <w:top w:val="nil"/>
              <w:left w:val="nil"/>
              <w:bottom w:val="single" w:sz="4" w:space="0" w:color="auto"/>
              <w:right w:val="single" w:sz="4" w:space="0" w:color="auto"/>
            </w:tcBorders>
            <w:shd w:val="clear" w:color="auto" w:fill="auto"/>
            <w:noWrap/>
            <w:vAlign w:val="center"/>
            <w:hideMark/>
          </w:tcPr>
          <w:p w14:paraId="0948E89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271</w:t>
            </w:r>
          </w:p>
        </w:tc>
        <w:tc>
          <w:tcPr>
            <w:tcW w:w="850" w:type="dxa"/>
            <w:tcBorders>
              <w:top w:val="nil"/>
              <w:left w:val="nil"/>
              <w:bottom w:val="single" w:sz="4" w:space="0" w:color="auto"/>
              <w:right w:val="single" w:sz="4" w:space="0" w:color="auto"/>
            </w:tcBorders>
            <w:shd w:val="clear" w:color="auto" w:fill="auto"/>
            <w:noWrap/>
            <w:vAlign w:val="center"/>
            <w:hideMark/>
          </w:tcPr>
          <w:p w14:paraId="4D0F6DA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272</w:t>
            </w:r>
          </w:p>
        </w:tc>
        <w:tc>
          <w:tcPr>
            <w:tcW w:w="850" w:type="dxa"/>
            <w:tcBorders>
              <w:top w:val="nil"/>
              <w:left w:val="nil"/>
              <w:bottom w:val="single" w:sz="4" w:space="0" w:color="auto"/>
              <w:right w:val="single" w:sz="4" w:space="0" w:color="auto"/>
            </w:tcBorders>
            <w:shd w:val="clear" w:color="auto" w:fill="auto"/>
            <w:noWrap/>
            <w:vAlign w:val="center"/>
            <w:hideMark/>
          </w:tcPr>
          <w:p w14:paraId="63EE6B1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278</w:t>
            </w:r>
          </w:p>
        </w:tc>
        <w:tc>
          <w:tcPr>
            <w:tcW w:w="850" w:type="dxa"/>
            <w:tcBorders>
              <w:top w:val="nil"/>
              <w:left w:val="nil"/>
              <w:bottom w:val="single" w:sz="4" w:space="0" w:color="auto"/>
              <w:right w:val="single" w:sz="4" w:space="0" w:color="auto"/>
            </w:tcBorders>
            <w:shd w:val="clear" w:color="auto" w:fill="auto"/>
            <w:noWrap/>
            <w:vAlign w:val="center"/>
            <w:hideMark/>
          </w:tcPr>
          <w:p w14:paraId="4C905AB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274</w:t>
            </w:r>
          </w:p>
        </w:tc>
        <w:tc>
          <w:tcPr>
            <w:tcW w:w="1282" w:type="dxa"/>
            <w:tcBorders>
              <w:top w:val="nil"/>
              <w:left w:val="nil"/>
              <w:bottom w:val="single" w:sz="4" w:space="0" w:color="auto"/>
              <w:right w:val="single" w:sz="4" w:space="0" w:color="auto"/>
            </w:tcBorders>
            <w:vAlign w:val="center"/>
          </w:tcPr>
          <w:p w14:paraId="58F582F0"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2,27%</w:t>
            </w:r>
          </w:p>
        </w:tc>
      </w:tr>
      <w:tr w:rsidR="00757D3F" w:rsidRPr="00340003" w14:paraId="37099698"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8748F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B Górnictwo i wydobywanie</w:t>
            </w:r>
          </w:p>
        </w:tc>
        <w:tc>
          <w:tcPr>
            <w:tcW w:w="850" w:type="dxa"/>
            <w:tcBorders>
              <w:top w:val="nil"/>
              <w:left w:val="nil"/>
              <w:bottom w:val="single" w:sz="4" w:space="0" w:color="auto"/>
              <w:right w:val="single" w:sz="4" w:space="0" w:color="auto"/>
            </w:tcBorders>
            <w:shd w:val="clear" w:color="auto" w:fill="auto"/>
            <w:noWrap/>
            <w:vAlign w:val="center"/>
            <w:hideMark/>
          </w:tcPr>
          <w:p w14:paraId="4E07BC5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19D0684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6B3D91D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3410860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78F17DF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14:paraId="6379A5D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4CDC564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13</w:t>
            </w:r>
          </w:p>
        </w:tc>
        <w:tc>
          <w:tcPr>
            <w:tcW w:w="850" w:type="dxa"/>
            <w:tcBorders>
              <w:top w:val="nil"/>
              <w:left w:val="nil"/>
              <w:bottom w:val="single" w:sz="4" w:space="0" w:color="auto"/>
              <w:right w:val="single" w:sz="4" w:space="0" w:color="auto"/>
            </w:tcBorders>
            <w:shd w:val="clear" w:color="auto" w:fill="auto"/>
            <w:noWrap/>
            <w:vAlign w:val="center"/>
            <w:hideMark/>
          </w:tcPr>
          <w:p w14:paraId="3BE63FC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12</w:t>
            </w:r>
          </w:p>
        </w:tc>
        <w:tc>
          <w:tcPr>
            <w:tcW w:w="850" w:type="dxa"/>
            <w:tcBorders>
              <w:top w:val="nil"/>
              <w:left w:val="nil"/>
              <w:bottom w:val="single" w:sz="4" w:space="0" w:color="auto"/>
              <w:right w:val="single" w:sz="4" w:space="0" w:color="auto"/>
            </w:tcBorders>
            <w:shd w:val="clear" w:color="auto" w:fill="auto"/>
            <w:noWrap/>
            <w:vAlign w:val="center"/>
            <w:hideMark/>
          </w:tcPr>
          <w:p w14:paraId="0B297D4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10</w:t>
            </w:r>
          </w:p>
        </w:tc>
        <w:tc>
          <w:tcPr>
            <w:tcW w:w="1282" w:type="dxa"/>
            <w:tcBorders>
              <w:top w:val="nil"/>
              <w:left w:val="nil"/>
              <w:bottom w:val="single" w:sz="4" w:space="0" w:color="auto"/>
              <w:right w:val="single" w:sz="4" w:space="0" w:color="auto"/>
            </w:tcBorders>
            <w:vAlign w:val="center"/>
          </w:tcPr>
          <w:p w14:paraId="51B8BBCD"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0,07%</w:t>
            </w:r>
          </w:p>
        </w:tc>
      </w:tr>
      <w:tr w:rsidR="00757D3F" w:rsidRPr="00340003" w14:paraId="234646AD"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E3070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C Przetwórstwo przemysłowe</w:t>
            </w:r>
          </w:p>
        </w:tc>
        <w:tc>
          <w:tcPr>
            <w:tcW w:w="850" w:type="dxa"/>
            <w:tcBorders>
              <w:top w:val="nil"/>
              <w:left w:val="nil"/>
              <w:bottom w:val="single" w:sz="4" w:space="0" w:color="auto"/>
              <w:right w:val="single" w:sz="4" w:space="0" w:color="auto"/>
            </w:tcBorders>
            <w:shd w:val="clear" w:color="auto" w:fill="auto"/>
            <w:noWrap/>
            <w:vAlign w:val="center"/>
            <w:hideMark/>
          </w:tcPr>
          <w:p w14:paraId="71909DA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909</w:t>
            </w:r>
          </w:p>
        </w:tc>
        <w:tc>
          <w:tcPr>
            <w:tcW w:w="850" w:type="dxa"/>
            <w:tcBorders>
              <w:top w:val="nil"/>
              <w:left w:val="nil"/>
              <w:bottom w:val="single" w:sz="4" w:space="0" w:color="auto"/>
              <w:right w:val="single" w:sz="4" w:space="0" w:color="auto"/>
            </w:tcBorders>
            <w:shd w:val="clear" w:color="auto" w:fill="auto"/>
            <w:noWrap/>
            <w:vAlign w:val="center"/>
            <w:hideMark/>
          </w:tcPr>
          <w:p w14:paraId="53FC3BB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949</w:t>
            </w:r>
          </w:p>
        </w:tc>
        <w:tc>
          <w:tcPr>
            <w:tcW w:w="850" w:type="dxa"/>
            <w:tcBorders>
              <w:top w:val="nil"/>
              <w:left w:val="nil"/>
              <w:bottom w:val="single" w:sz="4" w:space="0" w:color="auto"/>
              <w:right w:val="single" w:sz="4" w:space="0" w:color="auto"/>
            </w:tcBorders>
            <w:shd w:val="clear" w:color="auto" w:fill="auto"/>
            <w:noWrap/>
            <w:vAlign w:val="center"/>
            <w:hideMark/>
          </w:tcPr>
          <w:p w14:paraId="0E8CFDC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939</w:t>
            </w:r>
          </w:p>
        </w:tc>
        <w:tc>
          <w:tcPr>
            <w:tcW w:w="850" w:type="dxa"/>
            <w:tcBorders>
              <w:top w:val="nil"/>
              <w:left w:val="nil"/>
              <w:bottom w:val="single" w:sz="4" w:space="0" w:color="auto"/>
              <w:right w:val="single" w:sz="4" w:space="0" w:color="auto"/>
            </w:tcBorders>
            <w:shd w:val="clear" w:color="auto" w:fill="auto"/>
            <w:noWrap/>
            <w:vAlign w:val="center"/>
            <w:hideMark/>
          </w:tcPr>
          <w:p w14:paraId="51F1A57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945</w:t>
            </w:r>
          </w:p>
        </w:tc>
        <w:tc>
          <w:tcPr>
            <w:tcW w:w="850" w:type="dxa"/>
            <w:tcBorders>
              <w:top w:val="nil"/>
              <w:left w:val="nil"/>
              <w:bottom w:val="single" w:sz="4" w:space="0" w:color="auto"/>
              <w:right w:val="single" w:sz="4" w:space="0" w:color="auto"/>
            </w:tcBorders>
            <w:shd w:val="clear" w:color="auto" w:fill="auto"/>
            <w:noWrap/>
            <w:vAlign w:val="center"/>
            <w:hideMark/>
          </w:tcPr>
          <w:p w14:paraId="3E66D4E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974</w:t>
            </w:r>
          </w:p>
        </w:tc>
        <w:tc>
          <w:tcPr>
            <w:tcW w:w="850" w:type="dxa"/>
            <w:tcBorders>
              <w:top w:val="nil"/>
              <w:left w:val="nil"/>
              <w:bottom w:val="single" w:sz="4" w:space="0" w:color="auto"/>
              <w:right w:val="single" w:sz="4" w:space="0" w:color="auto"/>
            </w:tcBorders>
            <w:shd w:val="clear" w:color="auto" w:fill="auto"/>
            <w:noWrap/>
            <w:vAlign w:val="center"/>
            <w:hideMark/>
          </w:tcPr>
          <w:p w14:paraId="0A034F2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970</w:t>
            </w:r>
          </w:p>
        </w:tc>
        <w:tc>
          <w:tcPr>
            <w:tcW w:w="850" w:type="dxa"/>
            <w:tcBorders>
              <w:top w:val="nil"/>
              <w:left w:val="nil"/>
              <w:bottom w:val="single" w:sz="4" w:space="0" w:color="auto"/>
              <w:right w:val="single" w:sz="4" w:space="0" w:color="auto"/>
            </w:tcBorders>
            <w:shd w:val="clear" w:color="auto" w:fill="auto"/>
            <w:noWrap/>
            <w:vAlign w:val="center"/>
            <w:hideMark/>
          </w:tcPr>
          <w:p w14:paraId="3BFF865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980</w:t>
            </w:r>
          </w:p>
        </w:tc>
        <w:tc>
          <w:tcPr>
            <w:tcW w:w="850" w:type="dxa"/>
            <w:tcBorders>
              <w:top w:val="nil"/>
              <w:left w:val="nil"/>
              <w:bottom w:val="single" w:sz="4" w:space="0" w:color="auto"/>
              <w:right w:val="single" w:sz="4" w:space="0" w:color="auto"/>
            </w:tcBorders>
            <w:shd w:val="clear" w:color="auto" w:fill="auto"/>
            <w:noWrap/>
            <w:vAlign w:val="center"/>
            <w:hideMark/>
          </w:tcPr>
          <w:p w14:paraId="54D0CFC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968</w:t>
            </w:r>
          </w:p>
        </w:tc>
        <w:tc>
          <w:tcPr>
            <w:tcW w:w="850" w:type="dxa"/>
            <w:tcBorders>
              <w:top w:val="nil"/>
              <w:left w:val="nil"/>
              <w:bottom w:val="single" w:sz="4" w:space="0" w:color="auto"/>
              <w:right w:val="single" w:sz="4" w:space="0" w:color="auto"/>
            </w:tcBorders>
            <w:shd w:val="clear" w:color="auto" w:fill="auto"/>
            <w:noWrap/>
            <w:vAlign w:val="center"/>
            <w:hideMark/>
          </w:tcPr>
          <w:p w14:paraId="69BF026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979</w:t>
            </w:r>
          </w:p>
        </w:tc>
        <w:tc>
          <w:tcPr>
            <w:tcW w:w="1282" w:type="dxa"/>
            <w:tcBorders>
              <w:top w:val="nil"/>
              <w:left w:val="nil"/>
              <w:bottom w:val="single" w:sz="4" w:space="0" w:color="auto"/>
              <w:right w:val="single" w:sz="4" w:space="0" w:color="auto"/>
            </w:tcBorders>
            <w:shd w:val="clear" w:color="auto" w:fill="92D050"/>
            <w:vAlign w:val="center"/>
          </w:tcPr>
          <w:p w14:paraId="5FCBAA04"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7,95%</w:t>
            </w:r>
          </w:p>
        </w:tc>
      </w:tr>
      <w:tr w:rsidR="00757D3F" w:rsidRPr="00340003" w14:paraId="598082B2"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1231E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D Wytwarzanie i zaopatrywanie w energię elektryczną, gaz, parę wodną, gorącą wodę i powietrze do układów klimatyzacji</w:t>
            </w:r>
          </w:p>
        </w:tc>
        <w:tc>
          <w:tcPr>
            <w:tcW w:w="850" w:type="dxa"/>
            <w:tcBorders>
              <w:top w:val="nil"/>
              <w:left w:val="nil"/>
              <w:bottom w:val="single" w:sz="4" w:space="0" w:color="auto"/>
              <w:right w:val="single" w:sz="4" w:space="0" w:color="auto"/>
            </w:tcBorders>
            <w:shd w:val="clear" w:color="auto" w:fill="auto"/>
            <w:noWrap/>
            <w:vAlign w:val="center"/>
            <w:hideMark/>
          </w:tcPr>
          <w:p w14:paraId="0711BA6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16</w:t>
            </w:r>
          </w:p>
        </w:tc>
        <w:tc>
          <w:tcPr>
            <w:tcW w:w="850" w:type="dxa"/>
            <w:tcBorders>
              <w:top w:val="nil"/>
              <w:left w:val="nil"/>
              <w:bottom w:val="single" w:sz="4" w:space="0" w:color="auto"/>
              <w:right w:val="single" w:sz="4" w:space="0" w:color="auto"/>
            </w:tcBorders>
            <w:shd w:val="clear" w:color="auto" w:fill="auto"/>
            <w:noWrap/>
            <w:vAlign w:val="center"/>
            <w:hideMark/>
          </w:tcPr>
          <w:p w14:paraId="4E288D1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20</w:t>
            </w:r>
          </w:p>
        </w:tc>
        <w:tc>
          <w:tcPr>
            <w:tcW w:w="850" w:type="dxa"/>
            <w:tcBorders>
              <w:top w:val="nil"/>
              <w:left w:val="nil"/>
              <w:bottom w:val="single" w:sz="4" w:space="0" w:color="auto"/>
              <w:right w:val="single" w:sz="4" w:space="0" w:color="auto"/>
            </w:tcBorders>
            <w:shd w:val="clear" w:color="auto" w:fill="auto"/>
            <w:noWrap/>
            <w:vAlign w:val="center"/>
            <w:hideMark/>
          </w:tcPr>
          <w:p w14:paraId="04BA2B8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w:t>
            </w:r>
          </w:p>
        </w:tc>
        <w:tc>
          <w:tcPr>
            <w:tcW w:w="850" w:type="dxa"/>
            <w:tcBorders>
              <w:top w:val="nil"/>
              <w:left w:val="nil"/>
              <w:bottom w:val="single" w:sz="4" w:space="0" w:color="auto"/>
              <w:right w:val="single" w:sz="4" w:space="0" w:color="auto"/>
            </w:tcBorders>
            <w:shd w:val="clear" w:color="auto" w:fill="auto"/>
            <w:noWrap/>
            <w:vAlign w:val="center"/>
            <w:hideMark/>
          </w:tcPr>
          <w:p w14:paraId="752501B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24</w:t>
            </w:r>
          </w:p>
        </w:tc>
        <w:tc>
          <w:tcPr>
            <w:tcW w:w="850" w:type="dxa"/>
            <w:tcBorders>
              <w:top w:val="nil"/>
              <w:left w:val="nil"/>
              <w:bottom w:val="single" w:sz="4" w:space="0" w:color="auto"/>
              <w:right w:val="single" w:sz="4" w:space="0" w:color="auto"/>
            </w:tcBorders>
            <w:shd w:val="clear" w:color="auto" w:fill="auto"/>
            <w:noWrap/>
            <w:vAlign w:val="center"/>
            <w:hideMark/>
          </w:tcPr>
          <w:p w14:paraId="27C0506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w:t>
            </w:r>
          </w:p>
        </w:tc>
        <w:tc>
          <w:tcPr>
            <w:tcW w:w="850" w:type="dxa"/>
            <w:tcBorders>
              <w:top w:val="nil"/>
              <w:left w:val="nil"/>
              <w:bottom w:val="single" w:sz="4" w:space="0" w:color="auto"/>
              <w:right w:val="single" w:sz="4" w:space="0" w:color="auto"/>
            </w:tcBorders>
            <w:shd w:val="clear" w:color="auto" w:fill="auto"/>
            <w:noWrap/>
            <w:vAlign w:val="center"/>
            <w:hideMark/>
          </w:tcPr>
          <w:p w14:paraId="17D967C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w:t>
            </w:r>
          </w:p>
        </w:tc>
        <w:tc>
          <w:tcPr>
            <w:tcW w:w="850" w:type="dxa"/>
            <w:tcBorders>
              <w:top w:val="nil"/>
              <w:left w:val="nil"/>
              <w:bottom w:val="single" w:sz="4" w:space="0" w:color="auto"/>
              <w:right w:val="single" w:sz="4" w:space="0" w:color="auto"/>
            </w:tcBorders>
            <w:shd w:val="clear" w:color="auto" w:fill="auto"/>
            <w:noWrap/>
            <w:vAlign w:val="center"/>
            <w:hideMark/>
          </w:tcPr>
          <w:p w14:paraId="0A6FB19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30</w:t>
            </w:r>
          </w:p>
        </w:tc>
        <w:tc>
          <w:tcPr>
            <w:tcW w:w="850" w:type="dxa"/>
            <w:tcBorders>
              <w:top w:val="nil"/>
              <w:left w:val="nil"/>
              <w:bottom w:val="single" w:sz="4" w:space="0" w:color="auto"/>
              <w:right w:val="single" w:sz="4" w:space="0" w:color="auto"/>
            </w:tcBorders>
            <w:shd w:val="clear" w:color="auto" w:fill="auto"/>
            <w:noWrap/>
            <w:vAlign w:val="center"/>
            <w:hideMark/>
          </w:tcPr>
          <w:p w14:paraId="79FB9A7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31</w:t>
            </w:r>
          </w:p>
        </w:tc>
        <w:tc>
          <w:tcPr>
            <w:tcW w:w="850" w:type="dxa"/>
            <w:tcBorders>
              <w:top w:val="nil"/>
              <w:left w:val="nil"/>
              <w:bottom w:val="single" w:sz="4" w:space="0" w:color="auto"/>
              <w:right w:val="single" w:sz="4" w:space="0" w:color="auto"/>
            </w:tcBorders>
            <w:shd w:val="clear" w:color="auto" w:fill="auto"/>
            <w:noWrap/>
            <w:vAlign w:val="center"/>
            <w:hideMark/>
          </w:tcPr>
          <w:p w14:paraId="4462513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w:t>
            </w:r>
          </w:p>
        </w:tc>
        <w:tc>
          <w:tcPr>
            <w:tcW w:w="1282" w:type="dxa"/>
            <w:tcBorders>
              <w:top w:val="nil"/>
              <w:left w:val="nil"/>
              <w:bottom w:val="single" w:sz="4" w:space="0" w:color="auto"/>
              <w:right w:val="single" w:sz="4" w:space="0" w:color="auto"/>
            </w:tcBorders>
            <w:vAlign w:val="center"/>
          </w:tcPr>
          <w:p w14:paraId="0AD2F152"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0,21%</w:t>
            </w:r>
          </w:p>
        </w:tc>
      </w:tr>
      <w:tr w:rsidR="00757D3F" w:rsidRPr="00340003" w14:paraId="7A6B587E"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22D17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E Dostawa wody; gospodarowanie ściekami i odpadami oraz działalność związana z rekultywacją</w:t>
            </w:r>
          </w:p>
        </w:tc>
        <w:tc>
          <w:tcPr>
            <w:tcW w:w="850" w:type="dxa"/>
            <w:tcBorders>
              <w:top w:val="nil"/>
              <w:left w:val="nil"/>
              <w:bottom w:val="single" w:sz="4" w:space="0" w:color="auto"/>
              <w:right w:val="single" w:sz="4" w:space="0" w:color="auto"/>
            </w:tcBorders>
            <w:shd w:val="clear" w:color="auto" w:fill="auto"/>
            <w:noWrap/>
            <w:vAlign w:val="center"/>
            <w:hideMark/>
          </w:tcPr>
          <w:p w14:paraId="7CC9894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24</w:t>
            </w:r>
          </w:p>
        </w:tc>
        <w:tc>
          <w:tcPr>
            <w:tcW w:w="850" w:type="dxa"/>
            <w:tcBorders>
              <w:top w:val="nil"/>
              <w:left w:val="nil"/>
              <w:bottom w:val="single" w:sz="4" w:space="0" w:color="auto"/>
              <w:right w:val="single" w:sz="4" w:space="0" w:color="auto"/>
            </w:tcBorders>
            <w:shd w:val="clear" w:color="auto" w:fill="auto"/>
            <w:noWrap/>
            <w:vAlign w:val="center"/>
            <w:hideMark/>
          </w:tcPr>
          <w:p w14:paraId="5AA56A7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28</w:t>
            </w:r>
          </w:p>
        </w:tc>
        <w:tc>
          <w:tcPr>
            <w:tcW w:w="850" w:type="dxa"/>
            <w:tcBorders>
              <w:top w:val="nil"/>
              <w:left w:val="nil"/>
              <w:bottom w:val="single" w:sz="4" w:space="0" w:color="auto"/>
              <w:right w:val="single" w:sz="4" w:space="0" w:color="auto"/>
            </w:tcBorders>
            <w:shd w:val="clear" w:color="auto" w:fill="auto"/>
            <w:noWrap/>
            <w:vAlign w:val="center"/>
            <w:hideMark/>
          </w:tcPr>
          <w:p w14:paraId="16F1940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30</w:t>
            </w:r>
          </w:p>
        </w:tc>
        <w:tc>
          <w:tcPr>
            <w:tcW w:w="850" w:type="dxa"/>
            <w:tcBorders>
              <w:top w:val="nil"/>
              <w:left w:val="nil"/>
              <w:bottom w:val="single" w:sz="4" w:space="0" w:color="auto"/>
              <w:right w:val="single" w:sz="4" w:space="0" w:color="auto"/>
            </w:tcBorders>
            <w:shd w:val="clear" w:color="auto" w:fill="auto"/>
            <w:noWrap/>
            <w:vAlign w:val="center"/>
            <w:hideMark/>
          </w:tcPr>
          <w:p w14:paraId="4CC8604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31</w:t>
            </w:r>
          </w:p>
        </w:tc>
        <w:tc>
          <w:tcPr>
            <w:tcW w:w="850" w:type="dxa"/>
            <w:tcBorders>
              <w:top w:val="nil"/>
              <w:left w:val="nil"/>
              <w:bottom w:val="single" w:sz="4" w:space="0" w:color="auto"/>
              <w:right w:val="single" w:sz="4" w:space="0" w:color="auto"/>
            </w:tcBorders>
            <w:shd w:val="clear" w:color="auto" w:fill="auto"/>
            <w:noWrap/>
            <w:vAlign w:val="center"/>
            <w:hideMark/>
          </w:tcPr>
          <w:p w14:paraId="3E22632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34</w:t>
            </w:r>
          </w:p>
        </w:tc>
        <w:tc>
          <w:tcPr>
            <w:tcW w:w="850" w:type="dxa"/>
            <w:tcBorders>
              <w:top w:val="nil"/>
              <w:left w:val="nil"/>
              <w:bottom w:val="single" w:sz="4" w:space="0" w:color="auto"/>
              <w:right w:val="single" w:sz="4" w:space="0" w:color="auto"/>
            </w:tcBorders>
            <w:shd w:val="clear" w:color="auto" w:fill="auto"/>
            <w:noWrap/>
            <w:vAlign w:val="center"/>
            <w:hideMark/>
          </w:tcPr>
          <w:p w14:paraId="484397F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31</w:t>
            </w:r>
          </w:p>
        </w:tc>
        <w:tc>
          <w:tcPr>
            <w:tcW w:w="850" w:type="dxa"/>
            <w:tcBorders>
              <w:top w:val="nil"/>
              <w:left w:val="nil"/>
              <w:bottom w:val="single" w:sz="4" w:space="0" w:color="auto"/>
              <w:right w:val="single" w:sz="4" w:space="0" w:color="auto"/>
            </w:tcBorders>
            <w:shd w:val="clear" w:color="auto" w:fill="auto"/>
            <w:noWrap/>
            <w:vAlign w:val="center"/>
            <w:hideMark/>
          </w:tcPr>
          <w:p w14:paraId="642946F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31</w:t>
            </w:r>
          </w:p>
        </w:tc>
        <w:tc>
          <w:tcPr>
            <w:tcW w:w="850" w:type="dxa"/>
            <w:tcBorders>
              <w:top w:val="nil"/>
              <w:left w:val="nil"/>
              <w:bottom w:val="single" w:sz="4" w:space="0" w:color="auto"/>
              <w:right w:val="single" w:sz="4" w:space="0" w:color="auto"/>
            </w:tcBorders>
            <w:shd w:val="clear" w:color="auto" w:fill="auto"/>
            <w:noWrap/>
            <w:vAlign w:val="center"/>
            <w:hideMark/>
          </w:tcPr>
          <w:p w14:paraId="1E94CEC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w:t>
            </w:r>
          </w:p>
        </w:tc>
        <w:tc>
          <w:tcPr>
            <w:tcW w:w="850" w:type="dxa"/>
            <w:tcBorders>
              <w:top w:val="nil"/>
              <w:left w:val="nil"/>
              <w:bottom w:val="single" w:sz="4" w:space="0" w:color="auto"/>
              <w:right w:val="single" w:sz="4" w:space="0" w:color="auto"/>
            </w:tcBorders>
            <w:shd w:val="clear" w:color="auto" w:fill="auto"/>
            <w:noWrap/>
            <w:vAlign w:val="center"/>
            <w:hideMark/>
          </w:tcPr>
          <w:p w14:paraId="4DCD2F4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30</w:t>
            </w:r>
          </w:p>
        </w:tc>
        <w:tc>
          <w:tcPr>
            <w:tcW w:w="1282" w:type="dxa"/>
            <w:tcBorders>
              <w:top w:val="nil"/>
              <w:left w:val="nil"/>
              <w:bottom w:val="single" w:sz="4" w:space="0" w:color="auto"/>
              <w:right w:val="single" w:sz="4" w:space="0" w:color="auto"/>
            </w:tcBorders>
            <w:vAlign w:val="center"/>
          </w:tcPr>
          <w:p w14:paraId="539AF30F"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0,25%</w:t>
            </w:r>
          </w:p>
        </w:tc>
      </w:tr>
      <w:tr w:rsidR="00757D3F" w:rsidRPr="00340003" w14:paraId="67D7DCA7"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2ED60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F Budownictwo</w:t>
            </w:r>
          </w:p>
        </w:tc>
        <w:tc>
          <w:tcPr>
            <w:tcW w:w="850" w:type="dxa"/>
            <w:tcBorders>
              <w:top w:val="nil"/>
              <w:left w:val="nil"/>
              <w:bottom w:val="single" w:sz="4" w:space="0" w:color="auto"/>
              <w:right w:val="single" w:sz="4" w:space="0" w:color="auto"/>
            </w:tcBorders>
            <w:shd w:val="clear" w:color="auto" w:fill="auto"/>
            <w:noWrap/>
            <w:vAlign w:val="center"/>
            <w:hideMark/>
          </w:tcPr>
          <w:p w14:paraId="36D4C47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1 318</w:t>
            </w:r>
          </w:p>
        </w:tc>
        <w:tc>
          <w:tcPr>
            <w:tcW w:w="850" w:type="dxa"/>
            <w:tcBorders>
              <w:top w:val="nil"/>
              <w:left w:val="nil"/>
              <w:bottom w:val="single" w:sz="4" w:space="0" w:color="auto"/>
              <w:right w:val="single" w:sz="4" w:space="0" w:color="auto"/>
            </w:tcBorders>
            <w:shd w:val="clear" w:color="auto" w:fill="auto"/>
            <w:noWrap/>
            <w:vAlign w:val="center"/>
            <w:hideMark/>
          </w:tcPr>
          <w:p w14:paraId="1B8317B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1 407</w:t>
            </w:r>
          </w:p>
        </w:tc>
        <w:tc>
          <w:tcPr>
            <w:tcW w:w="850" w:type="dxa"/>
            <w:tcBorders>
              <w:top w:val="nil"/>
              <w:left w:val="nil"/>
              <w:bottom w:val="single" w:sz="4" w:space="0" w:color="auto"/>
              <w:right w:val="single" w:sz="4" w:space="0" w:color="auto"/>
            </w:tcBorders>
            <w:shd w:val="clear" w:color="auto" w:fill="auto"/>
            <w:noWrap/>
            <w:vAlign w:val="center"/>
            <w:hideMark/>
          </w:tcPr>
          <w:p w14:paraId="0F311D8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1 359</w:t>
            </w:r>
          </w:p>
        </w:tc>
        <w:tc>
          <w:tcPr>
            <w:tcW w:w="850" w:type="dxa"/>
            <w:tcBorders>
              <w:top w:val="nil"/>
              <w:left w:val="nil"/>
              <w:bottom w:val="single" w:sz="4" w:space="0" w:color="auto"/>
              <w:right w:val="single" w:sz="4" w:space="0" w:color="auto"/>
            </w:tcBorders>
            <w:shd w:val="clear" w:color="auto" w:fill="auto"/>
            <w:noWrap/>
            <w:vAlign w:val="center"/>
            <w:hideMark/>
          </w:tcPr>
          <w:p w14:paraId="6A465BF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1 348</w:t>
            </w:r>
          </w:p>
        </w:tc>
        <w:tc>
          <w:tcPr>
            <w:tcW w:w="850" w:type="dxa"/>
            <w:tcBorders>
              <w:top w:val="nil"/>
              <w:left w:val="nil"/>
              <w:bottom w:val="single" w:sz="4" w:space="0" w:color="auto"/>
              <w:right w:val="single" w:sz="4" w:space="0" w:color="auto"/>
            </w:tcBorders>
            <w:shd w:val="clear" w:color="auto" w:fill="auto"/>
            <w:noWrap/>
            <w:vAlign w:val="center"/>
            <w:hideMark/>
          </w:tcPr>
          <w:p w14:paraId="28422A9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1 365</w:t>
            </w:r>
          </w:p>
        </w:tc>
        <w:tc>
          <w:tcPr>
            <w:tcW w:w="850" w:type="dxa"/>
            <w:tcBorders>
              <w:top w:val="nil"/>
              <w:left w:val="nil"/>
              <w:bottom w:val="single" w:sz="4" w:space="0" w:color="auto"/>
              <w:right w:val="single" w:sz="4" w:space="0" w:color="auto"/>
            </w:tcBorders>
            <w:shd w:val="clear" w:color="auto" w:fill="auto"/>
            <w:noWrap/>
            <w:vAlign w:val="center"/>
            <w:hideMark/>
          </w:tcPr>
          <w:p w14:paraId="0D685D8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1 352</w:t>
            </w:r>
          </w:p>
        </w:tc>
        <w:tc>
          <w:tcPr>
            <w:tcW w:w="850" w:type="dxa"/>
            <w:tcBorders>
              <w:top w:val="nil"/>
              <w:left w:val="nil"/>
              <w:bottom w:val="single" w:sz="4" w:space="0" w:color="auto"/>
              <w:right w:val="single" w:sz="4" w:space="0" w:color="auto"/>
            </w:tcBorders>
            <w:shd w:val="clear" w:color="auto" w:fill="auto"/>
            <w:noWrap/>
            <w:vAlign w:val="center"/>
            <w:hideMark/>
          </w:tcPr>
          <w:p w14:paraId="77D92E9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1 337</w:t>
            </w:r>
          </w:p>
        </w:tc>
        <w:tc>
          <w:tcPr>
            <w:tcW w:w="850" w:type="dxa"/>
            <w:tcBorders>
              <w:top w:val="nil"/>
              <w:left w:val="nil"/>
              <w:bottom w:val="single" w:sz="4" w:space="0" w:color="auto"/>
              <w:right w:val="single" w:sz="4" w:space="0" w:color="auto"/>
            </w:tcBorders>
            <w:shd w:val="clear" w:color="auto" w:fill="auto"/>
            <w:noWrap/>
            <w:vAlign w:val="center"/>
            <w:hideMark/>
          </w:tcPr>
          <w:p w14:paraId="61DCCD7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1 354</w:t>
            </w:r>
          </w:p>
        </w:tc>
        <w:tc>
          <w:tcPr>
            <w:tcW w:w="850" w:type="dxa"/>
            <w:tcBorders>
              <w:top w:val="nil"/>
              <w:left w:val="nil"/>
              <w:bottom w:val="single" w:sz="4" w:space="0" w:color="auto"/>
              <w:right w:val="single" w:sz="4" w:space="0" w:color="auto"/>
            </w:tcBorders>
            <w:shd w:val="clear" w:color="auto" w:fill="auto"/>
            <w:noWrap/>
            <w:vAlign w:val="center"/>
            <w:hideMark/>
          </w:tcPr>
          <w:p w14:paraId="6EC419A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1 350</w:t>
            </w:r>
          </w:p>
        </w:tc>
        <w:tc>
          <w:tcPr>
            <w:tcW w:w="1282" w:type="dxa"/>
            <w:tcBorders>
              <w:top w:val="nil"/>
              <w:left w:val="nil"/>
              <w:bottom w:val="single" w:sz="4" w:space="0" w:color="auto"/>
              <w:right w:val="single" w:sz="4" w:space="0" w:color="auto"/>
            </w:tcBorders>
            <w:shd w:val="clear" w:color="auto" w:fill="92D050"/>
            <w:vAlign w:val="center"/>
          </w:tcPr>
          <w:p w14:paraId="74186B43"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11,26%</w:t>
            </w:r>
          </w:p>
        </w:tc>
      </w:tr>
      <w:tr w:rsidR="00757D3F" w:rsidRPr="00340003" w14:paraId="153E3629"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38E17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G Handel hurtowy i detaliczny; naprawa pojazdów samochodowych, włączając motocykle</w:t>
            </w:r>
          </w:p>
        </w:tc>
        <w:tc>
          <w:tcPr>
            <w:tcW w:w="850" w:type="dxa"/>
            <w:tcBorders>
              <w:top w:val="nil"/>
              <w:left w:val="nil"/>
              <w:bottom w:val="single" w:sz="4" w:space="0" w:color="auto"/>
              <w:right w:val="single" w:sz="4" w:space="0" w:color="auto"/>
            </w:tcBorders>
            <w:shd w:val="clear" w:color="auto" w:fill="auto"/>
            <w:noWrap/>
            <w:vAlign w:val="center"/>
            <w:hideMark/>
          </w:tcPr>
          <w:p w14:paraId="242F44B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3 356</w:t>
            </w:r>
          </w:p>
        </w:tc>
        <w:tc>
          <w:tcPr>
            <w:tcW w:w="850" w:type="dxa"/>
            <w:tcBorders>
              <w:top w:val="nil"/>
              <w:left w:val="nil"/>
              <w:bottom w:val="single" w:sz="4" w:space="0" w:color="auto"/>
              <w:right w:val="single" w:sz="4" w:space="0" w:color="auto"/>
            </w:tcBorders>
            <w:shd w:val="clear" w:color="auto" w:fill="auto"/>
            <w:noWrap/>
            <w:vAlign w:val="center"/>
            <w:hideMark/>
          </w:tcPr>
          <w:p w14:paraId="446AEA5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3 471</w:t>
            </w:r>
          </w:p>
        </w:tc>
        <w:tc>
          <w:tcPr>
            <w:tcW w:w="850" w:type="dxa"/>
            <w:tcBorders>
              <w:top w:val="nil"/>
              <w:left w:val="nil"/>
              <w:bottom w:val="single" w:sz="4" w:space="0" w:color="auto"/>
              <w:right w:val="single" w:sz="4" w:space="0" w:color="auto"/>
            </w:tcBorders>
            <w:shd w:val="clear" w:color="auto" w:fill="auto"/>
            <w:noWrap/>
            <w:vAlign w:val="center"/>
            <w:hideMark/>
          </w:tcPr>
          <w:p w14:paraId="54AC82E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3 387</w:t>
            </w:r>
          </w:p>
        </w:tc>
        <w:tc>
          <w:tcPr>
            <w:tcW w:w="850" w:type="dxa"/>
            <w:tcBorders>
              <w:top w:val="nil"/>
              <w:left w:val="nil"/>
              <w:bottom w:val="single" w:sz="4" w:space="0" w:color="auto"/>
              <w:right w:val="single" w:sz="4" w:space="0" w:color="auto"/>
            </w:tcBorders>
            <w:shd w:val="clear" w:color="auto" w:fill="auto"/>
            <w:noWrap/>
            <w:vAlign w:val="center"/>
            <w:hideMark/>
          </w:tcPr>
          <w:p w14:paraId="7927222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3 352</w:t>
            </w:r>
          </w:p>
        </w:tc>
        <w:tc>
          <w:tcPr>
            <w:tcW w:w="850" w:type="dxa"/>
            <w:tcBorders>
              <w:top w:val="nil"/>
              <w:left w:val="nil"/>
              <w:bottom w:val="single" w:sz="4" w:space="0" w:color="auto"/>
              <w:right w:val="single" w:sz="4" w:space="0" w:color="auto"/>
            </w:tcBorders>
            <w:shd w:val="clear" w:color="auto" w:fill="auto"/>
            <w:noWrap/>
            <w:vAlign w:val="center"/>
            <w:hideMark/>
          </w:tcPr>
          <w:p w14:paraId="6D55EF2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3 366</w:t>
            </w:r>
          </w:p>
        </w:tc>
        <w:tc>
          <w:tcPr>
            <w:tcW w:w="850" w:type="dxa"/>
            <w:tcBorders>
              <w:top w:val="nil"/>
              <w:left w:val="nil"/>
              <w:bottom w:val="single" w:sz="4" w:space="0" w:color="auto"/>
              <w:right w:val="single" w:sz="4" w:space="0" w:color="auto"/>
            </w:tcBorders>
            <w:shd w:val="clear" w:color="auto" w:fill="auto"/>
            <w:noWrap/>
            <w:vAlign w:val="center"/>
            <w:hideMark/>
          </w:tcPr>
          <w:p w14:paraId="14C4CC5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3 326</w:t>
            </w:r>
          </w:p>
        </w:tc>
        <w:tc>
          <w:tcPr>
            <w:tcW w:w="850" w:type="dxa"/>
            <w:tcBorders>
              <w:top w:val="nil"/>
              <w:left w:val="nil"/>
              <w:bottom w:val="single" w:sz="4" w:space="0" w:color="auto"/>
              <w:right w:val="single" w:sz="4" w:space="0" w:color="auto"/>
            </w:tcBorders>
            <w:shd w:val="clear" w:color="auto" w:fill="auto"/>
            <w:noWrap/>
            <w:vAlign w:val="center"/>
            <w:hideMark/>
          </w:tcPr>
          <w:p w14:paraId="5CDFF45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3 205</w:t>
            </w:r>
          </w:p>
        </w:tc>
        <w:tc>
          <w:tcPr>
            <w:tcW w:w="850" w:type="dxa"/>
            <w:tcBorders>
              <w:top w:val="nil"/>
              <w:left w:val="nil"/>
              <w:bottom w:val="single" w:sz="4" w:space="0" w:color="auto"/>
              <w:right w:val="single" w:sz="4" w:space="0" w:color="auto"/>
            </w:tcBorders>
            <w:shd w:val="clear" w:color="auto" w:fill="auto"/>
            <w:noWrap/>
            <w:vAlign w:val="center"/>
            <w:hideMark/>
          </w:tcPr>
          <w:p w14:paraId="16AE1D3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3 125</w:t>
            </w:r>
          </w:p>
        </w:tc>
        <w:tc>
          <w:tcPr>
            <w:tcW w:w="850" w:type="dxa"/>
            <w:tcBorders>
              <w:top w:val="nil"/>
              <w:left w:val="nil"/>
              <w:bottom w:val="single" w:sz="4" w:space="0" w:color="auto"/>
              <w:right w:val="single" w:sz="4" w:space="0" w:color="auto"/>
            </w:tcBorders>
            <w:shd w:val="clear" w:color="auto" w:fill="auto"/>
            <w:noWrap/>
            <w:vAlign w:val="center"/>
            <w:hideMark/>
          </w:tcPr>
          <w:p w14:paraId="30A40F9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3 028</w:t>
            </w:r>
          </w:p>
        </w:tc>
        <w:tc>
          <w:tcPr>
            <w:tcW w:w="1282" w:type="dxa"/>
            <w:tcBorders>
              <w:top w:val="nil"/>
              <w:left w:val="nil"/>
              <w:bottom w:val="single" w:sz="4" w:space="0" w:color="auto"/>
              <w:right w:val="single" w:sz="4" w:space="0" w:color="auto"/>
            </w:tcBorders>
            <w:shd w:val="clear" w:color="auto" w:fill="92D050"/>
            <w:vAlign w:val="center"/>
          </w:tcPr>
          <w:p w14:paraId="20F5EAD2"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27,37%</w:t>
            </w:r>
          </w:p>
        </w:tc>
      </w:tr>
      <w:tr w:rsidR="00757D3F" w:rsidRPr="00340003" w14:paraId="266A1457"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B07B6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H Transport i gospodarka magazynowa</w:t>
            </w:r>
          </w:p>
        </w:tc>
        <w:tc>
          <w:tcPr>
            <w:tcW w:w="850" w:type="dxa"/>
            <w:tcBorders>
              <w:top w:val="nil"/>
              <w:left w:val="nil"/>
              <w:bottom w:val="single" w:sz="4" w:space="0" w:color="auto"/>
              <w:right w:val="single" w:sz="4" w:space="0" w:color="auto"/>
            </w:tcBorders>
            <w:shd w:val="clear" w:color="auto" w:fill="auto"/>
            <w:noWrap/>
            <w:vAlign w:val="center"/>
            <w:hideMark/>
          </w:tcPr>
          <w:p w14:paraId="237A838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885</w:t>
            </w:r>
          </w:p>
        </w:tc>
        <w:tc>
          <w:tcPr>
            <w:tcW w:w="850" w:type="dxa"/>
            <w:tcBorders>
              <w:top w:val="nil"/>
              <w:left w:val="nil"/>
              <w:bottom w:val="single" w:sz="4" w:space="0" w:color="auto"/>
              <w:right w:val="single" w:sz="4" w:space="0" w:color="auto"/>
            </w:tcBorders>
            <w:shd w:val="clear" w:color="auto" w:fill="auto"/>
            <w:noWrap/>
            <w:vAlign w:val="center"/>
            <w:hideMark/>
          </w:tcPr>
          <w:p w14:paraId="2E14572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920</w:t>
            </w:r>
          </w:p>
        </w:tc>
        <w:tc>
          <w:tcPr>
            <w:tcW w:w="850" w:type="dxa"/>
            <w:tcBorders>
              <w:top w:val="nil"/>
              <w:left w:val="nil"/>
              <w:bottom w:val="single" w:sz="4" w:space="0" w:color="auto"/>
              <w:right w:val="single" w:sz="4" w:space="0" w:color="auto"/>
            </w:tcBorders>
            <w:shd w:val="clear" w:color="auto" w:fill="auto"/>
            <w:noWrap/>
            <w:vAlign w:val="center"/>
            <w:hideMark/>
          </w:tcPr>
          <w:p w14:paraId="5D5FC10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908</w:t>
            </w:r>
          </w:p>
        </w:tc>
        <w:tc>
          <w:tcPr>
            <w:tcW w:w="850" w:type="dxa"/>
            <w:tcBorders>
              <w:top w:val="nil"/>
              <w:left w:val="nil"/>
              <w:bottom w:val="single" w:sz="4" w:space="0" w:color="auto"/>
              <w:right w:val="single" w:sz="4" w:space="0" w:color="auto"/>
            </w:tcBorders>
            <w:shd w:val="clear" w:color="auto" w:fill="auto"/>
            <w:noWrap/>
            <w:vAlign w:val="center"/>
            <w:hideMark/>
          </w:tcPr>
          <w:p w14:paraId="3D7D88F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906</w:t>
            </w:r>
          </w:p>
        </w:tc>
        <w:tc>
          <w:tcPr>
            <w:tcW w:w="850" w:type="dxa"/>
            <w:tcBorders>
              <w:top w:val="nil"/>
              <w:left w:val="nil"/>
              <w:bottom w:val="single" w:sz="4" w:space="0" w:color="auto"/>
              <w:right w:val="single" w:sz="4" w:space="0" w:color="auto"/>
            </w:tcBorders>
            <w:shd w:val="clear" w:color="auto" w:fill="auto"/>
            <w:noWrap/>
            <w:vAlign w:val="center"/>
            <w:hideMark/>
          </w:tcPr>
          <w:p w14:paraId="13FCD1B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941</w:t>
            </w:r>
          </w:p>
        </w:tc>
        <w:tc>
          <w:tcPr>
            <w:tcW w:w="850" w:type="dxa"/>
            <w:tcBorders>
              <w:top w:val="nil"/>
              <w:left w:val="nil"/>
              <w:bottom w:val="single" w:sz="4" w:space="0" w:color="auto"/>
              <w:right w:val="single" w:sz="4" w:space="0" w:color="auto"/>
            </w:tcBorders>
            <w:shd w:val="clear" w:color="auto" w:fill="auto"/>
            <w:noWrap/>
            <w:vAlign w:val="center"/>
            <w:hideMark/>
          </w:tcPr>
          <w:p w14:paraId="650511D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964</w:t>
            </w:r>
          </w:p>
        </w:tc>
        <w:tc>
          <w:tcPr>
            <w:tcW w:w="850" w:type="dxa"/>
            <w:tcBorders>
              <w:top w:val="nil"/>
              <w:left w:val="nil"/>
              <w:bottom w:val="single" w:sz="4" w:space="0" w:color="auto"/>
              <w:right w:val="single" w:sz="4" w:space="0" w:color="auto"/>
            </w:tcBorders>
            <w:shd w:val="clear" w:color="auto" w:fill="auto"/>
            <w:noWrap/>
            <w:vAlign w:val="center"/>
            <w:hideMark/>
          </w:tcPr>
          <w:p w14:paraId="0E8B760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1 004</w:t>
            </w:r>
          </w:p>
        </w:tc>
        <w:tc>
          <w:tcPr>
            <w:tcW w:w="850" w:type="dxa"/>
            <w:tcBorders>
              <w:top w:val="nil"/>
              <w:left w:val="nil"/>
              <w:bottom w:val="single" w:sz="4" w:space="0" w:color="auto"/>
              <w:right w:val="single" w:sz="4" w:space="0" w:color="auto"/>
            </w:tcBorders>
            <w:shd w:val="clear" w:color="auto" w:fill="auto"/>
            <w:noWrap/>
            <w:vAlign w:val="center"/>
            <w:hideMark/>
          </w:tcPr>
          <w:p w14:paraId="173C82A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1 007</w:t>
            </w:r>
          </w:p>
        </w:tc>
        <w:tc>
          <w:tcPr>
            <w:tcW w:w="850" w:type="dxa"/>
            <w:tcBorders>
              <w:top w:val="nil"/>
              <w:left w:val="nil"/>
              <w:bottom w:val="single" w:sz="4" w:space="0" w:color="auto"/>
              <w:right w:val="single" w:sz="4" w:space="0" w:color="auto"/>
            </w:tcBorders>
            <w:shd w:val="clear" w:color="auto" w:fill="auto"/>
            <w:noWrap/>
            <w:vAlign w:val="center"/>
            <w:hideMark/>
          </w:tcPr>
          <w:p w14:paraId="076C0CE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1 005</w:t>
            </w:r>
          </w:p>
        </w:tc>
        <w:tc>
          <w:tcPr>
            <w:tcW w:w="1282" w:type="dxa"/>
            <w:tcBorders>
              <w:top w:val="nil"/>
              <w:left w:val="nil"/>
              <w:bottom w:val="single" w:sz="4" w:space="0" w:color="auto"/>
              <w:right w:val="single" w:sz="4" w:space="0" w:color="auto"/>
            </w:tcBorders>
            <w:shd w:val="clear" w:color="auto" w:fill="92D050"/>
            <w:vAlign w:val="center"/>
          </w:tcPr>
          <w:p w14:paraId="57385036"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7,88%</w:t>
            </w:r>
          </w:p>
        </w:tc>
      </w:tr>
      <w:tr w:rsidR="00757D3F" w:rsidRPr="00340003" w14:paraId="67E52471"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9B169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I Działalność związana z zakwaterowaniem i usługami gastronomicznymi</w:t>
            </w:r>
          </w:p>
        </w:tc>
        <w:tc>
          <w:tcPr>
            <w:tcW w:w="850" w:type="dxa"/>
            <w:tcBorders>
              <w:top w:val="nil"/>
              <w:left w:val="nil"/>
              <w:bottom w:val="single" w:sz="4" w:space="0" w:color="auto"/>
              <w:right w:val="single" w:sz="4" w:space="0" w:color="auto"/>
            </w:tcBorders>
            <w:shd w:val="clear" w:color="auto" w:fill="auto"/>
            <w:noWrap/>
            <w:vAlign w:val="center"/>
            <w:hideMark/>
          </w:tcPr>
          <w:p w14:paraId="2EBE4F3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345</w:t>
            </w:r>
          </w:p>
        </w:tc>
        <w:tc>
          <w:tcPr>
            <w:tcW w:w="850" w:type="dxa"/>
            <w:tcBorders>
              <w:top w:val="nil"/>
              <w:left w:val="nil"/>
              <w:bottom w:val="single" w:sz="4" w:space="0" w:color="auto"/>
              <w:right w:val="single" w:sz="4" w:space="0" w:color="auto"/>
            </w:tcBorders>
            <w:shd w:val="clear" w:color="auto" w:fill="auto"/>
            <w:noWrap/>
            <w:vAlign w:val="center"/>
            <w:hideMark/>
          </w:tcPr>
          <w:p w14:paraId="55F09DF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343</w:t>
            </w:r>
          </w:p>
        </w:tc>
        <w:tc>
          <w:tcPr>
            <w:tcW w:w="850" w:type="dxa"/>
            <w:tcBorders>
              <w:top w:val="nil"/>
              <w:left w:val="nil"/>
              <w:bottom w:val="single" w:sz="4" w:space="0" w:color="auto"/>
              <w:right w:val="single" w:sz="4" w:space="0" w:color="auto"/>
            </w:tcBorders>
            <w:shd w:val="clear" w:color="auto" w:fill="auto"/>
            <w:noWrap/>
            <w:vAlign w:val="center"/>
            <w:hideMark/>
          </w:tcPr>
          <w:p w14:paraId="0AE9933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334</w:t>
            </w:r>
          </w:p>
        </w:tc>
        <w:tc>
          <w:tcPr>
            <w:tcW w:w="850" w:type="dxa"/>
            <w:tcBorders>
              <w:top w:val="nil"/>
              <w:left w:val="nil"/>
              <w:bottom w:val="single" w:sz="4" w:space="0" w:color="auto"/>
              <w:right w:val="single" w:sz="4" w:space="0" w:color="auto"/>
            </w:tcBorders>
            <w:shd w:val="clear" w:color="auto" w:fill="auto"/>
            <w:noWrap/>
            <w:vAlign w:val="center"/>
            <w:hideMark/>
          </w:tcPr>
          <w:p w14:paraId="3DC116B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346</w:t>
            </w:r>
          </w:p>
        </w:tc>
        <w:tc>
          <w:tcPr>
            <w:tcW w:w="850" w:type="dxa"/>
            <w:tcBorders>
              <w:top w:val="nil"/>
              <w:left w:val="nil"/>
              <w:bottom w:val="single" w:sz="4" w:space="0" w:color="auto"/>
              <w:right w:val="single" w:sz="4" w:space="0" w:color="auto"/>
            </w:tcBorders>
            <w:shd w:val="clear" w:color="auto" w:fill="auto"/>
            <w:noWrap/>
            <w:vAlign w:val="center"/>
            <w:hideMark/>
          </w:tcPr>
          <w:p w14:paraId="3392639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345</w:t>
            </w:r>
          </w:p>
        </w:tc>
        <w:tc>
          <w:tcPr>
            <w:tcW w:w="850" w:type="dxa"/>
            <w:tcBorders>
              <w:top w:val="nil"/>
              <w:left w:val="nil"/>
              <w:bottom w:val="single" w:sz="4" w:space="0" w:color="auto"/>
              <w:right w:val="single" w:sz="4" w:space="0" w:color="auto"/>
            </w:tcBorders>
            <w:shd w:val="clear" w:color="auto" w:fill="auto"/>
            <w:noWrap/>
            <w:vAlign w:val="center"/>
            <w:hideMark/>
          </w:tcPr>
          <w:p w14:paraId="12039FA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339</w:t>
            </w:r>
          </w:p>
        </w:tc>
        <w:tc>
          <w:tcPr>
            <w:tcW w:w="850" w:type="dxa"/>
            <w:tcBorders>
              <w:top w:val="nil"/>
              <w:left w:val="nil"/>
              <w:bottom w:val="single" w:sz="4" w:space="0" w:color="auto"/>
              <w:right w:val="single" w:sz="4" w:space="0" w:color="auto"/>
            </w:tcBorders>
            <w:shd w:val="clear" w:color="auto" w:fill="auto"/>
            <w:noWrap/>
            <w:vAlign w:val="center"/>
            <w:hideMark/>
          </w:tcPr>
          <w:p w14:paraId="300F9C0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347</w:t>
            </w:r>
          </w:p>
        </w:tc>
        <w:tc>
          <w:tcPr>
            <w:tcW w:w="850" w:type="dxa"/>
            <w:tcBorders>
              <w:top w:val="nil"/>
              <w:left w:val="nil"/>
              <w:bottom w:val="single" w:sz="4" w:space="0" w:color="auto"/>
              <w:right w:val="single" w:sz="4" w:space="0" w:color="auto"/>
            </w:tcBorders>
            <w:shd w:val="clear" w:color="auto" w:fill="auto"/>
            <w:noWrap/>
            <w:vAlign w:val="center"/>
            <w:hideMark/>
          </w:tcPr>
          <w:p w14:paraId="61E2CA9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330</w:t>
            </w:r>
          </w:p>
        </w:tc>
        <w:tc>
          <w:tcPr>
            <w:tcW w:w="850" w:type="dxa"/>
            <w:tcBorders>
              <w:top w:val="nil"/>
              <w:left w:val="nil"/>
              <w:bottom w:val="single" w:sz="4" w:space="0" w:color="auto"/>
              <w:right w:val="single" w:sz="4" w:space="0" w:color="auto"/>
            </w:tcBorders>
            <w:shd w:val="clear" w:color="auto" w:fill="auto"/>
            <w:noWrap/>
            <w:vAlign w:val="center"/>
            <w:hideMark/>
          </w:tcPr>
          <w:p w14:paraId="5483905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325</w:t>
            </w:r>
          </w:p>
        </w:tc>
        <w:tc>
          <w:tcPr>
            <w:tcW w:w="1282" w:type="dxa"/>
            <w:tcBorders>
              <w:top w:val="nil"/>
              <w:left w:val="nil"/>
              <w:bottom w:val="single" w:sz="4" w:space="0" w:color="auto"/>
              <w:right w:val="single" w:sz="4" w:space="0" w:color="auto"/>
            </w:tcBorders>
            <w:vAlign w:val="center"/>
          </w:tcPr>
          <w:p w14:paraId="56467436"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2,82%</w:t>
            </w:r>
          </w:p>
        </w:tc>
      </w:tr>
      <w:tr w:rsidR="00757D3F" w:rsidRPr="00340003" w14:paraId="56A90119"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B3E14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J Informacja i komunikacja</w:t>
            </w:r>
          </w:p>
        </w:tc>
        <w:tc>
          <w:tcPr>
            <w:tcW w:w="850" w:type="dxa"/>
            <w:tcBorders>
              <w:top w:val="nil"/>
              <w:left w:val="nil"/>
              <w:bottom w:val="single" w:sz="4" w:space="0" w:color="auto"/>
              <w:right w:val="single" w:sz="4" w:space="0" w:color="auto"/>
            </w:tcBorders>
            <w:shd w:val="clear" w:color="auto" w:fill="auto"/>
            <w:noWrap/>
            <w:vAlign w:val="center"/>
            <w:hideMark/>
          </w:tcPr>
          <w:p w14:paraId="7BD780D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208</w:t>
            </w:r>
          </w:p>
        </w:tc>
        <w:tc>
          <w:tcPr>
            <w:tcW w:w="850" w:type="dxa"/>
            <w:tcBorders>
              <w:top w:val="nil"/>
              <w:left w:val="nil"/>
              <w:bottom w:val="single" w:sz="4" w:space="0" w:color="auto"/>
              <w:right w:val="single" w:sz="4" w:space="0" w:color="auto"/>
            </w:tcBorders>
            <w:shd w:val="clear" w:color="auto" w:fill="auto"/>
            <w:noWrap/>
            <w:vAlign w:val="center"/>
            <w:hideMark/>
          </w:tcPr>
          <w:p w14:paraId="1577B77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235</w:t>
            </w:r>
          </w:p>
        </w:tc>
        <w:tc>
          <w:tcPr>
            <w:tcW w:w="850" w:type="dxa"/>
            <w:tcBorders>
              <w:top w:val="nil"/>
              <w:left w:val="nil"/>
              <w:bottom w:val="single" w:sz="4" w:space="0" w:color="auto"/>
              <w:right w:val="single" w:sz="4" w:space="0" w:color="auto"/>
            </w:tcBorders>
            <w:shd w:val="clear" w:color="auto" w:fill="auto"/>
            <w:noWrap/>
            <w:vAlign w:val="center"/>
            <w:hideMark/>
          </w:tcPr>
          <w:p w14:paraId="2CC5280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248</w:t>
            </w:r>
          </w:p>
        </w:tc>
        <w:tc>
          <w:tcPr>
            <w:tcW w:w="850" w:type="dxa"/>
            <w:tcBorders>
              <w:top w:val="nil"/>
              <w:left w:val="nil"/>
              <w:bottom w:val="single" w:sz="4" w:space="0" w:color="auto"/>
              <w:right w:val="single" w:sz="4" w:space="0" w:color="auto"/>
            </w:tcBorders>
            <w:shd w:val="clear" w:color="auto" w:fill="auto"/>
            <w:noWrap/>
            <w:vAlign w:val="center"/>
            <w:hideMark/>
          </w:tcPr>
          <w:p w14:paraId="229D039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258</w:t>
            </w:r>
          </w:p>
        </w:tc>
        <w:tc>
          <w:tcPr>
            <w:tcW w:w="850" w:type="dxa"/>
            <w:tcBorders>
              <w:top w:val="nil"/>
              <w:left w:val="nil"/>
              <w:bottom w:val="single" w:sz="4" w:space="0" w:color="auto"/>
              <w:right w:val="single" w:sz="4" w:space="0" w:color="auto"/>
            </w:tcBorders>
            <w:shd w:val="clear" w:color="auto" w:fill="auto"/>
            <w:noWrap/>
            <w:vAlign w:val="center"/>
            <w:hideMark/>
          </w:tcPr>
          <w:p w14:paraId="7CA04F8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268</w:t>
            </w:r>
          </w:p>
        </w:tc>
        <w:tc>
          <w:tcPr>
            <w:tcW w:w="850" w:type="dxa"/>
            <w:tcBorders>
              <w:top w:val="nil"/>
              <w:left w:val="nil"/>
              <w:bottom w:val="single" w:sz="4" w:space="0" w:color="auto"/>
              <w:right w:val="single" w:sz="4" w:space="0" w:color="auto"/>
            </w:tcBorders>
            <w:shd w:val="clear" w:color="auto" w:fill="auto"/>
            <w:noWrap/>
            <w:vAlign w:val="center"/>
            <w:hideMark/>
          </w:tcPr>
          <w:p w14:paraId="2D1923A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290</w:t>
            </w:r>
          </w:p>
        </w:tc>
        <w:tc>
          <w:tcPr>
            <w:tcW w:w="850" w:type="dxa"/>
            <w:tcBorders>
              <w:top w:val="nil"/>
              <w:left w:val="nil"/>
              <w:bottom w:val="single" w:sz="4" w:space="0" w:color="auto"/>
              <w:right w:val="single" w:sz="4" w:space="0" w:color="auto"/>
            </w:tcBorders>
            <w:shd w:val="clear" w:color="auto" w:fill="auto"/>
            <w:noWrap/>
            <w:vAlign w:val="center"/>
            <w:hideMark/>
          </w:tcPr>
          <w:p w14:paraId="3878829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311</w:t>
            </w:r>
          </w:p>
        </w:tc>
        <w:tc>
          <w:tcPr>
            <w:tcW w:w="850" w:type="dxa"/>
            <w:tcBorders>
              <w:top w:val="nil"/>
              <w:left w:val="nil"/>
              <w:bottom w:val="single" w:sz="4" w:space="0" w:color="auto"/>
              <w:right w:val="single" w:sz="4" w:space="0" w:color="auto"/>
            </w:tcBorders>
            <w:shd w:val="clear" w:color="auto" w:fill="auto"/>
            <w:noWrap/>
            <w:vAlign w:val="center"/>
            <w:hideMark/>
          </w:tcPr>
          <w:p w14:paraId="023605E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323</w:t>
            </w:r>
          </w:p>
        </w:tc>
        <w:tc>
          <w:tcPr>
            <w:tcW w:w="850" w:type="dxa"/>
            <w:tcBorders>
              <w:top w:val="nil"/>
              <w:left w:val="nil"/>
              <w:bottom w:val="single" w:sz="4" w:space="0" w:color="auto"/>
              <w:right w:val="single" w:sz="4" w:space="0" w:color="auto"/>
            </w:tcBorders>
            <w:shd w:val="clear" w:color="auto" w:fill="auto"/>
            <w:noWrap/>
            <w:vAlign w:val="center"/>
            <w:hideMark/>
          </w:tcPr>
          <w:p w14:paraId="6D8CB00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334</w:t>
            </w:r>
          </w:p>
        </w:tc>
        <w:tc>
          <w:tcPr>
            <w:tcW w:w="1282" w:type="dxa"/>
            <w:tcBorders>
              <w:top w:val="nil"/>
              <w:left w:val="nil"/>
              <w:bottom w:val="single" w:sz="4" w:space="0" w:color="auto"/>
              <w:right w:val="single" w:sz="4" w:space="0" w:color="auto"/>
            </w:tcBorders>
            <w:vAlign w:val="center"/>
          </w:tcPr>
          <w:p w14:paraId="494AD3B7"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2,28%</w:t>
            </w:r>
          </w:p>
        </w:tc>
      </w:tr>
      <w:tr w:rsidR="00757D3F" w:rsidRPr="00340003" w14:paraId="170C5FFC"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9C125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K Działalność finansowa i ubezpieczeniowa</w:t>
            </w:r>
          </w:p>
        </w:tc>
        <w:tc>
          <w:tcPr>
            <w:tcW w:w="850" w:type="dxa"/>
            <w:tcBorders>
              <w:top w:val="nil"/>
              <w:left w:val="nil"/>
              <w:bottom w:val="single" w:sz="4" w:space="0" w:color="auto"/>
              <w:right w:val="single" w:sz="4" w:space="0" w:color="auto"/>
            </w:tcBorders>
            <w:shd w:val="clear" w:color="auto" w:fill="auto"/>
            <w:noWrap/>
            <w:vAlign w:val="center"/>
            <w:hideMark/>
          </w:tcPr>
          <w:p w14:paraId="7A779F6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452</w:t>
            </w:r>
          </w:p>
        </w:tc>
        <w:tc>
          <w:tcPr>
            <w:tcW w:w="850" w:type="dxa"/>
            <w:tcBorders>
              <w:top w:val="nil"/>
              <w:left w:val="nil"/>
              <w:bottom w:val="single" w:sz="4" w:space="0" w:color="auto"/>
              <w:right w:val="single" w:sz="4" w:space="0" w:color="auto"/>
            </w:tcBorders>
            <w:shd w:val="clear" w:color="auto" w:fill="auto"/>
            <w:noWrap/>
            <w:vAlign w:val="center"/>
            <w:hideMark/>
          </w:tcPr>
          <w:p w14:paraId="5A2AA3B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440</w:t>
            </w:r>
          </w:p>
        </w:tc>
        <w:tc>
          <w:tcPr>
            <w:tcW w:w="850" w:type="dxa"/>
            <w:tcBorders>
              <w:top w:val="nil"/>
              <w:left w:val="nil"/>
              <w:bottom w:val="single" w:sz="4" w:space="0" w:color="auto"/>
              <w:right w:val="single" w:sz="4" w:space="0" w:color="auto"/>
            </w:tcBorders>
            <w:shd w:val="clear" w:color="auto" w:fill="auto"/>
            <w:noWrap/>
            <w:vAlign w:val="center"/>
            <w:hideMark/>
          </w:tcPr>
          <w:p w14:paraId="30D8260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448</w:t>
            </w:r>
          </w:p>
        </w:tc>
        <w:tc>
          <w:tcPr>
            <w:tcW w:w="850" w:type="dxa"/>
            <w:tcBorders>
              <w:top w:val="nil"/>
              <w:left w:val="nil"/>
              <w:bottom w:val="single" w:sz="4" w:space="0" w:color="auto"/>
              <w:right w:val="single" w:sz="4" w:space="0" w:color="auto"/>
            </w:tcBorders>
            <w:shd w:val="clear" w:color="auto" w:fill="auto"/>
            <w:noWrap/>
            <w:vAlign w:val="center"/>
            <w:hideMark/>
          </w:tcPr>
          <w:p w14:paraId="6F38E13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455</w:t>
            </w:r>
          </w:p>
        </w:tc>
        <w:tc>
          <w:tcPr>
            <w:tcW w:w="850" w:type="dxa"/>
            <w:tcBorders>
              <w:top w:val="nil"/>
              <w:left w:val="nil"/>
              <w:bottom w:val="single" w:sz="4" w:space="0" w:color="auto"/>
              <w:right w:val="single" w:sz="4" w:space="0" w:color="auto"/>
            </w:tcBorders>
            <w:shd w:val="clear" w:color="auto" w:fill="auto"/>
            <w:noWrap/>
            <w:vAlign w:val="center"/>
            <w:hideMark/>
          </w:tcPr>
          <w:p w14:paraId="7424FE0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457</w:t>
            </w:r>
          </w:p>
        </w:tc>
        <w:tc>
          <w:tcPr>
            <w:tcW w:w="850" w:type="dxa"/>
            <w:tcBorders>
              <w:top w:val="nil"/>
              <w:left w:val="nil"/>
              <w:bottom w:val="single" w:sz="4" w:space="0" w:color="auto"/>
              <w:right w:val="single" w:sz="4" w:space="0" w:color="auto"/>
            </w:tcBorders>
            <w:shd w:val="clear" w:color="auto" w:fill="auto"/>
            <w:noWrap/>
            <w:vAlign w:val="center"/>
            <w:hideMark/>
          </w:tcPr>
          <w:p w14:paraId="4A3246E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443</w:t>
            </w:r>
          </w:p>
        </w:tc>
        <w:tc>
          <w:tcPr>
            <w:tcW w:w="850" w:type="dxa"/>
            <w:tcBorders>
              <w:top w:val="nil"/>
              <w:left w:val="nil"/>
              <w:bottom w:val="single" w:sz="4" w:space="0" w:color="auto"/>
              <w:right w:val="single" w:sz="4" w:space="0" w:color="auto"/>
            </w:tcBorders>
            <w:shd w:val="clear" w:color="auto" w:fill="auto"/>
            <w:noWrap/>
            <w:vAlign w:val="center"/>
            <w:hideMark/>
          </w:tcPr>
          <w:p w14:paraId="05D70F9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441</w:t>
            </w:r>
          </w:p>
        </w:tc>
        <w:tc>
          <w:tcPr>
            <w:tcW w:w="850" w:type="dxa"/>
            <w:tcBorders>
              <w:top w:val="nil"/>
              <w:left w:val="nil"/>
              <w:bottom w:val="single" w:sz="4" w:space="0" w:color="auto"/>
              <w:right w:val="single" w:sz="4" w:space="0" w:color="auto"/>
            </w:tcBorders>
            <w:shd w:val="clear" w:color="auto" w:fill="auto"/>
            <w:noWrap/>
            <w:vAlign w:val="center"/>
            <w:hideMark/>
          </w:tcPr>
          <w:p w14:paraId="267D0CF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421</w:t>
            </w:r>
          </w:p>
        </w:tc>
        <w:tc>
          <w:tcPr>
            <w:tcW w:w="850" w:type="dxa"/>
            <w:tcBorders>
              <w:top w:val="nil"/>
              <w:left w:val="nil"/>
              <w:bottom w:val="single" w:sz="4" w:space="0" w:color="auto"/>
              <w:right w:val="single" w:sz="4" w:space="0" w:color="auto"/>
            </w:tcBorders>
            <w:shd w:val="clear" w:color="auto" w:fill="auto"/>
            <w:noWrap/>
            <w:vAlign w:val="center"/>
            <w:hideMark/>
          </w:tcPr>
          <w:p w14:paraId="2667FB3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419</w:t>
            </w:r>
          </w:p>
        </w:tc>
        <w:tc>
          <w:tcPr>
            <w:tcW w:w="1282" w:type="dxa"/>
            <w:tcBorders>
              <w:top w:val="nil"/>
              <w:left w:val="nil"/>
              <w:bottom w:val="single" w:sz="4" w:space="0" w:color="auto"/>
              <w:right w:val="single" w:sz="4" w:space="0" w:color="auto"/>
            </w:tcBorders>
            <w:vAlign w:val="center"/>
          </w:tcPr>
          <w:p w14:paraId="7E1C1988"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3,67%</w:t>
            </w:r>
          </w:p>
        </w:tc>
      </w:tr>
      <w:tr w:rsidR="00757D3F" w:rsidRPr="00340003" w14:paraId="747DBB81"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CAF77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L Działalność związana z obsługą rynku nieruchomości</w:t>
            </w:r>
          </w:p>
        </w:tc>
        <w:tc>
          <w:tcPr>
            <w:tcW w:w="850" w:type="dxa"/>
            <w:tcBorders>
              <w:top w:val="nil"/>
              <w:left w:val="nil"/>
              <w:bottom w:val="single" w:sz="4" w:space="0" w:color="auto"/>
              <w:right w:val="single" w:sz="4" w:space="0" w:color="auto"/>
            </w:tcBorders>
            <w:shd w:val="clear" w:color="auto" w:fill="auto"/>
            <w:noWrap/>
            <w:vAlign w:val="center"/>
            <w:hideMark/>
          </w:tcPr>
          <w:p w14:paraId="1584CE4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358</w:t>
            </w:r>
          </w:p>
        </w:tc>
        <w:tc>
          <w:tcPr>
            <w:tcW w:w="850" w:type="dxa"/>
            <w:tcBorders>
              <w:top w:val="nil"/>
              <w:left w:val="nil"/>
              <w:bottom w:val="single" w:sz="4" w:space="0" w:color="auto"/>
              <w:right w:val="single" w:sz="4" w:space="0" w:color="auto"/>
            </w:tcBorders>
            <w:shd w:val="clear" w:color="auto" w:fill="auto"/>
            <w:noWrap/>
            <w:vAlign w:val="center"/>
            <w:hideMark/>
          </w:tcPr>
          <w:p w14:paraId="22E9394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385</w:t>
            </w:r>
          </w:p>
        </w:tc>
        <w:tc>
          <w:tcPr>
            <w:tcW w:w="850" w:type="dxa"/>
            <w:tcBorders>
              <w:top w:val="nil"/>
              <w:left w:val="nil"/>
              <w:bottom w:val="single" w:sz="4" w:space="0" w:color="auto"/>
              <w:right w:val="single" w:sz="4" w:space="0" w:color="auto"/>
            </w:tcBorders>
            <w:shd w:val="clear" w:color="auto" w:fill="auto"/>
            <w:noWrap/>
            <w:vAlign w:val="center"/>
            <w:hideMark/>
          </w:tcPr>
          <w:p w14:paraId="684826D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417</w:t>
            </w:r>
          </w:p>
        </w:tc>
        <w:tc>
          <w:tcPr>
            <w:tcW w:w="850" w:type="dxa"/>
            <w:tcBorders>
              <w:top w:val="nil"/>
              <w:left w:val="nil"/>
              <w:bottom w:val="single" w:sz="4" w:space="0" w:color="auto"/>
              <w:right w:val="single" w:sz="4" w:space="0" w:color="auto"/>
            </w:tcBorders>
            <w:shd w:val="clear" w:color="auto" w:fill="auto"/>
            <w:noWrap/>
            <w:vAlign w:val="center"/>
            <w:hideMark/>
          </w:tcPr>
          <w:p w14:paraId="33063D0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421</w:t>
            </w:r>
          </w:p>
        </w:tc>
        <w:tc>
          <w:tcPr>
            <w:tcW w:w="850" w:type="dxa"/>
            <w:tcBorders>
              <w:top w:val="nil"/>
              <w:left w:val="nil"/>
              <w:bottom w:val="single" w:sz="4" w:space="0" w:color="auto"/>
              <w:right w:val="single" w:sz="4" w:space="0" w:color="auto"/>
            </w:tcBorders>
            <w:shd w:val="clear" w:color="auto" w:fill="auto"/>
            <w:noWrap/>
            <w:vAlign w:val="center"/>
            <w:hideMark/>
          </w:tcPr>
          <w:p w14:paraId="1160F1B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514</w:t>
            </w:r>
          </w:p>
        </w:tc>
        <w:tc>
          <w:tcPr>
            <w:tcW w:w="850" w:type="dxa"/>
            <w:tcBorders>
              <w:top w:val="nil"/>
              <w:left w:val="nil"/>
              <w:bottom w:val="single" w:sz="4" w:space="0" w:color="auto"/>
              <w:right w:val="single" w:sz="4" w:space="0" w:color="auto"/>
            </w:tcBorders>
            <w:shd w:val="clear" w:color="auto" w:fill="auto"/>
            <w:noWrap/>
            <w:vAlign w:val="center"/>
            <w:hideMark/>
          </w:tcPr>
          <w:p w14:paraId="4F26CD9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522</w:t>
            </w:r>
          </w:p>
        </w:tc>
        <w:tc>
          <w:tcPr>
            <w:tcW w:w="850" w:type="dxa"/>
            <w:tcBorders>
              <w:top w:val="nil"/>
              <w:left w:val="nil"/>
              <w:bottom w:val="single" w:sz="4" w:space="0" w:color="auto"/>
              <w:right w:val="single" w:sz="4" w:space="0" w:color="auto"/>
            </w:tcBorders>
            <w:shd w:val="clear" w:color="auto" w:fill="auto"/>
            <w:noWrap/>
            <w:vAlign w:val="center"/>
            <w:hideMark/>
          </w:tcPr>
          <w:p w14:paraId="1EA9928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541</w:t>
            </w:r>
          </w:p>
        </w:tc>
        <w:tc>
          <w:tcPr>
            <w:tcW w:w="850" w:type="dxa"/>
            <w:tcBorders>
              <w:top w:val="nil"/>
              <w:left w:val="nil"/>
              <w:bottom w:val="single" w:sz="4" w:space="0" w:color="auto"/>
              <w:right w:val="single" w:sz="4" w:space="0" w:color="auto"/>
            </w:tcBorders>
            <w:shd w:val="clear" w:color="auto" w:fill="auto"/>
            <w:noWrap/>
            <w:vAlign w:val="center"/>
            <w:hideMark/>
          </w:tcPr>
          <w:p w14:paraId="6A668D1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553</w:t>
            </w:r>
          </w:p>
        </w:tc>
        <w:tc>
          <w:tcPr>
            <w:tcW w:w="850" w:type="dxa"/>
            <w:tcBorders>
              <w:top w:val="nil"/>
              <w:left w:val="nil"/>
              <w:bottom w:val="single" w:sz="4" w:space="0" w:color="auto"/>
              <w:right w:val="single" w:sz="4" w:space="0" w:color="auto"/>
            </w:tcBorders>
            <w:shd w:val="clear" w:color="auto" w:fill="auto"/>
            <w:noWrap/>
            <w:vAlign w:val="center"/>
            <w:hideMark/>
          </w:tcPr>
          <w:p w14:paraId="7B3ED17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573</w:t>
            </w:r>
          </w:p>
        </w:tc>
        <w:tc>
          <w:tcPr>
            <w:tcW w:w="1282" w:type="dxa"/>
            <w:tcBorders>
              <w:top w:val="nil"/>
              <w:left w:val="nil"/>
              <w:bottom w:val="single" w:sz="4" w:space="0" w:color="auto"/>
              <w:right w:val="single" w:sz="4" w:space="0" w:color="auto"/>
            </w:tcBorders>
            <w:vAlign w:val="center"/>
          </w:tcPr>
          <w:p w14:paraId="33F5B717"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3,94%</w:t>
            </w:r>
          </w:p>
        </w:tc>
      </w:tr>
      <w:tr w:rsidR="00757D3F" w:rsidRPr="00340003" w14:paraId="69000CAA"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F2F0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M Działalność profesjonalna, naukowa i techniczna</w:t>
            </w:r>
          </w:p>
        </w:tc>
        <w:tc>
          <w:tcPr>
            <w:tcW w:w="850" w:type="dxa"/>
            <w:tcBorders>
              <w:top w:val="nil"/>
              <w:left w:val="nil"/>
              <w:bottom w:val="single" w:sz="4" w:space="0" w:color="auto"/>
              <w:right w:val="single" w:sz="4" w:space="0" w:color="auto"/>
            </w:tcBorders>
            <w:shd w:val="clear" w:color="auto" w:fill="auto"/>
            <w:noWrap/>
            <w:vAlign w:val="center"/>
            <w:hideMark/>
          </w:tcPr>
          <w:p w14:paraId="0E0B565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897</w:t>
            </w:r>
          </w:p>
        </w:tc>
        <w:tc>
          <w:tcPr>
            <w:tcW w:w="850" w:type="dxa"/>
            <w:tcBorders>
              <w:top w:val="nil"/>
              <w:left w:val="nil"/>
              <w:bottom w:val="single" w:sz="4" w:space="0" w:color="auto"/>
              <w:right w:val="single" w:sz="4" w:space="0" w:color="auto"/>
            </w:tcBorders>
            <w:shd w:val="clear" w:color="auto" w:fill="auto"/>
            <w:noWrap/>
            <w:vAlign w:val="center"/>
            <w:hideMark/>
          </w:tcPr>
          <w:p w14:paraId="63FC0FA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948</w:t>
            </w:r>
          </w:p>
        </w:tc>
        <w:tc>
          <w:tcPr>
            <w:tcW w:w="850" w:type="dxa"/>
            <w:tcBorders>
              <w:top w:val="nil"/>
              <w:left w:val="nil"/>
              <w:bottom w:val="single" w:sz="4" w:space="0" w:color="auto"/>
              <w:right w:val="single" w:sz="4" w:space="0" w:color="auto"/>
            </w:tcBorders>
            <w:shd w:val="clear" w:color="auto" w:fill="auto"/>
            <w:noWrap/>
            <w:vAlign w:val="center"/>
            <w:hideMark/>
          </w:tcPr>
          <w:p w14:paraId="57F2A2B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965</w:t>
            </w:r>
          </w:p>
        </w:tc>
        <w:tc>
          <w:tcPr>
            <w:tcW w:w="850" w:type="dxa"/>
            <w:tcBorders>
              <w:top w:val="nil"/>
              <w:left w:val="nil"/>
              <w:bottom w:val="single" w:sz="4" w:space="0" w:color="auto"/>
              <w:right w:val="single" w:sz="4" w:space="0" w:color="auto"/>
            </w:tcBorders>
            <w:shd w:val="clear" w:color="auto" w:fill="auto"/>
            <w:noWrap/>
            <w:vAlign w:val="center"/>
            <w:hideMark/>
          </w:tcPr>
          <w:p w14:paraId="1259F14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985</w:t>
            </w:r>
          </w:p>
        </w:tc>
        <w:tc>
          <w:tcPr>
            <w:tcW w:w="850" w:type="dxa"/>
            <w:tcBorders>
              <w:top w:val="nil"/>
              <w:left w:val="nil"/>
              <w:bottom w:val="single" w:sz="4" w:space="0" w:color="auto"/>
              <w:right w:val="single" w:sz="4" w:space="0" w:color="auto"/>
            </w:tcBorders>
            <w:shd w:val="clear" w:color="auto" w:fill="auto"/>
            <w:noWrap/>
            <w:vAlign w:val="center"/>
            <w:hideMark/>
          </w:tcPr>
          <w:p w14:paraId="1F8AB2C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997</w:t>
            </w:r>
          </w:p>
        </w:tc>
        <w:tc>
          <w:tcPr>
            <w:tcW w:w="850" w:type="dxa"/>
            <w:tcBorders>
              <w:top w:val="nil"/>
              <w:left w:val="nil"/>
              <w:bottom w:val="single" w:sz="4" w:space="0" w:color="auto"/>
              <w:right w:val="single" w:sz="4" w:space="0" w:color="auto"/>
            </w:tcBorders>
            <w:shd w:val="clear" w:color="auto" w:fill="auto"/>
            <w:noWrap/>
            <w:vAlign w:val="center"/>
            <w:hideMark/>
          </w:tcPr>
          <w:p w14:paraId="26F9185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1 030</w:t>
            </w:r>
          </w:p>
        </w:tc>
        <w:tc>
          <w:tcPr>
            <w:tcW w:w="850" w:type="dxa"/>
            <w:tcBorders>
              <w:top w:val="nil"/>
              <w:left w:val="nil"/>
              <w:bottom w:val="single" w:sz="4" w:space="0" w:color="auto"/>
              <w:right w:val="single" w:sz="4" w:space="0" w:color="auto"/>
            </w:tcBorders>
            <w:shd w:val="clear" w:color="auto" w:fill="auto"/>
            <w:noWrap/>
            <w:vAlign w:val="center"/>
            <w:hideMark/>
          </w:tcPr>
          <w:p w14:paraId="3D26B2B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1 043</w:t>
            </w:r>
          </w:p>
        </w:tc>
        <w:tc>
          <w:tcPr>
            <w:tcW w:w="850" w:type="dxa"/>
            <w:tcBorders>
              <w:top w:val="nil"/>
              <w:left w:val="nil"/>
              <w:bottom w:val="single" w:sz="4" w:space="0" w:color="auto"/>
              <w:right w:val="single" w:sz="4" w:space="0" w:color="auto"/>
            </w:tcBorders>
            <w:shd w:val="clear" w:color="auto" w:fill="auto"/>
            <w:noWrap/>
            <w:vAlign w:val="center"/>
            <w:hideMark/>
          </w:tcPr>
          <w:p w14:paraId="10A307C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1 089</w:t>
            </w:r>
          </w:p>
        </w:tc>
        <w:tc>
          <w:tcPr>
            <w:tcW w:w="850" w:type="dxa"/>
            <w:tcBorders>
              <w:top w:val="nil"/>
              <w:left w:val="nil"/>
              <w:bottom w:val="single" w:sz="4" w:space="0" w:color="auto"/>
              <w:right w:val="single" w:sz="4" w:space="0" w:color="auto"/>
            </w:tcBorders>
            <w:shd w:val="clear" w:color="auto" w:fill="auto"/>
            <w:noWrap/>
            <w:vAlign w:val="center"/>
            <w:hideMark/>
          </w:tcPr>
          <w:p w14:paraId="596E02F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1 126</w:t>
            </w:r>
          </w:p>
        </w:tc>
        <w:tc>
          <w:tcPr>
            <w:tcW w:w="1282" w:type="dxa"/>
            <w:tcBorders>
              <w:top w:val="nil"/>
              <w:left w:val="nil"/>
              <w:bottom w:val="single" w:sz="4" w:space="0" w:color="auto"/>
              <w:right w:val="single" w:sz="4" w:space="0" w:color="auto"/>
            </w:tcBorders>
            <w:shd w:val="clear" w:color="auto" w:fill="92D050"/>
            <w:vAlign w:val="center"/>
          </w:tcPr>
          <w:p w14:paraId="6C753F08"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8,37%</w:t>
            </w:r>
          </w:p>
        </w:tc>
      </w:tr>
      <w:tr w:rsidR="00757D3F" w:rsidRPr="00340003" w14:paraId="6908EB57"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F2D23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N Działalność w zakresie usług administrowania i działalność wspierająca</w:t>
            </w:r>
          </w:p>
        </w:tc>
        <w:tc>
          <w:tcPr>
            <w:tcW w:w="850" w:type="dxa"/>
            <w:tcBorders>
              <w:top w:val="nil"/>
              <w:left w:val="nil"/>
              <w:bottom w:val="single" w:sz="4" w:space="0" w:color="auto"/>
              <w:right w:val="single" w:sz="4" w:space="0" w:color="auto"/>
            </w:tcBorders>
            <w:shd w:val="clear" w:color="auto" w:fill="auto"/>
            <w:noWrap/>
            <w:vAlign w:val="center"/>
            <w:hideMark/>
          </w:tcPr>
          <w:p w14:paraId="1B775682"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233</w:t>
            </w:r>
          </w:p>
        </w:tc>
        <w:tc>
          <w:tcPr>
            <w:tcW w:w="850" w:type="dxa"/>
            <w:tcBorders>
              <w:top w:val="nil"/>
              <w:left w:val="nil"/>
              <w:bottom w:val="single" w:sz="4" w:space="0" w:color="auto"/>
              <w:right w:val="single" w:sz="4" w:space="0" w:color="auto"/>
            </w:tcBorders>
            <w:shd w:val="clear" w:color="auto" w:fill="auto"/>
            <w:noWrap/>
            <w:vAlign w:val="center"/>
            <w:hideMark/>
          </w:tcPr>
          <w:p w14:paraId="4C3E7A7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261</w:t>
            </w:r>
          </w:p>
        </w:tc>
        <w:tc>
          <w:tcPr>
            <w:tcW w:w="850" w:type="dxa"/>
            <w:tcBorders>
              <w:top w:val="nil"/>
              <w:left w:val="nil"/>
              <w:bottom w:val="single" w:sz="4" w:space="0" w:color="auto"/>
              <w:right w:val="single" w:sz="4" w:space="0" w:color="auto"/>
            </w:tcBorders>
            <w:shd w:val="clear" w:color="auto" w:fill="auto"/>
            <w:noWrap/>
            <w:vAlign w:val="center"/>
            <w:hideMark/>
          </w:tcPr>
          <w:p w14:paraId="13EDEF4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273</w:t>
            </w:r>
          </w:p>
        </w:tc>
        <w:tc>
          <w:tcPr>
            <w:tcW w:w="850" w:type="dxa"/>
            <w:tcBorders>
              <w:top w:val="nil"/>
              <w:left w:val="nil"/>
              <w:bottom w:val="single" w:sz="4" w:space="0" w:color="auto"/>
              <w:right w:val="single" w:sz="4" w:space="0" w:color="auto"/>
            </w:tcBorders>
            <w:shd w:val="clear" w:color="auto" w:fill="auto"/>
            <w:noWrap/>
            <w:vAlign w:val="center"/>
            <w:hideMark/>
          </w:tcPr>
          <w:p w14:paraId="2A00E61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252</w:t>
            </w:r>
          </w:p>
        </w:tc>
        <w:tc>
          <w:tcPr>
            <w:tcW w:w="850" w:type="dxa"/>
            <w:tcBorders>
              <w:top w:val="nil"/>
              <w:left w:val="nil"/>
              <w:bottom w:val="single" w:sz="4" w:space="0" w:color="auto"/>
              <w:right w:val="single" w:sz="4" w:space="0" w:color="auto"/>
            </w:tcBorders>
            <w:shd w:val="clear" w:color="auto" w:fill="auto"/>
            <w:noWrap/>
            <w:vAlign w:val="center"/>
            <w:hideMark/>
          </w:tcPr>
          <w:p w14:paraId="7F87A06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286</w:t>
            </w:r>
          </w:p>
        </w:tc>
        <w:tc>
          <w:tcPr>
            <w:tcW w:w="850" w:type="dxa"/>
            <w:tcBorders>
              <w:top w:val="nil"/>
              <w:left w:val="nil"/>
              <w:bottom w:val="single" w:sz="4" w:space="0" w:color="auto"/>
              <w:right w:val="single" w:sz="4" w:space="0" w:color="auto"/>
            </w:tcBorders>
            <w:shd w:val="clear" w:color="auto" w:fill="auto"/>
            <w:noWrap/>
            <w:vAlign w:val="center"/>
            <w:hideMark/>
          </w:tcPr>
          <w:p w14:paraId="1122458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292</w:t>
            </w:r>
          </w:p>
        </w:tc>
        <w:tc>
          <w:tcPr>
            <w:tcW w:w="850" w:type="dxa"/>
            <w:tcBorders>
              <w:top w:val="nil"/>
              <w:left w:val="nil"/>
              <w:bottom w:val="single" w:sz="4" w:space="0" w:color="auto"/>
              <w:right w:val="single" w:sz="4" w:space="0" w:color="auto"/>
            </w:tcBorders>
            <w:shd w:val="clear" w:color="auto" w:fill="auto"/>
            <w:noWrap/>
            <w:vAlign w:val="center"/>
            <w:hideMark/>
          </w:tcPr>
          <w:p w14:paraId="6AD2DE8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307</w:t>
            </w:r>
          </w:p>
        </w:tc>
        <w:tc>
          <w:tcPr>
            <w:tcW w:w="850" w:type="dxa"/>
            <w:tcBorders>
              <w:top w:val="nil"/>
              <w:left w:val="nil"/>
              <w:bottom w:val="single" w:sz="4" w:space="0" w:color="auto"/>
              <w:right w:val="single" w:sz="4" w:space="0" w:color="auto"/>
            </w:tcBorders>
            <w:shd w:val="clear" w:color="auto" w:fill="auto"/>
            <w:noWrap/>
            <w:vAlign w:val="center"/>
            <w:hideMark/>
          </w:tcPr>
          <w:p w14:paraId="36AEE21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302</w:t>
            </w:r>
          </w:p>
        </w:tc>
        <w:tc>
          <w:tcPr>
            <w:tcW w:w="850" w:type="dxa"/>
            <w:tcBorders>
              <w:top w:val="nil"/>
              <w:left w:val="nil"/>
              <w:bottom w:val="single" w:sz="4" w:space="0" w:color="auto"/>
              <w:right w:val="single" w:sz="4" w:space="0" w:color="auto"/>
            </w:tcBorders>
            <w:shd w:val="clear" w:color="auto" w:fill="auto"/>
            <w:noWrap/>
            <w:vAlign w:val="center"/>
            <w:hideMark/>
          </w:tcPr>
          <w:p w14:paraId="6E25580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323</w:t>
            </w:r>
          </w:p>
        </w:tc>
        <w:tc>
          <w:tcPr>
            <w:tcW w:w="1282" w:type="dxa"/>
            <w:tcBorders>
              <w:top w:val="nil"/>
              <w:left w:val="nil"/>
              <w:bottom w:val="single" w:sz="4" w:space="0" w:color="auto"/>
              <w:right w:val="single" w:sz="4" w:space="0" w:color="auto"/>
            </w:tcBorders>
            <w:vAlign w:val="center"/>
          </w:tcPr>
          <w:p w14:paraId="29B03C60"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2,33%</w:t>
            </w:r>
          </w:p>
        </w:tc>
      </w:tr>
      <w:tr w:rsidR="00757D3F" w:rsidRPr="00340003" w14:paraId="710B4E33"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3958D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O Administracja publiczna i obrona narodowa</w:t>
            </w:r>
          </w:p>
        </w:tc>
        <w:tc>
          <w:tcPr>
            <w:tcW w:w="850" w:type="dxa"/>
            <w:tcBorders>
              <w:top w:val="nil"/>
              <w:left w:val="nil"/>
              <w:bottom w:val="single" w:sz="4" w:space="0" w:color="auto"/>
              <w:right w:val="single" w:sz="4" w:space="0" w:color="auto"/>
            </w:tcBorders>
            <w:shd w:val="clear" w:color="auto" w:fill="auto"/>
            <w:noWrap/>
            <w:vAlign w:val="center"/>
            <w:hideMark/>
          </w:tcPr>
          <w:p w14:paraId="31125A6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55</w:t>
            </w:r>
          </w:p>
        </w:tc>
        <w:tc>
          <w:tcPr>
            <w:tcW w:w="850" w:type="dxa"/>
            <w:tcBorders>
              <w:top w:val="nil"/>
              <w:left w:val="nil"/>
              <w:bottom w:val="single" w:sz="4" w:space="0" w:color="auto"/>
              <w:right w:val="single" w:sz="4" w:space="0" w:color="auto"/>
            </w:tcBorders>
            <w:shd w:val="clear" w:color="auto" w:fill="auto"/>
            <w:noWrap/>
            <w:vAlign w:val="center"/>
            <w:hideMark/>
          </w:tcPr>
          <w:p w14:paraId="28238FB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55</w:t>
            </w:r>
          </w:p>
        </w:tc>
        <w:tc>
          <w:tcPr>
            <w:tcW w:w="850" w:type="dxa"/>
            <w:tcBorders>
              <w:top w:val="nil"/>
              <w:left w:val="nil"/>
              <w:bottom w:val="single" w:sz="4" w:space="0" w:color="auto"/>
              <w:right w:val="single" w:sz="4" w:space="0" w:color="auto"/>
            </w:tcBorders>
            <w:shd w:val="clear" w:color="auto" w:fill="auto"/>
            <w:noWrap/>
            <w:vAlign w:val="center"/>
            <w:hideMark/>
          </w:tcPr>
          <w:p w14:paraId="774C447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55</w:t>
            </w:r>
          </w:p>
        </w:tc>
        <w:tc>
          <w:tcPr>
            <w:tcW w:w="850" w:type="dxa"/>
            <w:tcBorders>
              <w:top w:val="nil"/>
              <w:left w:val="nil"/>
              <w:bottom w:val="single" w:sz="4" w:space="0" w:color="auto"/>
              <w:right w:val="single" w:sz="4" w:space="0" w:color="auto"/>
            </w:tcBorders>
            <w:shd w:val="clear" w:color="auto" w:fill="auto"/>
            <w:noWrap/>
            <w:vAlign w:val="center"/>
            <w:hideMark/>
          </w:tcPr>
          <w:p w14:paraId="43EAF71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55</w:t>
            </w:r>
          </w:p>
        </w:tc>
        <w:tc>
          <w:tcPr>
            <w:tcW w:w="850" w:type="dxa"/>
            <w:tcBorders>
              <w:top w:val="nil"/>
              <w:left w:val="nil"/>
              <w:bottom w:val="single" w:sz="4" w:space="0" w:color="auto"/>
              <w:right w:val="single" w:sz="4" w:space="0" w:color="auto"/>
            </w:tcBorders>
            <w:shd w:val="clear" w:color="auto" w:fill="auto"/>
            <w:noWrap/>
            <w:vAlign w:val="center"/>
            <w:hideMark/>
          </w:tcPr>
          <w:p w14:paraId="281655B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56</w:t>
            </w:r>
          </w:p>
        </w:tc>
        <w:tc>
          <w:tcPr>
            <w:tcW w:w="850" w:type="dxa"/>
            <w:tcBorders>
              <w:top w:val="nil"/>
              <w:left w:val="nil"/>
              <w:bottom w:val="single" w:sz="4" w:space="0" w:color="auto"/>
              <w:right w:val="single" w:sz="4" w:space="0" w:color="auto"/>
            </w:tcBorders>
            <w:shd w:val="clear" w:color="auto" w:fill="auto"/>
            <w:noWrap/>
            <w:vAlign w:val="center"/>
            <w:hideMark/>
          </w:tcPr>
          <w:p w14:paraId="7BE3534D"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56</w:t>
            </w:r>
          </w:p>
        </w:tc>
        <w:tc>
          <w:tcPr>
            <w:tcW w:w="850" w:type="dxa"/>
            <w:tcBorders>
              <w:top w:val="nil"/>
              <w:left w:val="nil"/>
              <w:bottom w:val="single" w:sz="4" w:space="0" w:color="auto"/>
              <w:right w:val="single" w:sz="4" w:space="0" w:color="auto"/>
            </w:tcBorders>
            <w:shd w:val="clear" w:color="auto" w:fill="auto"/>
            <w:noWrap/>
            <w:vAlign w:val="center"/>
            <w:hideMark/>
          </w:tcPr>
          <w:p w14:paraId="5AFF9A8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56</w:t>
            </w:r>
          </w:p>
        </w:tc>
        <w:tc>
          <w:tcPr>
            <w:tcW w:w="850" w:type="dxa"/>
            <w:tcBorders>
              <w:top w:val="nil"/>
              <w:left w:val="nil"/>
              <w:bottom w:val="single" w:sz="4" w:space="0" w:color="auto"/>
              <w:right w:val="single" w:sz="4" w:space="0" w:color="auto"/>
            </w:tcBorders>
            <w:shd w:val="clear" w:color="auto" w:fill="auto"/>
            <w:noWrap/>
            <w:vAlign w:val="center"/>
            <w:hideMark/>
          </w:tcPr>
          <w:p w14:paraId="1AD8C42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56</w:t>
            </w:r>
          </w:p>
        </w:tc>
        <w:tc>
          <w:tcPr>
            <w:tcW w:w="850" w:type="dxa"/>
            <w:tcBorders>
              <w:top w:val="nil"/>
              <w:left w:val="nil"/>
              <w:bottom w:val="single" w:sz="4" w:space="0" w:color="auto"/>
              <w:right w:val="single" w:sz="4" w:space="0" w:color="auto"/>
            </w:tcBorders>
            <w:shd w:val="clear" w:color="auto" w:fill="auto"/>
            <w:noWrap/>
            <w:vAlign w:val="center"/>
            <w:hideMark/>
          </w:tcPr>
          <w:p w14:paraId="08E9D71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56</w:t>
            </w:r>
          </w:p>
        </w:tc>
        <w:tc>
          <w:tcPr>
            <w:tcW w:w="1282" w:type="dxa"/>
            <w:tcBorders>
              <w:top w:val="nil"/>
              <w:left w:val="nil"/>
              <w:bottom w:val="single" w:sz="4" w:space="0" w:color="auto"/>
              <w:right w:val="single" w:sz="4" w:space="0" w:color="auto"/>
            </w:tcBorders>
            <w:vAlign w:val="center"/>
          </w:tcPr>
          <w:p w14:paraId="0DEDA623"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0,46%</w:t>
            </w:r>
          </w:p>
        </w:tc>
      </w:tr>
      <w:tr w:rsidR="00757D3F" w:rsidRPr="00340003" w14:paraId="550E817C"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C3F14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P Edukacja</w:t>
            </w:r>
          </w:p>
        </w:tc>
        <w:tc>
          <w:tcPr>
            <w:tcW w:w="850" w:type="dxa"/>
            <w:tcBorders>
              <w:top w:val="nil"/>
              <w:left w:val="nil"/>
              <w:bottom w:val="single" w:sz="4" w:space="0" w:color="auto"/>
              <w:right w:val="single" w:sz="4" w:space="0" w:color="auto"/>
            </w:tcBorders>
            <w:shd w:val="clear" w:color="auto" w:fill="auto"/>
            <w:noWrap/>
            <w:vAlign w:val="center"/>
            <w:hideMark/>
          </w:tcPr>
          <w:p w14:paraId="4D0C79FA"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266</w:t>
            </w:r>
          </w:p>
        </w:tc>
        <w:tc>
          <w:tcPr>
            <w:tcW w:w="850" w:type="dxa"/>
            <w:tcBorders>
              <w:top w:val="nil"/>
              <w:left w:val="nil"/>
              <w:bottom w:val="single" w:sz="4" w:space="0" w:color="auto"/>
              <w:right w:val="single" w:sz="4" w:space="0" w:color="auto"/>
            </w:tcBorders>
            <w:shd w:val="clear" w:color="auto" w:fill="auto"/>
            <w:noWrap/>
            <w:vAlign w:val="center"/>
            <w:hideMark/>
          </w:tcPr>
          <w:p w14:paraId="72B03A5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298</w:t>
            </w:r>
          </w:p>
        </w:tc>
        <w:tc>
          <w:tcPr>
            <w:tcW w:w="850" w:type="dxa"/>
            <w:tcBorders>
              <w:top w:val="nil"/>
              <w:left w:val="nil"/>
              <w:bottom w:val="single" w:sz="4" w:space="0" w:color="auto"/>
              <w:right w:val="single" w:sz="4" w:space="0" w:color="auto"/>
            </w:tcBorders>
            <w:shd w:val="clear" w:color="auto" w:fill="auto"/>
            <w:noWrap/>
            <w:vAlign w:val="center"/>
            <w:hideMark/>
          </w:tcPr>
          <w:p w14:paraId="6DBB299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302</w:t>
            </w:r>
          </w:p>
        </w:tc>
        <w:tc>
          <w:tcPr>
            <w:tcW w:w="850" w:type="dxa"/>
            <w:tcBorders>
              <w:top w:val="nil"/>
              <w:left w:val="nil"/>
              <w:bottom w:val="single" w:sz="4" w:space="0" w:color="auto"/>
              <w:right w:val="single" w:sz="4" w:space="0" w:color="auto"/>
            </w:tcBorders>
            <w:shd w:val="clear" w:color="auto" w:fill="auto"/>
            <w:noWrap/>
            <w:vAlign w:val="center"/>
            <w:hideMark/>
          </w:tcPr>
          <w:p w14:paraId="40378E2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376</w:t>
            </w:r>
          </w:p>
        </w:tc>
        <w:tc>
          <w:tcPr>
            <w:tcW w:w="850" w:type="dxa"/>
            <w:tcBorders>
              <w:top w:val="nil"/>
              <w:left w:val="nil"/>
              <w:bottom w:val="single" w:sz="4" w:space="0" w:color="auto"/>
              <w:right w:val="single" w:sz="4" w:space="0" w:color="auto"/>
            </w:tcBorders>
            <w:shd w:val="clear" w:color="auto" w:fill="auto"/>
            <w:noWrap/>
            <w:vAlign w:val="center"/>
            <w:hideMark/>
          </w:tcPr>
          <w:p w14:paraId="2E55313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424</w:t>
            </w:r>
          </w:p>
        </w:tc>
        <w:tc>
          <w:tcPr>
            <w:tcW w:w="850" w:type="dxa"/>
            <w:tcBorders>
              <w:top w:val="nil"/>
              <w:left w:val="nil"/>
              <w:bottom w:val="single" w:sz="4" w:space="0" w:color="auto"/>
              <w:right w:val="single" w:sz="4" w:space="0" w:color="auto"/>
            </w:tcBorders>
            <w:shd w:val="clear" w:color="auto" w:fill="auto"/>
            <w:noWrap/>
            <w:vAlign w:val="center"/>
            <w:hideMark/>
          </w:tcPr>
          <w:p w14:paraId="154E6DB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438</w:t>
            </w:r>
          </w:p>
        </w:tc>
        <w:tc>
          <w:tcPr>
            <w:tcW w:w="850" w:type="dxa"/>
            <w:tcBorders>
              <w:top w:val="nil"/>
              <w:left w:val="nil"/>
              <w:bottom w:val="single" w:sz="4" w:space="0" w:color="auto"/>
              <w:right w:val="single" w:sz="4" w:space="0" w:color="auto"/>
            </w:tcBorders>
            <w:shd w:val="clear" w:color="auto" w:fill="auto"/>
            <w:noWrap/>
            <w:vAlign w:val="center"/>
            <w:hideMark/>
          </w:tcPr>
          <w:p w14:paraId="7CD3D1AE"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440</w:t>
            </w:r>
          </w:p>
        </w:tc>
        <w:tc>
          <w:tcPr>
            <w:tcW w:w="850" w:type="dxa"/>
            <w:tcBorders>
              <w:top w:val="nil"/>
              <w:left w:val="nil"/>
              <w:bottom w:val="single" w:sz="4" w:space="0" w:color="auto"/>
              <w:right w:val="single" w:sz="4" w:space="0" w:color="auto"/>
            </w:tcBorders>
            <w:shd w:val="clear" w:color="auto" w:fill="auto"/>
            <w:noWrap/>
            <w:vAlign w:val="center"/>
            <w:hideMark/>
          </w:tcPr>
          <w:p w14:paraId="651FF5FF"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444</w:t>
            </w:r>
          </w:p>
        </w:tc>
        <w:tc>
          <w:tcPr>
            <w:tcW w:w="850" w:type="dxa"/>
            <w:tcBorders>
              <w:top w:val="nil"/>
              <w:left w:val="nil"/>
              <w:bottom w:val="single" w:sz="4" w:space="0" w:color="auto"/>
              <w:right w:val="single" w:sz="4" w:space="0" w:color="auto"/>
            </w:tcBorders>
            <w:shd w:val="clear" w:color="auto" w:fill="auto"/>
            <w:noWrap/>
            <w:vAlign w:val="center"/>
            <w:hideMark/>
          </w:tcPr>
          <w:p w14:paraId="162D262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455</w:t>
            </w:r>
          </w:p>
        </w:tc>
        <w:tc>
          <w:tcPr>
            <w:tcW w:w="1282" w:type="dxa"/>
            <w:tcBorders>
              <w:top w:val="nil"/>
              <w:left w:val="nil"/>
              <w:bottom w:val="single" w:sz="4" w:space="0" w:color="auto"/>
              <w:right w:val="single" w:sz="4" w:space="0" w:color="auto"/>
            </w:tcBorders>
            <w:vAlign w:val="center"/>
          </w:tcPr>
          <w:p w14:paraId="5D1DA34C"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3,16%</w:t>
            </w:r>
          </w:p>
        </w:tc>
      </w:tr>
      <w:tr w:rsidR="00757D3F" w:rsidRPr="00340003" w14:paraId="1D74DD36"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A5AF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Q Opieka zdrowotna i pomoc społeczna</w:t>
            </w:r>
          </w:p>
        </w:tc>
        <w:tc>
          <w:tcPr>
            <w:tcW w:w="850" w:type="dxa"/>
            <w:tcBorders>
              <w:top w:val="nil"/>
              <w:left w:val="nil"/>
              <w:bottom w:val="single" w:sz="4" w:space="0" w:color="auto"/>
              <w:right w:val="single" w:sz="4" w:space="0" w:color="auto"/>
            </w:tcBorders>
            <w:shd w:val="clear" w:color="auto" w:fill="auto"/>
            <w:noWrap/>
            <w:vAlign w:val="center"/>
            <w:hideMark/>
          </w:tcPr>
          <w:p w14:paraId="5ECFDB2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736</w:t>
            </w:r>
          </w:p>
        </w:tc>
        <w:tc>
          <w:tcPr>
            <w:tcW w:w="850" w:type="dxa"/>
            <w:tcBorders>
              <w:top w:val="nil"/>
              <w:left w:val="nil"/>
              <w:bottom w:val="single" w:sz="4" w:space="0" w:color="auto"/>
              <w:right w:val="single" w:sz="4" w:space="0" w:color="auto"/>
            </w:tcBorders>
            <w:shd w:val="clear" w:color="auto" w:fill="auto"/>
            <w:noWrap/>
            <w:vAlign w:val="center"/>
            <w:hideMark/>
          </w:tcPr>
          <w:p w14:paraId="6716DD20"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789</w:t>
            </w:r>
          </w:p>
        </w:tc>
        <w:tc>
          <w:tcPr>
            <w:tcW w:w="850" w:type="dxa"/>
            <w:tcBorders>
              <w:top w:val="nil"/>
              <w:left w:val="nil"/>
              <w:bottom w:val="single" w:sz="4" w:space="0" w:color="auto"/>
              <w:right w:val="single" w:sz="4" w:space="0" w:color="auto"/>
            </w:tcBorders>
            <w:shd w:val="clear" w:color="auto" w:fill="auto"/>
            <w:noWrap/>
            <w:vAlign w:val="center"/>
            <w:hideMark/>
          </w:tcPr>
          <w:p w14:paraId="732E07C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812</w:t>
            </w:r>
          </w:p>
        </w:tc>
        <w:tc>
          <w:tcPr>
            <w:tcW w:w="850" w:type="dxa"/>
            <w:tcBorders>
              <w:top w:val="nil"/>
              <w:left w:val="nil"/>
              <w:bottom w:val="single" w:sz="4" w:space="0" w:color="auto"/>
              <w:right w:val="single" w:sz="4" w:space="0" w:color="auto"/>
            </w:tcBorders>
            <w:shd w:val="clear" w:color="auto" w:fill="auto"/>
            <w:noWrap/>
            <w:vAlign w:val="center"/>
            <w:hideMark/>
          </w:tcPr>
          <w:p w14:paraId="47EDB13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834</w:t>
            </w:r>
          </w:p>
        </w:tc>
        <w:tc>
          <w:tcPr>
            <w:tcW w:w="850" w:type="dxa"/>
            <w:tcBorders>
              <w:top w:val="nil"/>
              <w:left w:val="nil"/>
              <w:bottom w:val="single" w:sz="4" w:space="0" w:color="auto"/>
              <w:right w:val="single" w:sz="4" w:space="0" w:color="auto"/>
            </w:tcBorders>
            <w:shd w:val="clear" w:color="auto" w:fill="auto"/>
            <w:noWrap/>
            <w:vAlign w:val="center"/>
            <w:hideMark/>
          </w:tcPr>
          <w:p w14:paraId="04B3725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871</w:t>
            </w:r>
          </w:p>
        </w:tc>
        <w:tc>
          <w:tcPr>
            <w:tcW w:w="850" w:type="dxa"/>
            <w:tcBorders>
              <w:top w:val="nil"/>
              <w:left w:val="nil"/>
              <w:bottom w:val="single" w:sz="4" w:space="0" w:color="auto"/>
              <w:right w:val="single" w:sz="4" w:space="0" w:color="auto"/>
            </w:tcBorders>
            <w:shd w:val="clear" w:color="auto" w:fill="auto"/>
            <w:noWrap/>
            <w:vAlign w:val="center"/>
            <w:hideMark/>
          </w:tcPr>
          <w:p w14:paraId="7336C07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898</w:t>
            </w:r>
          </w:p>
        </w:tc>
        <w:tc>
          <w:tcPr>
            <w:tcW w:w="850" w:type="dxa"/>
            <w:tcBorders>
              <w:top w:val="nil"/>
              <w:left w:val="nil"/>
              <w:bottom w:val="single" w:sz="4" w:space="0" w:color="auto"/>
              <w:right w:val="single" w:sz="4" w:space="0" w:color="auto"/>
            </w:tcBorders>
            <w:shd w:val="clear" w:color="auto" w:fill="auto"/>
            <w:noWrap/>
            <w:vAlign w:val="center"/>
            <w:hideMark/>
          </w:tcPr>
          <w:p w14:paraId="1682399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897</w:t>
            </w:r>
          </w:p>
        </w:tc>
        <w:tc>
          <w:tcPr>
            <w:tcW w:w="850" w:type="dxa"/>
            <w:tcBorders>
              <w:top w:val="nil"/>
              <w:left w:val="nil"/>
              <w:bottom w:val="single" w:sz="4" w:space="0" w:color="auto"/>
              <w:right w:val="single" w:sz="4" w:space="0" w:color="auto"/>
            </w:tcBorders>
            <w:shd w:val="clear" w:color="auto" w:fill="auto"/>
            <w:noWrap/>
            <w:vAlign w:val="center"/>
            <w:hideMark/>
          </w:tcPr>
          <w:p w14:paraId="1CE773A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920</w:t>
            </w:r>
          </w:p>
        </w:tc>
        <w:tc>
          <w:tcPr>
            <w:tcW w:w="850" w:type="dxa"/>
            <w:tcBorders>
              <w:top w:val="nil"/>
              <w:left w:val="nil"/>
              <w:bottom w:val="single" w:sz="4" w:space="0" w:color="auto"/>
              <w:right w:val="single" w:sz="4" w:space="0" w:color="auto"/>
            </w:tcBorders>
            <w:shd w:val="clear" w:color="auto" w:fill="auto"/>
            <w:noWrap/>
            <w:vAlign w:val="center"/>
            <w:hideMark/>
          </w:tcPr>
          <w:p w14:paraId="764B95F1"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918</w:t>
            </w:r>
          </w:p>
        </w:tc>
        <w:tc>
          <w:tcPr>
            <w:tcW w:w="1282" w:type="dxa"/>
            <w:tcBorders>
              <w:top w:val="nil"/>
              <w:left w:val="nil"/>
              <w:bottom w:val="single" w:sz="4" w:space="0" w:color="auto"/>
              <w:right w:val="single" w:sz="4" w:space="0" w:color="auto"/>
            </w:tcBorders>
            <w:shd w:val="clear" w:color="auto" w:fill="92D050"/>
            <w:vAlign w:val="center"/>
          </w:tcPr>
          <w:p w14:paraId="4CC43011"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7,07%</w:t>
            </w:r>
          </w:p>
        </w:tc>
      </w:tr>
      <w:tr w:rsidR="00757D3F" w:rsidRPr="00340003" w14:paraId="02EEC7EC"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571CB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R Działalność związana z kulturą, rozrywką i rekreacją</w:t>
            </w:r>
          </w:p>
        </w:tc>
        <w:tc>
          <w:tcPr>
            <w:tcW w:w="850" w:type="dxa"/>
            <w:tcBorders>
              <w:top w:val="nil"/>
              <w:left w:val="nil"/>
              <w:bottom w:val="single" w:sz="4" w:space="0" w:color="auto"/>
              <w:right w:val="single" w:sz="4" w:space="0" w:color="auto"/>
            </w:tcBorders>
            <w:shd w:val="clear" w:color="auto" w:fill="auto"/>
            <w:noWrap/>
            <w:vAlign w:val="center"/>
            <w:hideMark/>
          </w:tcPr>
          <w:p w14:paraId="53F53F84"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208</w:t>
            </w:r>
          </w:p>
        </w:tc>
        <w:tc>
          <w:tcPr>
            <w:tcW w:w="850" w:type="dxa"/>
            <w:tcBorders>
              <w:top w:val="nil"/>
              <w:left w:val="nil"/>
              <w:bottom w:val="single" w:sz="4" w:space="0" w:color="auto"/>
              <w:right w:val="single" w:sz="4" w:space="0" w:color="auto"/>
            </w:tcBorders>
            <w:shd w:val="clear" w:color="auto" w:fill="auto"/>
            <w:noWrap/>
            <w:vAlign w:val="center"/>
            <w:hideMark/>
          </w:tcPr>
          <w:p w14:paraId="02929D26"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213</w:t>
            </w:r>
          </w:p>
        </w:tc>
        <w:tc>
          <w:tcPr>
            <w:tcW w:w="850" w:type="dxa"/>
            <w:tcBorders>
              <w:top w:val="nil"/>
              <w:left w:val="nil"/>
              <w:bottom w:val="single" w:sz="4" w:space="0" w:color="auto"/>
              <w:right w:val="single" w:sz="4" w:space="0" w:color="auto"/>
            </w:tcBorders>
            <w:shd w:val="clear" w:color="auto" w:fill="auto"/>
            <w:noWrap/>
            <w:vAlign w:val="center"/>
            <w:hideMark/>
          </w:tcPr>
          <w:p w14:paraId="4DA36763"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212</w:t>
            </w:r>
          </w:p>
        </w:tc>
        <w:tc>
          <w:tcPr>
            <w:tcW w:w="850" w:type="dxa"/>
            <w:tcBorders>
              <w:top w:val="nil"/>
              <w:left w:val="nil"/>
              <w:bottom w:val="single" w:sz="4" w:space="0" w:color="auto"/>
              <w:right w:val="single" w:sz="4" w:space="0" w:color="auto"/>
            </w:tcBorders>
            <w:shd w:val="clear" w:color="auto" w:fill="auto"/>
            <w:noWrap/>
            <w:vAlign w:val="center"/>
            <w:hideMark/>
          </w:tcPr>
          <w:p w14:paraId="10C21DB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218</w:t>
            </w:r>
          </w:p>
        </w:tc>
        <w:tc>
          <w:tcPr>
            <w:tcW w:w="850" w:type="dxa"/>
            <w:tcBorders>
              <w:top w:val="nil"/>
              <w:left w:val="nil"/>
              <w:bottom w:val="single" w:sz="4" w:space="0" w:color="auto"/>
              <w:right w:val="single" w:sz="4" w:space="0" w:color="auto"/>
            </w:tcBorders>
            <w:shd w:val="clear" w:color="auto" w:fill="auto"/>
            <w:noWrap/>
            <w:vAlign w:val="center"/>
            <w:hideMark/>
          </w:tcPr>
          <w:p w14:paraId="01FB547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215</w:t>
            </w:r>
          </w:p>
        </w:tc>
        <w:tc>
          <w:tcPr>
            <w:tcW w:w="850" w:type="dxa"/>
            <w:tcBorders>
              <w:top w:val="nil"/>
              <w:left w:val="nil"/>
              <w:bottom w:val="single" w:sz="4" w:space="0" w:color="auto"/>
              <w:right w:val="single" w:sz="4" w:space="0" w:color="auto"/>
            </w:tcBorders>
            <w:shd w:val="clear" w:color="auto" w:fill="auto"/>
            <w:noWrap/>
            <w:vAlign w:val="center"/>
            <w:hideMark/>
          </w:tcPr>
          <w:p w14:paraId="21E448A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211</w:t>
            </w:r>
          </w:p>
        </w:tc>
        <w:tc>
          <w:tcPr>
            <w:tcW w:w="850" w:type="dxa"/>
            <w:tcBorders>
              <w:top w:val="nil"/>
              <w:left w:val="nil"/>
              <w:bottom w:val="single" w:sz="4" w:space="0" w:color="auto"/>
              <w:right w:val="single" w:sz="4" w:space="0" w:color="auto"/>
            </w:tcBorders>
            <w:shd w:val="clear" w:color="auto" w:fill="auto"/>
            <w:noWrap/>
            <w:vAlign w:val="center"/>
            <w:hideMark/>
          </w:tcPr>
          <w:p w14:paraId="4DC3E5F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217</w:t>
            </w:r>
          </w:p>
        </w:tc>
        <w:tc>
          <w:tcPr>
            <w:tcW w:w="850" w:type="dxa"/>
            <w:tcBorders>
              <w:top w:val="nil"/>
              <w:left w:val="nil"/>
              <w:bottom w:val="single" w:sz="4" w:space="0" w:color="auto"/>
              <w:right w:val="single" w:sz="4" w:space="0" w:color="auto"/>
            </w:tcBorders>
            <w:shd w:val="clear" w:color="auto" w:fill="auto"/>
            <w:noWrap/>
            <w:vAlign w:val="center"/>
            <w:hideMark/>
          </w:tcPr>
          <w:p w14:paraId="6F5A278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226</w:t>
            </w:r>
          </w:p>
        </w:tc>
        <w:tc>
          <w:tcPr>
            <w:tcW w:w="850" w:type="dxa"/>
            <w:tcBorders>
              <w:top w:val="nil"/>
              <w:left w:val="nil"/>
              <w:bottom w:val="single" w:sz="4" w:space="0" w:color="auto"/>
              <w:right w:val="single" w:sz="4" w:space="0" w:color="auto"/>
            </w:tcBorders>
            <w:shd w:val="clear" w:color="auto" w:fill="auto"/>
            <w:noWrap/>
            <w:vAlign w:val="center"/>
            <w:hideMark/>
          </w:tcPr>
          <w:p w14:paraId="70AAFDA5"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230</w:t>
            </w:r>
          </w:p>
        </w:tc>
        <w:tc>
          <w:tcPr>
            <w:tcW w:w="1282" w:type="dxa"/>
            <w:tcBorders>
              <w:top w:val="nil"/>
              <w:left w:val="nil"/>
              <w:bottom w:val="single" w:sz="4" w:space="0" w:color="auto"/>
              <w:right w:val="single" w:sz="4" w:space="0" w:color="auto"/>
            </w:tcBorders>
            <w:vAlign w:val="center"/>
          </w:tcPr>
          <w:p w14:paraId="6AD1852C"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1,80%</w:t>
            </w:r>
          </w:p>
        </w:tc>
      </w:tr>
      <w:tr w:rsidR="00757D3F" w:rsidRPr="00340003" w14:paraId="61915E42" w14:textId="77777777" w:rsidTr="008B2D5C">
        <w:trPr>
          <w:trHeight w:val="300"/>
        </w:trPr>
        <w:tc>
          <w:tcPr>
            <w:tcW w:w="56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78619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Sekcja S i T Pozostała działalność usługowa + Gospodarstwa domowe zatrudniające pracowników; gospodarstwa domowe produkujące wyroby i świadczące usługi na własne potrzeby</w:t>
            </w:r>
          </w:p>
        </w:tc>
        <w:tc>
          <w:tcPr>
            <w:tcW w:w="850" w:type="dxa"/>
            <w:tcBorders>
              <w:top w:val="nil"/>
              <w:left w:val="nil"/>
              <w:bottom w:val="single" w:sz="4" w:space="0" w:color="auto"/>
              <w:right w:val="single" w:sz="4" w:space="0" w:color="auto"/>
            </w:tcBorders>
            <w:shd w:val="clear" w:color="auto" w:fill="auto"/>
            <w:noWrap/>
            <w:vAlign w:val="center"/>
            <w:hideMark/>
          </w:tcPr>
          <w:p w14:paraId="2E454BF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748</w:t>
            </w:r>
          </w:p>
        </w:tc>
        <w:tc>
          <w:tcPr>
            <w:tcW w:w="850" w:type="dxa"/>
            <w:tcBorders>
              <w:top w:val="nil"/>
              <w:left w:val="nil"/>
              <w:bottom w:val="single" w:sz="4" w:space="0" w:color="auto"/>
              <w:right w:val="single" w:sz="4" w:space="0" w:color="auto"/>
            </w:tcBorders>
            <w:shd w:val="clear" w:color="auto" w:fill="auto"/>
            <w:noWrap/>
            <w:vAlign w:val="center"/>
            <w:hideMark/>
          </w:tcPr>
          <w:p w14:paraId="3380B06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809</w:t>
            </w:r>
          </w:p>
        </w:tc>
        <w:tc>
          <w:tcPr>
            <w:tcW w:w="850" w:type="dxa"/>
            <w:tcBorders>
              <w:top w:val="nil"/>
              <w:left w:val="nil"/>
              <w:bottom w:val="single" w:sz="4" w:space="0" w:color="auto"/>
              <w:right w:val="single" w:sz="4" w:space="0" w:color="auto"/>
            </w:tcBorders>
            <w:shd w:val="clear" w:color="auto" w:fill="auto"/>
            <w:noWrap/>
            <w:vAlign w:val="center"/>
            <w:hideMark/>
          </w:tcPr>
          <w:p w14:paraId="6AFC3F8C"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799</w:t>
            </w:r>
          </w:p>
        </w:tc>
        <w:tc>
          <w:tcPr>
            <w:tcW w:w="850" w:type="dxa"/>
            <w:tcBorders>
              <w:top w:val="nil"/>
              <w:left w:val="nil"/>
              <w:bottom w:val="single" w:sz="4" w:space="0" w:color="auto"/>
              <w:right w:val="single" w:sz="4" w:space="0" w:color="auto"/>
            </w:tcBorders>
            <w:shd w:val="clear" w:color="auto" w:fill="auto"/>
            <w:noWrap/>
            <w:vAlign w:val="center"/>
            <w:hideMark/>
          </w:tcPr>
          <w:p w14:paraId="6A1EDFC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799</w:t>
            </w:r>
          </w:p>
        </w:tc>
        <w:tc>
          <w:tcPr>
            <w:tcW w:w="850" w:type="dxa"/>
            <w:tcBorders>
              <w:top w:val="nil"/>
              <w:left w:val="nil"/>
              <w:bottom w:val="single" w:sz="4" w:space="0" w:color="auto"/>
              <w:right w:val="single" w:sz="4" w:space="0" w:color="auto"/>
            </w:tcBorders>
            <w:shd w:val="clear" w:color="auto" w:fill="auto"/>
            <w:noWrap/>
            <w:vAlign w:val="center"/>
            <w:hideMark/>
          </w:tcPr>
          <w:p w14:paraId="3D7BFAA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813</w:t>
            </w:r>
          </w:p>
        </w:tc>
        <w:tc>
          <w:tcPr>
            <w:tcW w:w="850" w:type="dxa"/>
            <w:tcBorders>
              <w:top w:val="nil"/>
              <w:left w:val="nil"/>
              <w:bottom w:val="single" w:sz="4" w:space="0" w:color="auto"/>
              <w:right w:val="single" w:sz="4" w:space="0" w:color="auto"/>
            </w:tcBorders>
            <w:shd w:val="clear" w:color="auto" w:fill="auto"/>
            <w:noWrap/>
            <w:vAlign w:val="center"/>
            <w:hideMark/>
          </w:tcPr>
          <w:p w14:paraId="584BFAA9"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879</w:t>
            </w:r>
          </w:p>
        </w:tc>
        <w:tc>
          <w:tcPr>
            <w:tcW w:w="850" w:type="dxa"/>
            <w:tcBorders>
              <w:top w:val="nil"/>
              <w:left w:val="nil"/>
              <w:bottom w:val="single" w:sz="4" w:space="0" w:color="auto"/>
              <w:right w:val="single" w:sz="4" w:space="0" w:color="auto"/>
            </w:tcBorders>
            <w:shd w:val="clear" w:color="auto" w:fill="auto"/>
            <w:noWrap/>
            <w:vAlign w:val="center"/>
            <w:hideMark/>
          </w:tcPr>
          <w:p w14:paraId="75DC1A5B"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844</w:t>
            </w:r>
          </w:p>
        </w:tc>
        <w:tc>
          <w:tcPr>
            <w:tcW w:w="850" w:type="dxa"/>
            <w:tcBorders>
              <w:top w:val="nil"/>
              <w:left w:val="nil"/>
              <w:bottom w:val="single" w:sz="4" w:space="0" w:color="auto"/>
              <w:right w:val="single" w:sz="4" w:space="0" w:color="auto"/>
            </w:tcBorders>
            <w:shd w:val="clear" w:color="auto" w:fill="auto"/>
            <w:noWrap/>
            <w:vAlign w:val="center"/>
            <w:hideMark/>
          </w:tcPr>
          <w:p w14:paraId="17EC03A8"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839</w:t>
            </w:r>
          </w:p>
        </w:tc>
        <w:tc>
          <w:tcPr>
            <w:tcW w:w="850" w:type="dxa"/>
            <w:tcBorders>
              <w:top w:val="nil"/>
              <w:left w:val="nil"/>
              <w:bottom w:val="single" w:sz="4" w:space="0" w:color="auto"/>
              <w:right w:val="single" w:sz="4" w:space="0" w:color="auto"/>
            </w:tcBorders>
            <w:shd w:val="clear" w:color="auto" w:fill="auto"/>
            <w:noWrap/>
            <w:vAlign w:val="center"/>
            <w:hideMark/>
          </w:tcPr>
          <w:p w14:paraId="5454FB67" w14:textId="77777777" w:rsidR="00757D3F" w:rsidRPr="00340003" w:rsidRDefault="00757D3F" w:rsidP="008B2D5C">
            <w:pPr>
              <w:spacing w:after="0" w:line="240" w:lineRule="auto"/>
              <w:jc w:val="center"/>
              <w:rPr>
                <w:rFonts w:ascii="Verdana" w:eastAsia="Times New Roman" w:hAnsi="Verdana" w:cs="Calibri"/>
                <w:color w:val="000000"/>
                <w:sz w:val="16"/>
                <w:szCs w:val="16"/>
                <w:lang w:eastAsia="pl-PL"/>
              </w:rPr>
            </w:pPr>
            <w:r w:rsidRPr="00340003">
              <w:rPr>
                <w:rFonts w:ascii="Verdana" w:eastAsia="Times New Roman" w:hAnsi="Verdana" w:cs="Calibri"/>
                <w:color w:val="000000"/>
                <w:sz w:val="16"/>
                <w:szCs w:val="16"/>
                <w:lang w:eastAsia="pl-PL"/>
              </w:rPr>
              <w:t>875</w:t>
            </w:r>
          </w:p>
        </w:tc>
        <w:tc>
          <w:tcPr>
            <w:tcW w:w="1282" w:type="dxa"/>
            <w:tcBorders>
              <w:top w:val="nil"/>
              <w:left w:val="nil"/>
              <w:bottom w:val="single" w:sz="4" w:space="0" w:color="auto"/>
              <w:right w:val="single" w:sz="4" w:space="0" w:color="auto"/>
            </w:tcBorders>
            <w:shd w:val="clear" w:color="auto" w:fill="92D050"/>
            <w:vAlign w:val="center"/>
          </w:tcPr>
          <w:p w14:paraId="5B3D812C" w14:textId="77777777" w:rsidR="00757D3F" w:rsidRPr="007F548D" w:rsidRDefault="00757D3F" w:rsidP="008B2D5C">
            <w:pPr>
              <w:spacing w:after="0"/>
              <w:jc w:val="center"/>
              <w:rPr>
                <w:rFonts w:ascii="Verdana" w:hAnsi="Verdana" w:cs="Calibri"/>
                <w:b/>
                <w:color w:val="000000"/>
                <w:sz w:val="16"/>
                <w:szCs w:val="16"/>
              </w:rPr>
            </w:pPr>
            <w:r w:rsidRPr="007F548D">
              <w:rPr>
                <w:rFonts w:ascii="Verdana" w:hAnsi="Verdana" w:cs="Calibri"/>
                <w:b/>
                <w:color w:val="000000"/>
                <w:sz w:val="16"/>
                <w:szCs w:val="16"/>
              </w:rPr>
              <w:t>6,83%</w:t>
            </w:r>
          </w:p>
        </w:tc>
      </w:tr>
    </w:tbl>
    <w:p w14:paraId="78E68B0F" w14:textId="0824F002" w:rsidR="00757D3F" w:rsidRPr="00757D3F" w:rsidRDefault="00757D3F" w:rsidP="00757D3F">
      <w:pPr>
        <w:spacing w:line="240" w:lineRule="auto"/>
        <w:jc w:val="left"/>
        <w:rPr>
          <w:rFonts w:ascii="Arial" w:hAnsi="Arial" w:cs="Arial"/>
          <w:i/>
          <w:sz w:val="18"/>
          <w:szCs w:val="18"/>
        </w:rPr>
        <w:sectPr w:rsidR="00757D3F" w:rsidRPr="00757D3F" w:rsidSect="000D0E79">
          <w:pgSz w:w="16838" w:h="11906" w:orient="landscape"/>
          <w:pgMar w:top="1417" w:right="1417" w:bottom="1417" w:left="1417" w:header="708" w:footer="708" w:gutter="0"/>
          <w:cols w:space="708"/>
          <w:titlePg/>
          <w:docGrid w:linePitch="360"/>
        </w:sectPr>
      </w:pPr>
      <w:r>
        <w:rPr>
          <w:rFonts w:ascii="Arial" w:hAnsi="Arial" w:cs="Arial"/>
          <w:i/>
          <w:sz w:val="18"/>
          <w:szCs w:val="18"/>
        </w:rPr>
        <w:t>ź</w:t>
      </w:r>
      <w:r w:rsidRPr="00757D3F">
        <w:rPr>
          <w:rFonts w:ascii="Arial" w:hAnsi="Arial" w:cs="Arial"/>
          <w:i/>
          <w:sz w:val="18"/>
          <w:szCs w:val="18"/>
        </w:rPr>
        <w:t>ródło: Bank Danych Lokalnych GUS</w:t>
      </w:r>
    </w:p>
    <w:p w14:paraId="533A6D04" w14:textId="77777777" w:rsidR="00757D3F" w:rsidRDefault="00757D3F" w:rsidP="00757D3F"/>
    <w:p w14:paraId="3D8ADFEB" w14:textId="77777777" w:rsidR="00C52828" w:rsidRPr="00ED0BE6" w:rsidRDefault="00C52828" w:rsidP="00ED0BE6">
      <w:pPr>
        <w:widowControl w:val="0"/>
        <w:autoSpaceDE w:val="0"/>
        <w:autoSpaceDN w:val="0"/>
        <w:adjustRightInd w:val="0"/>
        <w:rPr>
          <w:rFonts w:ascii="Arial" w:hAnsi="Arial" w:cs="Arial"/>
          <w:color w:val="000000"/>
          <w:sz w:val="20"/>
          <w:szCs w:val="20"/>
        </w:rPr>
      </w:pPr>
      <w:r w:rsidRPr="00ED0BE6">
        <w:rPr>
          <w:rFonts w:ascii="Arial" w:hAnsi="Arial" w:cs="Arial"/>
          <w:color w:val="000000"/>
          <w:sz w:val="20"/>
          <w:szCs w:val="20"/>
        </w:rPr>
        <w:t>W powiecie pilskim, najwięcej podmiotów działa w ramach inteligentnych specjalizacji [GUS]:</w:t>
      </w:r>
    </w:p>
    <w:p w14:paraId="13BD00BB" w14:textId="77777777" w:rsidR="00C52828" w:rsidRPr="00ED0BE6" w:rsidRDefault="00C52828" w:rsidP="00A33D64">
      <w:pPr>
        <w:pStyle w:val="Akapitzlist"/>
        <w:numPr>
          <w:ilvl w:val="0"/>
          <w:numId w:val="17"/>
        </w:numPr>
        <w:spacing w:after="0"/>
        <w:rPr>
          <w:rFonts w:ascii="Arial" w:eastAsia="Times New Roman" w:hAnsi="Arial" w:cs="Arial"/>
          <w:color w:val="000000"/>
          <w:sz w:val="20"/>
          <w:szCs w:val="20"/>
          <w:lang w:eastAsia="pl-PL"/>
        </w:rPr>
      </w:pPr>
      <w:r w:rsidRPr="00ED0BE6">
        <w:rPr>
          <w:rFonts w:ascii="Arial" w:eastAsia="Times New Roman" w:hAnsi="Arial" w:cs="Arial"/>
          <w:color w:val="000000"/>
          <w:sz w:val="20"/>
          <w:szCs w:val="20"/>
          <w:lang w:eastAsia="pl-PL"/>
        </w:rPr>
        <w:t>wyspecjalizowane procesy logistyczne – 1 667 firm</w:t>
      </w:r>
    </w:p>
    <w:p w14:paraId="54D1CEEA" w14:textId="77777777" w:rsidR="00C52828" w:rsidRPr="00ED0BE6" w:rsidRDefault="00C52828" w:rsidP="00A33D64">
      <w:pPr>
        <w:pStyle w:val="Akapitzlist"/>
        <w:numPr>
          <w:ilvl w:val="0"/>
          <w:numId w:val="17"/>
        </w:numPr>
        <w:spacing w:after="0"/>
        <w:rPr>
          <w:rFonts w:ascii="Arial" w:eastAsia="Times New Roman" w:hAnsi="Arial" w:cs="Arial"/>
          <w:color w:val="000000"/>
          <w:sz w:val="20"/>
          <w:szCs w:val="20"/>
          <w:lang w:eastAsia="pl-PL"/>
        </w:rPr>
      </w:pPr>
      <w:r w:rsidRPr="00ED0BE6">
        <w:rPr>
          <w:rFonts w:ascii="Arial" w:eastAsia="Times New Roman" w:hAnsi="Arial" w:cs="Arial"/>
          <w:color w:val="000000"/>
          <w:sz w:val="20"/>
          <w:szCs w:val="20"/>
          <w:lang w:eastAsia="pl-PL"/>
        </w:rPr>
        <w:t>nowoczesne technologie medyczne – 1 356 firm</w:t>
      </w:r>
    </w:p>
    <w:p w14:paraId="0FFBBDB4" w14:textId="77777777" w:rsidR="00C52828" w:rsidRPr="00ED0BE6" w:rsidRDefault="00C52828" w:rsidP="00A33D64">
      <w:pPr>
        <w:pStyle w:val="Akapitzlist"/>
        <w:numPr>
          <w:ilvl w:val="0"/>
          <w:numId w:val="17"/>
        </w:numPr>
        <w:spacing w:after="0"/>
        <w:rPr>
          <w:rFonts w:ascii="Arial" w:eastAsia="Times New Roman" w:hAnsi="Arial" w:cs="Arial"/>
          <w:color w:val="000000"/>
          <w:sz w:val="20"/>
          <w:szCs w:val="20"/>
          <w:lang w:eastAsia="pl-PL"/>
        </w:rPr>
      </w:pPr>
      <w:r w:rsidRPr="00ED0BE6">
        <w:rPr>
          <w:rFonts w:ascii="Arial" w:eastAsia="Times New Roman" w:hAnsi="Arial" w:cs="Arial"/>
          <w:color w:val="000000"/>
          <w:sz w:val="20"/>
          <w:szCs w:val="20"/>
          <w:lang w:eastAsia="pl-PL"/>
        </w:rPr>
        <w:t>wnętrza przyszłości – 1 115 firmy</w:t>
      </w:r>
    </w:p>
    <w:p w14:paraId="47A95BEF" w14:textId="77777777" w:rsidR="00C52828" w:rsidRPr="00ED0BE6" w:rsidRDefault="00C52828" w:rsidP="00A33D64">
      <w:pPr>
        <w:pStyle w:val="Akapitzlist"/>
        <w:numPr>
          <w:ilvl w:val="0"/>
          <w:numId w:val="17"/>
        </w:numPr>
        <w:spacing w:after="0"/>
        <w:rPr>
          <w:rFonts w:ascii="Arial" w:eastAsia="Times New Roman" w:hAnsi="Arial" w:cs="Arial"/>
          <w:color w:val="000000"/>
          <w:sz w:val="20"/>
          <w:szCs w:val="20"/>
          <w:lang w:eastAsia="pl-PL"/>
        </w:rPr>
      </w:pPr>
      <w:r w:rsidRPr="00ED0BE6">
        <w:rPr>
          <w:rFonts w:ascii="Arial" w:eastAsia="Times New Roman" w:hAnsi="Arial" w:cs="Arial"/>
          <w:color w:val="000000"/>
          <w:sz w:val="20"/>
          <w:szCs w:val="20"/>
          <w:lang w:eastAsia="pl-PL"/>
        </w:rPr>
        <w:t>przemysł jutra – 1031 firmy</w:t>
      </w:r>
    </w:p>
    <w:p w14:paraId="4738CCD8" w14:textId="77777777" w:rsidR="00C52828" w:rsidRPr="00ED0BE6" w:rsidRDefault="00C52828" w:rsidP="00A33D64">
      <w:pPr>
        <w:pStyle w:val="Akapitzlist"/>
        <w:numPr>
          <w:ilvl w:val="0"/>
          <w:numId w:val="17"/>
        </w:numPr>
        <w:spacing w:after="0"/>
        <w:rPr>
          <w:rFonts w:ascii="Arial" w:eastAsia="Times New Roman" w:hAnsi="Arial" w:cs="Arial"/>
          <w:color w:val="000000"/>
          <w:sz w:val="20"/>
          <w:szCs w:val="20"/>
          <w:lang w:eastAsia="pl-PL"/>
        </w:rPr>
      </w:pPr>
      <w:r w:rsidRPr="00ED0BE6">
        <w:rPr>
          <w:rFonts w:ascii="Arial" w:eastAsia="Times New Roman" w:hAnsi="Arial" w:cs="Arial"/>
          <w:color w:val="000000"/>
          <w:sz w:val="20"/>
          <w:szCs w:val="20"/>
          <w:lang w:eastAsia="pl-PL"/>
        </w:rPr>
        <w:t>rozwój oparty na ICT – 758 firm,</w:t>
      </w:r>
    </w:p>
    <w:p w14:paraId="40B0B95C" w14:textId="442D0190" w:rsidR="00C52828" w:rsidRDefault="00C52828" w:rsidP="00A33D64">
      <w:pPr>
        <w:pStyle w:val="Akapitzlist"/>
        <w:numPr>
          <w:ilvl w:val="0"/>
          <w:numId w:val="17"/>
        </w:numPr>
        <w:spacing w:after="0"/>
        <w:rPr>
          <w:rFonts w:ascii="Arial" w:eastAsia="Times New Roman" w:hAnsi="Arial" w:cs="Arial"/>
          <w:color w:val="000000"/>
          <w:sz w:val="20"/>
          <w:szCs w:val="20"/>
          <w:lang w:eastAsia="pl-PL"/>
        </w:rPr>
      </w:pPr>
      <w:proofErr w:type="spellStart"/>
      <w:r w:rsidRPr="00ED0BE6">
        <w:rPr>
          <w:rFonts w:ascii="Arial" w:eastAsia="Times New Roman" w:hAnsi="Arial" w:cs="Arial"/>
          <w:color w:val="000000"/>
          <w:sz w:val="20"/>
          <w:szCs w:val="20"/>
          <w:lang w:eastAsia="pl-PL"/>
        </w:rPr>
        <w:t>biosurowce</w:t>
      </w:r>
      <w:proofErr w:type="spellEnd"/>
      <w:r w:rsidRPr="00ED0BE6">
        <w:rPr>
          <w:rFonts w:ascii="Arial" w:eastAsia="Times New Roman" w:hAnsi="Arial" w:cs="Arial"/>
          <w:color w:val="000000"/>
          <w:sz w:val="20"/>
          <w:szCs w:val="20"/>
          <w:lang w:eastAsia="pl-PL"/>
        </w:rPr>
        <w:t xml:space="preserve"> i żywność dla świadomych konsumentów - 757 firm.</w:t>
      </w:r>
    </w:p>
    <w:p w14:paraId="18D6F05E" w14:textId="77777777" w:rsidR="007D6CAB" w:rsidRPr="007D6CAB" w:rsidRDefault="007D6CAB" w:rsidP="007D6CAB">
      <w:pPr>
        <w:pStyle w:val="Akapitzlist"/>
        <w:spacing w:after="0"/>
        <w:rPr>
          <w:rFonts w:ascii="Arial" w:eastAsia="Times New Roman" w:hAnsi="Arial" w:cs="Arial"/>
          <w:color w:val="000000"/>
          <w:sz w:val="20"/>
          <w:szCs w:val="20"/>
          <w:lang w:eastAsia="pl-PL"/>
        </w:rPr>
      </w:pPr>
    </w:p>
    <w:p w14:paraId="65FCBD57" w14:textId="236904AF" w:rsidR="007D6CAB" w:rsidRPr="007D6CAB" w:rsidRDefault="007D6CAB" w:rsidP="007D6CAB">
      <w:pPr>
        <w:spacing w:line="240" w:lineRule="auto"/>
        <w:rPr>
          <w:rFonts w:ascii="Arial" w:hAnsi="Arial" w:cs="Arial"/>
          <w:i/>
          <w:iCs/>
          <w:color w:val="000000" w:themeColor="text1"/>
          <w:sz w:val="20"/>
          <w:szCs w:val="18"/>
        </w:rPr>
      </w:pPr>
      <w:r w:rsidRPr="007D6CAB">
        <w:rPr>
          <w:rFonts w:ascii="Arial" w:hAnsi="Arial" w:cs="Arial"/>
          <w:i/>
          <w:iCs/>
          <w:color w:val="000000" w:themeColor="text1"/>
          <w:sz w:val="20"/>
          <w:szCs w:val="18"/>
        </w:rPr>
        <w:t>Tabela: Liczba podmiotów przyporządkowanych do obszarów inteligentnych specjalizacji Wielkopolski w powiecie pilskim (stan na 2017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
        <w:gridCol w:w="2013"/>
        <w:gridCol w:w="926"/>
        <w:gridCol w:w="1112"/>
        <w:gridCol w:w="3062"/>
        <w:gridCol w:w="1112"/>
        <w:gridCol w:w="609"/>
      </w:tblGrid>
      <w:tr w:rsidR="007D6CAB" w:rsidRPr="00D37999" w14:paraId="634EF22D" w14:textId="77777777" w:rsidTr="008B2D5C">
        <w:trPr>
          <w:trHeight w:val="20"/>
        </w:trPr>
        <w:tc>
          <w:tcPr>
            <w:tcW w:w="0" w:type="auto"/>
            <w:tcBorders>
              <w:top w:val="single" w:sz="12" w:space="0" w:color="auto"/>
              <w:left w:val="single" w:sz="12" w:space="0" w:color="auto"/>
              <w:bottom w:val="single" w:sz="12" w:space="0" w:color="auto"/>
            </w:tcBorders>
            <w:shd w:val="clear" w:color="auto" w:fill="D9D9D9" w:themeFill="background1" w:themeFillShade="D9"/>
            <w:vAlign w:val="center"/>
            <w:hideMark/>
          </w:tcPr>
          <w:p w14:paraId="2BF88E8B"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l.p.</w:t>
            </w:r>
          </w:p>
        </w:tc>
        <w:tc>
          <w:tcPr>
            <w:tcW w:w="0" w:type="auto"/>
            <w:tcBorders>
              <w:top w:val="single" w:sz="12" w:space="0" w:color="auto"/>
              <w:bottom w:val="single" w:sz="12" w:space="0" w:color="auto"/>
            </w:tcBorders>
            <w:shd w:val="clear" w:color="auto" w:fill="D9D9D9" w:themeFill="background1" w:themeFillShade="D9"/>
            <w:vAlign w:val="center"/>
            <w:hideMark/>
          </w:tcPr>
          <w:p w14:paraId="79813F76"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Obszary specjalizacji</w:t>
            </w:r>
          </w:p>
        </w:tc>
        <w:tc>
          <w:tcPr>
            <w:tcW w:w="0" w:type="auto"/>
            <w:tcBorders>
              <w:top w:val="single" w:sz="12" w:space="0" w:color="auto"/>
              <w:bottom w:val="single" w:sz="12" w:space="0" w:color="auto"/>
            </w:tcBorders>
            <w:shd w:val="clear" w:color="auto" w:fill="D9D9D9" w:themeFill="background1" w:themeFillShade="D9"/>
            <w:vAlign w:val="center"/>
            <w:hideMark/>
          </w:tcPr>
          <w:p w14:paraId="6E6C9151"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Główne PKD</w:t>
            </w:r>
          </w:p>
        </w:tc>
        <w:tc>
          <w:tcPr>
            <w:tcW w:w="0" w:type="auto"/>
            <w:tcBorders>
              <w:top w:val="single" w:sz="12" w:space="0" w:color="auto"/>
              <w:bottom w:val="single" w:sz="12" w:space="0" w:color="auto"/>
            </w:tcBorders>
            <w:shd w:val="clear" w:color="auto" w:fill="D9D9D9" w:themeFill="background1" w:themeFillShade="D9"/>
            <w:vAlign w:val="center"/>
            <w:hideMark/>
          </w:tcPr>
          <w:p w14:paraId="560FCF94"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Liczba podmiotów</w:t>
            </w:r>
          </w:p>
        </w:tc>
        <w:tc>
          <w:tcPr>
            <w:tcW w:w="0" w:type="auto"/>
            <w:tcBorders>
              <w:top w:val="single" w:sz="12" w:space="0" w:color="auto"/>
              <w:bottom w:val="single" w:sz="12" w:space="0" w:color="auto"/>
            </w:tcBorders>
            <w:shd w:val="clear" w:color="auto" w:fill="D9D9D9" w:themeFill="background1" w:themeFillShade="D9"/>
            <w:vAlign w:val="center"/>
            <w:hideMark/>
          </w:tcPr>
          <w:p w14:paraId="379B440C"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Inne PKD dla obszaru, uwzględniane tylko w przypadku, jeśli proponowane rozwiązania służą rozwojowi głównego obszaru specjalizacji:</w:t>
            </w:r>
          </w:p>
        </w:tc>
        <w:tc>
          <w:tcPr>
            <w:tcW w:w="0" w:type="auto"/>
            <w:tcBorders>
              <w:top w:val="single" w:sz="12" w:space="0" w:color="auto"/>
              <w:bottom w:val="single" w:sz="12" w:space="0" w:color="auto"/>
            </w:tcBorders>
            <w:shd w:val="clear" w:color="auto" w:fill="D9D9D9" w:themeFill="background1" w:themeFillShade="D9"/>
            <w:vAlign w:val="center"/>
            <w:hideMark/>
          </w:tcPr>
          <w:p w14:paraId="5A8E4DAF"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Liczba podmiotów</w:t>
            </w:r>
          </w:p>
        </w:tc>
        <w:tc>
          <w:tcPr>
            <w:tcW w:w="0" w:type="auto"/>
            <w:tcBorders>
              <w:top w:val="single" w:sz="12" w:space="0" w:color="auto"/>
              <w:bottom w:val="single" w:sz="12" w:space="0" w:color="auto"/>
              <w:right w:val="single" w:sz="12" w:space="0" w:color="auto"/>
            </w:tcBorders>
            <w:shd w:val="clear" w:color="auto" w:fill="D9D9D9" w:themeFill="background1" w:themeFillShade="D9"/>
            <w:vAlign w:val="center"/>
          </w:tcPr>
          <w:p w14:paraId="20471DCD" w14:textId="77777777" w:rsidR="007D6CAB" w:rsidRPr="002649DD" w:rsidRDefault="007D6CAB" w:rsidP="008B2D5C">
            <w:pPr>
              <w:spacing w:after="0" w:line="240" w:lineRule="auto"/>
              <w:jc w:val="center"/>
              <w:rPr>
                <w:rFonts w:eastAsia="Times New Roman" w:cs="Calibri"/>
                <w:b/>
                <w:sz w:val="18"/>
                <w:szCs w:val="18"/>
                <w:lang w:eastAsia="pl-PL"/>
              </w:rPr>
            </w:pPr>
            <w:r w:rsidRPr="002649DD">
              <w:rPr>
                <w:rFonts w:eastAsia="Times New Roman" w:cs="Calibri"/>
                <w:b/>
                <w:sz w:val="18"/>
                <w:szCs w:val="18"/>
                <w:lang w:eastAsia="pl-PL"/>
              </w:rPr>
              <w:t>SUMA</w:t>
            </w:r>
          </w:p>
        </w:tc>
      </w:tr>
      <w:tr w:rsidR="007D6CAB" w:rsidRPr="00D37999" w14:paraId="116DB9BC" w14:textId="77777777" w:rsidTr="008B2D5C">
        <w:trPr>
          <w:trHeight w:val="20"/>
        </w:trPr>
        <w:tc>
          <w:tcPr>
            <w:tcW w:w="0" w:type="auto"/>
            <w:vMerge w:val="restart"/>
            <w:tcBorders>
              <w:top w:val="single" w:sz="12" w:space="0" w:color="auto"/>
              <w:left w:val="single" w:sz="12" w:space="0" w:color="auto"/>
            </w:tcBorders>
            <w:shd w:val="clear" w:color="auto" w:fill="auto"/>
            <w:vAlign w:val="center"/>
            <w:hideMark/>
          </w:tcPr>
          <w:p w14:paraId="66AD84B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w:t>
            </w:r>
          </w:p>
        </w:tc>
        <w:tc>
          <w:tcPr>
            <w:tcW w:w="0" w:type="auto"/>
            <w:vMerge w:val="restart"/>
            <w:tcBorders>
              <w:top w:val="single" w:sz="12" w:space="0" w:color="auto"/>
            </w:tcBorders>
            <w:shd w:val="clear" w:color="auto" w:fill="auto"/>
            <w:vAlign w:val="center"/>
            <w:hideMark/>
          </w:tcPr>
          <w:p w14:paraId="29C9F8B7" w14:textId="77777777" w:rsidR="007D6CAB" w:rsidRPr="00D37999" w:rsidRDefault="007D6CAB" w:rsidP="008B2D5C">
            <w:pPr>
              <w:spacing w:after="0" w:line="240" w:lineRule="auto"/>
              <w:jc w:val="center"/>
              <w:rPr>
                <w:rFonts w:eastAsia="Times New Roman" w:cs="Calibri"/>
                <w:sz w:val="18"/>
                <w:szCs w:val="18"/>
                <w:lang w:eastAsia="pl-PL"/>
              </w:rPr>
            </w:pPr>
            <w:proofErr w:type="spellStart"/>
            <w:r w:rsidRPr="00D37999">
              <w:rPr>
                <w:rFonts w:eastAsia="Times New Roman" w:cs="Calibri"/>
                <w:sz w:val="18"/>
                <w:szCs w:val="18"/>
                <w:lang w:eastAsia="pl-PL"/>
              </w:rPr>
              <w:t>Biosurowce</w:t>
            </w:r>
            <w:proofErr w:type="spellEnd"/>
            <w:r w:rsidRPr="00D37999">
              <w:rPr>
                <w:rFonts w:eastAsia="Times New Roman" w:cs="Calibri"/>
                <w:sz w:val="18"/>
                <w:szCs w:val="18"/>
                <w:lang w:eastAsia="pl-PL"/>
              </w:rPr>
              <w:t xml:space="preserve"> i żywność dla świadomych konsumentów</w:t>
            </w:r>
          </w:p>
        </w:tc>
        <w:tc>
          <w:tcPr>
            <w:tcW w:w="0" w:type="auto"/>
            <w:tcBorders>
              <w:top w:val="single" w:sz="12" w:space="0" w:color="auto"/>
            </w:tcBorders>
            <w:shd w:val="clear" w:color="auto" w:fill="auto"/>
            <w:vAlign w:val="center"/>
            <w:hideMark/>
          </w:tcPr>
          <w:p w14:paraId="445744D8"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A dział 01</w:t>
            </w:r>
          </w:p>
        </w:tc>
        <w:tc>
          <w:tcPr>
            <w:tcW w:w="0" w:type="auto"/>
            <w:tcBorders>
              <w:top w:val="single" w:sz="12" w:space="0" w:color="auto"/>
            </w:tcBorders>
            <w:shd w:val="clear" w:color="auto" w:fill="auto"/>
            <w:vAlign w:val="center"/>
            <w:hideMark/>
          </w:tcPr>
          <w:p w14:paraId="62F8ED6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222</w:t>
            </w:r>
          </w:p>
        </w:tc>
        <w:tc>
          <w:tcPr>
            <w:tcW w:w="0" w:type="auto"/>
            <w:tcBorders>
              <w:top w:val="single" w:sz="12" w:space="0" w:color="auto"/>
            </w:tcBorders>
            <w:shd w:val="clear" w:color="auto" w:fill="auto"/>
            <w:vAlign w:val="center"/>
            <w:hideMark/>
          </w:tcPr>
          <w:p w14:paraId="02B9826F"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A dział 02</w:t>
            </w:r>
          </w:p>
        </w:tc>
        <w:tc>
          <w:tcPr>
            <w:tcW w:w="0" w:type="auto"/>
            <w:tcBorders>
              <w:top w:val="single" w:sz="12" w:space="0" w:color="auto"/>
            </w:tcBorders>
            <w:shd w:val="clear" w:color="auto" w:fill="auto"/>
            <w:vAlign w:val="center"/>
            <w:hideMark/>
          </w:tcPr>
          <w:p w14:paraId="21CD9E43"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51</w:t>
            </w:r>
          </w:p>
        </w:tc>
        <w:tc>
          <w:tcPr>
            <w:tcW w:w="0" w:type="auto"/>
            <w:vMerge w:val="restart"/>
            <w:tcBorders>
              <w:top w:val="single" w:sz="12" w:space="0" w:color="auto"/>
              <w:right w:val="single" w:sz="12" w:space="0" w:color="auto"/>
            </w:tcBorders>
            <w:vAlign w:val="center"/>
          </w:tcPr>
          <w:p w14:paraId="683D442F" w14:textId="77777777" w:rsidR="007D6CAB" w:rsidRPr="001705B1" w:rsidRDefault="007D6CAB" w:rsidP="008B2D5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757</w:t>
            </w:r>
          </w:p>
        </w:tc>
      </w:tr>
      <w:tr w:rsidR="007D6CAB" w:rsidRPr="00D37999" w14:paraId="0E94DB51" w14:textId="77777777" w:rsidTr="008B2D5C">
        <w:trPr>
          <w:trHeight w:val="20"/>
        </w:trPr>
        <w:tc>
          <w:tcPr>
            <w:tcW w:w="0" w:type="auto"/>
            <w:vMerge/>
            <w:tcBorders>
              <w:left w:val="single" w:sz="12" w:space="0" w:color="auto"/>
            </w:tcBorders>
            <w:vAlign w:val="center"/>
            <w:hideMark/>
          </w:tcPr>
          <w:p w14:paraId="397B2209"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43D58AB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723740F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10</w:t>
            </w:r>
          </w:p>
        </w:tc>
        <w:tc>
          <w:tcPr>
            <w:tcW w:w="0" w:type="auto"/>
            <w:shd w:val="clear" w:color="auto" w:fill="auto"/>
            <w:vAlign w:val="center"/>
            <w:hideMark/>
          </w:tcPr>
          <w:p w14:paraId="4CC4C75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95</w:t>
            </w:r>
          </w:p>
        </w:tc>
        <w:tc>
          <w:tcPr>
            <w:tcW w:w="0" w:type="auto"/>
            <w:shd w:val="clear" w:color="auto" w:fill="auto"/>
            <w:vAlign w:val="center"/>
            <w:hideMark/>
          </w:tcPr>
          <w:p w14:paraId="3420D6B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16-17, 22</w:t>
            </w:r>
          </w:p>
        </w:tc>
        <w:tc>
          <w:tcPr>
            <w:tcW w:w="0" w:type="auto"/>
            <w:shd w:val="clear" w:color="auto" w:fill="auto"/>
            <w:vAlign w:val="center"/>
            <w:hideMark/>
          </w:tcPr>
          <w:p w14:paraId="6ADABA9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145</w:t>
            </w:r>
          </w:p>
        </w:tc>
        <w:tc>
          <w:tcPr>
            <w:tcW w:w="0" w:type="auto"/>
            <w:vMerge/>
            <w:tcBorders>
              <w:right w:val="single" w:sz="12" w:space="0" w:color="auto"/>
            </w:tcBorders>
            <w:vAlign w:val="center"/>
          </w:tcPr>
          <w:p w14:paraId="643634CF"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409CF71E" w14:textId="77777777" w:rsidTr="008B2D5C">
        <w:trPr>
          <w:trHeight w:val="20"/>
        </w:trPr>
        <w:tc>
          <w:tcPr>
            <w:tcW w:w="0" w:type="auto"/>
            <w:vMerge/>
            <w:tcBorders>
              <w:left w:val="single" w:sz="12" w:space="0" w:color="auto"/>
            </w:tcBorders>
            <w:vAlign w:val="center"/>
            <w:hideMark/>
          </w:tcPr>
          <w:p w14:paraId="7FAE7E6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6434164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3D485C9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11</w:t>
            </w:r>
          </w:p>
        </w:tc>
        <w:tc>
          <w:tcPr>
            <w:tcW w:w="0" w:type="auto"/>
            <w:shd w:val="clear" w:color="auto" w:fill="auto"/>
            <w:vAlign w:val="center"/>
            <w:hideMark/>
          </w:tcPr>
          <w:p w14:paraId="1C14034A"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8</w:t>
            </w:r>
          </w:p>
        </w:tc>
        <w:tc>
          <w:tcPr>
            <w:tcW w:w="0" w:type="auto"/>
            <w:shd w:val="clear" w:color="auto" w:fill="auto"/>
            <w:vAlign w:val="center"/>
            <w:hideMark/>
          </w:tcPr>
          <w:p w14:paraId="46CEF4D7"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E dział 38</w:t>
            </w:r>
          </w:p>
        </w:tc>
        <w:tc>
          <w:tcPr>
            <w:tcW w:w="0" w:type="auto"/>
            <w:shd w:val="clear" w:color="auto" w:fill="auto"/>
            <w:vAlign w:val="center"/>
            <w:hideMark/>
          </w:tcPr>
          <w:p w14:paraId="0C93B679"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w:t>
            </w:r>
          </w:p>
        </w:tc>
        <w:tc>
          <w:tcPr>
            <w:tcW w:w="0" w:type="auto"/>
            <w:vMerge/>
            <w:tcBorders>
              <w:right w:val="single" w:sz="12" w:space="0" w:color="auto"/>
            </w:tcBorders>
            <w:vAlign w:val="center"/>
          </w:tcPr>
          <w:p w14:paraId="19CBF5AF"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53051023" w14:textId="77777777" w:rsidTr="008B2D5C">
        <w:trPr>
          <w:trHeight w:val="20"/>
        </w:trPr>
        <w:tc>
          <w:tcPr>
            <w:tcW w:w="0" w:type="auto"/>
            <w:vMerge/>
            <w:tcBorders>
              <w:left w:val="single" w:sz="12" w:space="0" w:color="auto"/>
            </w:tcBorders>
            <w:vAlign w:val="center"/>
            <w:hideMark/>
          </w:tcPr>
          <w:p w14:paraId="60C10ABF"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68C61AD9"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4" w:space="0" w:color="FFFFFF" w:themeColor="background1"/>
              <w:right w:val="single" w:sz="4" w:space="0" w:color="FFFFFF" w:themeColor="background1"/>
            </w:tcBorders>
            <w:shd w:val="clear" w:color="auto" w:fill="auto"/>
            <w:vAlign w:val="center"/>
            <w:hideMark/>
          </w:tcPr>
          <w:p w14:paraId="1300F264"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left w:val="single" w:sz="4" w:space="0" w:color="FFFFFF" w:themeColor="background1"/>
              <w:bottom w:val="single" w:sz="4" w:space="0" w:color="FFFFFF" w:themeColor="background1"/>
            </w:tcBorders>
            <w:shd w:val="clear" w:color="auto" w:fill="auto"/>
            <w:vAlign w:val="center"/>
            <w:hideMark/>
          </w:tcPr>
          <w:p w14:paraId="265FADF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3FA182B8"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3220AA35"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2A2E732B"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3435F446" w14:textId="77777777" w:rsidTr="008B2D5C">
        <w:trPr>
          <w:trHeight w:val="20"/>
        </w:trPr>
        <w:tc>
          <w:tcPr>
            <w:tcW w:w="0" w:type="auto"/>
            <w:vMerge/>
            <w:tcBorders>
              <w:left w:val="single" w:sz="12" w:space="0" w:color="auto"/>
              <w:bottom w:val="single" w:sz="12" w:space="0" w:color="auto"/>
            </w:tcBorders>
            <w:vAlign w:val="center"/>
            <w:hideMark/>
          </w:tcPr>
          <w:p w14:paraId="0448EE8D"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7CF456E9"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themeColor="background1"/>
              <w:bottom w:val="single" w:sz="12" w:space="0" w:color="auto"/>
              <w:right w:val="single" w:sz="4" w:space="0" w:color="FFFFFF" w:themeColor="background1"/>
            </w:tcBorders>
            <w:shd w:val="clear" w:color="auto" w:fill="auto"/>
            <w:vAlign w:val="center"/>
            <w:hideMark/>
          </w:tcPr>
          <w:p w14:paraId="44B7119E"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themeColor="background1"/>
              <w:left w:val="single" w:sz="4" w:space="0" w:color="FFFFFF" w:themeColor="background1"/>
              <w:bottom w:val="single" w:sz="12" w:space="0" w:color="auto"/>
            </w:tcBorders>
            <w:shd w:val="clear" w:color="auto" w:fill="auto"/>
            <w:vAlign w:val="center"/>
            <w:hideMark/>
          </w:tcPr>
          <w:p w14:paraId="3E2BC6A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30717A05"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72</w:t>
            </w:r>
          </w:p>
        </w:tc>
        <w:tc>
          <w:tcPr>
            <w:tcW w:w="0" w:type="auto"/>
            <w:tcBorders>
              <w:bottom w:val="single" w:sz="12" w:space="0" w:color="auto"/>
            </w:tcBorders>
            <w:shd w:val="clear" w:color="auto" w:fill="auto"/>
            <w:vAlign w:val="center"/>
            <w:hideMark/>
          </w:tcPr>
          <w:p w14:paraId="0C62DAE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w:t>
            </w:r>
          </w:p>
        </w:tc>
        <w:tc>
          <w:tcPr>
            <w:tcW w:w="0" w:type="auto"/>
            <w:vMerge/>
            <w:tcBorders>
              <w:bottom w:val="single" w:sz="12" w:space="0" w:color="auto"/>
              <w:right w:val="single" w:sz="12" w:space="0" w:color="auto"/>
            </w:tcBorders>
            <w:vAlign w:val="center"/>
          </w:tcPr>
          <w:p w14:paraId="47737AAC"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1104D993" w14:textId="77777777" w:rsidTr="008B2D5C">
        <w:trPr>
          <w:trHeight w:val="20"/>
        </w:trPr>
        <w:tc>
          <w:tcPr>
            <w:tcW w:w="0" w:type="auto"/>
            <w:vMerge w:val="restart"/>
            <w:tcBorders>
              <w:top w:val="single" w:sz="12" w:space="0" w:color="auto"/>
              <w:left w:val="single" w:sz="12" w:space="0" w:color="auto"/>
            </w:tcBorders>
            <w:shd w:val="clear" w:color="auto" w:fill="auto"/>
            <w:vAlign w:val="center"/>
            <w:hideMark/>
          </w:tcPr>
          <w:p w14:paraId="14E8E877"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w:t>
            </w:r>
          </w:p>
        </w:tc>
        <w:tc>
          <w:tcPr>
            <w:tcW w:w="0" w:type="auto"/>
            <w:vMerge w:val="restart"/>
            <w:tcBorders>
              <w:top w:val="single" w:sz="12" w:space="0" w:color="auto"/>
            </w:tcBorders>
            <w:shd w:val="clear" w:color="auto" w:fill="auto"/>
            <w:vAlign w:val="center"/>
            <w:hideMark/>
          </w:tcPr>
          <w:p w14:paraId="462AD833"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Wnętrza przyszłości</w:t>
            </w:r>
          </w:p>
        </w:tc>
        <w:tc>
          <w:tcPr>
            <w:tcW w:w="0" w:type="auto"/>
            <w:tcBorders>
              <w:top w:val="single" w:sz="12" w:space="0" w:color="auto"/>
            </w:tcBorders>
            <w:shd w:val="clear" w:color="auto" w:fill="auto"/>
            <w:vAlign w:val="center"/>
            <w:hideMark/>
          </w:tcPr>
          <w:p w14:paraId="74B4F47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A dział 02</w:t>
            </w:r>
          </w:p>
        </w:tc>
        <w:tc>
          <w:tcPr>
            <w:tcW w:w="0" w:type="auto"/>
            <w:tcBorders>
              <w:top w:val="single" w:sz="12" w:space="0" w:color="auto"/>
            </w:tcBorders>
            <w:shd w:val="clear" w:color="auto" w:fill="auto"/>
            <w:vAlign w:val="center"/>
            <w:hideMark/>
          </w:tcPr>
          <w:p w14:paraId="5D14690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51</w:t>
            </w:r>
          </w:p>
        </w:tc>
        <w:tc>
          <w:tcPr>
            <w:tcW w:w="0" w:type="auto"/>
            <w:tcBorders>
              <w:top w:val="single" w:sz="12" w:space="0" w:color="auto"/>
            </w:tcBorders>
            <w:shd w:val="clear" w:color="auto" w:fill="auto"/>
            <w:vAlign w:val="center"/>
            <w:hideMark/>
          </w:tcPr>
          <w:p w14:paraId="730F0B7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15, 23-24</w:t>
            </w:r>
          </w:p>
        </w:tc>
        <w:tc>
          <w:tcPr>
            <w:tcW w:w="0" w:type="auto"/>
            <w:tcBorders>
              <w:top w:val="single" w:sz="12" w:space="0" w:color="auto"/>
            </w:tcBorders>
            <w:shd w:val="clear" w:color="auto" w:fill="auto"/>
            <w:vAlign w:val="center"/>
            <w:hideMark/>
          </w:tcPr>
          <w:p w14:paraId="2338863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55</w:t>
            </w:r>
          </w:p>
        </w:tc>
        <w:tc>
          <w:tcPr>
            <w:tcW w:w="0" w:type="auto"/>
            <w:vMerge w:val="restart"/>
            <w:tcBorders>
              <w:top w:val="single" w:sz="12" w:space="0" w:color="auto"/>
              <w:right w:val="single" w:sz="12" w:space="0" w:color="auto"/>
            </w:tcBorders>
            <w:vAlign w:val="center"/>
          </w:tcPr>
          <w:p w14:paraId="4A82A51B" w14:textId="77777777" w:rsidR="007D6CAB" w:rsidRPr="001705B1" w:rsidRDefault="007D6CAB" w:rsidP="008B2D5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1115</w:t>
            </w:r>
          </w:p>
        </w:tc>
      </w:tr>
      <w:tr w:rsidR="007D6CAB" w:rsidRPr="00D37999" w14:paraId="19F11B39" w14:textId="77777777" w:rsidTr="008B2D5C">
        <w:trPr>
          <w:trHeight w:val="20"/>
        </w:trPr>
        <w:tc>
          <w:tcPr>
            <w:tcW w:w="0" w:type="auto"/>
            <w:vMerge/>
            <w:tcBorders>
              <w:left w:val="single" w:sz="12" w:space="0" w:color="auto"/>
            </w:tcBorders>
            <w:vAlign w:val="center"/>
            <w:hideMark/>
          </w:tcPr>
          <w:p w14:paraId="021B8AF0"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75ADC4F1"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66954C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13</w:t>
            </w:r>
          </w:p>
        </w:tc>
        <w:tc>
          <w:tcPr>
            <w:tcW w:w="0" w:type="auto"/>
            <w:shd w:val="clear" w:color="auto" w:fill="auto"/>
            <w:vAlign w:val="center"/>
            <w:hideMark/>
          </w:tcPr>
          <w:p w14:paraId="31E53C9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22</w:t>
            </w:r>
          </w:p>
        </w:tc>
        <w:tc>
          <w:tcPr>
            <w:tcW w:w="0" w:type="auto"/>
            <w:shd w:val="clear" w:color="auto" w:fill="auto"/>
            <w:vAlign w:val="center"/>
            <w:hideMark/>
          </w:tcPr>
          <w:p w14:paraId="42533E55"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E dział 38</w:t>
            </w:r>
          </w:p>
        </w:tc>
        <w:tc>
          <w:tcPr>
            <w:tcW w:w="0" w:type="auto"/>
            <w:shd w:val="clear" w:color="auto" w:fill="auto"/>
            <w:vAlign w:val="center"/>
            <w:hideMark/>
          </w:tcPr>
          <w:p w14:paraId="0E8B20E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w:t>
            </w:r>
          </w:p>
        </w:tc>
        <w:tc>
          <w:tcPr>
            <w:tcW w:w="0" w:type="auto"/>
            <w:vMerge/>
            <w:tcBorders>
              <w:right w:val="single" w:sz="12" w:space="0" w:color="auto"/>
            </w:tcBorders>
            <w:vAlign w:val="center"/>
          </w:tcPr>
          <w:p w14:paraId="0A7A8947"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087032A7" w14:textId="77777777" w:rsidTr="008B2D5C">
        <w:trPr>
          <w:trHeight w:val="20"/>
        </w:trPr>
        <w:tc>
          <w:tcPr>
            <w:tcW w:w="0" w:type="auto"/>
            <w:vMerge/>
            <w:tcBorders>
              <w:left w:val="single" w:sz="12" w:space="0" w:color="auto"/>
            </w:tcBorders>
            <w:vAlign w:val="center"/>
            <w:hideMark/>
          </w:tcPr>
          <w:p w14:paraId="51AE168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1EA3E595"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10AB4E1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16-18</w:t>
            </w:r>
          </w:p>
        </w:tc>
        <w:tc>
          <w:tcPr>
            <w:tcW w:w="0" w:type="auto"/>
            <w:shd w:val="clear" w:color="auto" w:fill="auto"/>
            <w:vAlign w:val="center"/>
            <w:hideMark/>
          </w:tcPr>
          <w:p w14:paraId="16E05ED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164</w:t>
            </w:r>
          </w:p>
        </w:tc>
        <w:tc>
          <w:tcPr>
            <w:tcW w:w="0" w:type="auto"/>
            <w:shd w:val="clear" w:color="auto" w:fill="auto"/>
            <w:vAlign w:val="center"/>
            <w:hideMark/>
          </w:tcPr>
          <w:p w14:paraId="38A42432"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0C0D58D3"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77155524"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7AF835AB" w14:textId="77777777" w:rsidTr="008B2D5C">
        <w:trPr>
          <w:trHeight w:val="20"/>
        </w:trPr>
        <w:tc>
          <w:tcPr>
            <w:tcW w:w="0" w:type="auto"/>
            <w:vMerge/>
            <w:tcBorders>
              <w:left w:val="single" w:sz="12" w:space="0" w:color="auto"/>
            </w:tcBorders>
            <w:vAlign w:val="center"/>
            <w:hideMark/>
          </w:tcPr>
          <w:p w14:paraId="5353EBC9"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558963E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12CB2FC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22</w:t>
            </w:r>
          </w:p>
        </w:tc>
        <w:tc>
          <w:tcPr>
            <w:tcW w:w="0" w:type="auto"/>
            <w:shd w:val="clear" w:color="auto" w:fill="auto"/>
            <w:vAlign w:val="center"/>
            <w:hideMark/>
          </w:tcPr>
          <w:p w14:paraId="17F48D02"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28</w:t>
            </w:r>
          </w:p>
        </w:tc>
        <w:tc>
          <w:tcPr>
            <w:tcW w:w="0" w:type="auto"/>
            <w:shd w:val="clear" w:color="auto" w:fill="auto"/>
            <w:vAlign w:val="center"/>
            <w:hideMark/>
          </w:tcPr>
          <w:p w14:paraId="1BD2438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71-72</w:t>
            </w:r>
          </w:p>
        </w:tc>
        <w:tc>
          <w:tcPr>
            <w:tcW w:w="0" w:type="auto"/>
            <w:shd w:val="clear" w:color="auto" w:fill="auto"/>
            <w:vAlign w:val="center"/>
            <w:hideMark/>
          </w:tcPr>
          <w:p w14:paraId="6C75FFB7"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317</w:t>
            </w:r>
          </w:p>
        </w:tc>
        <w:tc>
          <w:tcPr>
            <w:tcW w:w="0" w:type="auto"/>
            <w:vMerge/>
            <w:tcBorders>
              <w:right w:val="single" w:sz="12" w:space="0" w:color="auto"/>
            </w:tcBorders>
            <w:vAlign w:val="center"/>
          </w:tcPr>
          <w:p w14:paraId="05DFEF9E"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17AA4FA1" w14:textId="77777777" w:rsidTr="008B2D5C">
        <w:trPr>
          <w:trHeight w:val="20"/>
        </w:trPr>
        <w:tc>
          <w:tcPr>
            <w:tcW w:w="0" w:type="auto"/>
            <w:vMerge/>
            <w:tcBorders>
              <w:left w:val="single" w:sz="12" w:space="0" w:color="auto"/>
            </w:tcBorders>
            <w:vAlign w:val="center"/>
            <w:hideMark/>
          </w:tcPr>
          <w:p w14:paraId="1F2FE6F2"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0BBB9547"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365A8395"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25</w:t>
            </w:r>
          </w:p>
        </w:tc>
        <w:tc>
          <w:tcPr>
            <w:tcW w:w="0" w:type="auto"/>
            <w:shd w:val="clear" w:color="auto" w:fill="auto"/>
            <w:vAlign w:val="center"/>
            <w:hideMark/>
          </w:tcPr>
          <w:p w14:paraId="4976CD3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173</w:t>
            </w:r>
          </w:p>
        </w:tc>
        <w:tc>
          <w:tcPr>
            <w:tcW w:w="0" w:type="auto"/>
            <w:tcBorders>
              <w:bottom w:val="single" w:sz="4" w:space="0" w:color="FFFFFF" w:themeColor="background1"/>
              <w:right w:val="single" w:sz="4" w:space="0" w:color="FFFFFF" w:themeColor="background1"/>
            </w:tcBorders>
            <w:shd w:val="clear" w:color="auto" w:fill="auto"/>
            <w:vAlign w:val="center"/>
            <w:hideMark/>
          </w:tcPr>
          <w:p w14:paraId="6DAB618A"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left w:val="single" w:sz="4" w:space="0" w:color="FFFFFF" w:themeColor="background1"/>
              <w:bottom w:val="single" w:sz="4" w:space="0" w:color="FFFFFF" w:themeColor="background1"/>
            </w:tcBorders>
            <w:shd w:val="clear" w:color="auto" w:fill="auto"/>
            <w:vAlign w:val="center"/>
            <w:hideMark/>
          </w:tcPr>
          <w:p w14:paraId="62C9CB90"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right w:val="single" w:sz="12" w:space="0" w:color="auto"/>
            </w:tcBorders>
            <w:vAlign w:val="center"/>
          </w:tcPr>
          <w:p w14:paraId="72934AD2"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1EA3B4A5" w14:textId="77777777" w:rsidTr="008B2D5C">
        <w:trPr>
          <w:trHeight w:val="20"/>
        </w:trPr>
        <w:tc>
          <w:tcPr>
            <w:tcW w:w="0" w:type="auto"/>
            <w:vMerge/>
            <w:tcBorders>
              <w:left w:val="single" w:sz="12" w:space="0" w:color="auto"/>
              <w:bottom w:val="single" w:sz="12" w:space="0" w:color="auto"/>
            </w:tcBorders>
            <w:vAlign w:val="center"/>
            <w:hideMark/>
          </w:tcPr>
          <w:p w14:paraId="7BBD985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338A656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5F60D697"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31</w:t>
            </w:r>
          </w:p>
        </w:tc>
        <w:tc>
          <w:tcPr>
            <w:tcW w:w="0" w:type="auto"/>
            <w:tcBorders>
              <w:bottom w:val="single" w:sz="12" w:space="0" w:color="auto"/>
            </w:tcBorders>
            <w:shd w:val="clear" w:color="auto" w:fill="auto"/>
            <w:vAlign w:val="center"/>
            <w:hideMark/>
          </w:tcPr>
          <w:p w14:paraId="2115453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72</w:t>
            </w:r>
          </w:p>
        </w:tc>
        <w:tc>
          <w:tcPr>
            <w:tcW w:w="0" w:type="auto"/>
            <w:tcBorders>
              <w:top w:val="single" w:sz="4" w:space="0" w:color="FFFFFF" w:themeColor="background1"/>
              <w:bottom w:val="single" w:sz="12" w:space="0" w:color="auto"/>
              <w:right w:val="single" w:sz="4" w:space="0" w:color="FFFFFF" w:themeColor="background1"/>
            </w:tcBorders>
            <w:shd w:val="clear" w:color="auto" w:fill="auto"/>
            <w:vAlign w:val="center"/>
            <w:hideMark/>
          </w:tcPr>
          <w:p w14:paraId="480CE0BD"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themeColor="background1"/>
              <w:left w:val="single" w:sz="4" w:space="0" w:color="FFFFFF" w:themeColor="background1"/>
              <w:bottom w:val="single" w:sz="12" w:space="0" w:color="auto"/>
            </w:tcBorders>
            <w:shd w:val="clear" w:color="auto" w:fill="auto"/>
            <w:vAlign w:val="center"/>
            <w:hideMark/>
          </w:tcPr>
          <w:p w14:paraId="31168E60"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right w:val="single" w:sz="12" w:space="0" w:color="auto"/>
            </w:tcBorders>
            <w:vAlign w:val="center"/>
          </w:tcPr>
          <w:p w14:paraId="4960B8F0"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2CDCBCE6" w14:textId="77777777" w:rsidTr="008B2D5C">
        <w:trPr>
          <w:trHeight w:val="20"/>
        </w:trPr>
        <w:tc>
          <w:tcPr>
            <w:tcW w:w="0" w:type="auto"/>
            <w:vMerge w:val="restart"/>
            <w:tcBorders>
              <w:top w:val="single" w:sz="12" w:space="0" w:color="auto"/>
              <w:left w:val="single" w:sz="12" w:space="0" w:color="auto"/>
            </w:tcBorders>
            <w:shd w:val="clear" w:color="auto" w:fill="auto"/>
            <w:vAlign w:val="center"/>
            <w:hideMark/>
          </w:tcPr>
          <w:p w14:paraId="0955CF2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w:t>
            </w:r>
          </w:p>
        </w:tc>
        <w:tc>
          <w:tcPr>
            <w:tcW w:w="0" w:type="auto"/>
            <w:vMerge w:val="restart"/>
            <w:tcBorders>
              <w:top w:val="single" w:sz="12" w:space="0" w:color="auto"/>
            </w:tcBorders>
            <w:shd w:val="clear" w:color="auto" w:fill="auto"/>
            <w:vAlign w:val="center"/>
            <w:hideMark/>
          </w:tcPr>
          <w:p w14:paraId="3BF98B6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Przemysł jutra</w:t>
            </w:r>
          </w:p>
        </w:tc>
        <w:tc>
          <w:tcPr>
            <w:tcW w:w="0" w:type="auto"/>
            <w:tcBorders>
              <w:top w:val="single" w:sz="12" w:space="0" w:color="auto"/>
            </w:tcBorders>
            <w:shd w:val="clear" w:color="auto" w:fill="auto"/>
            <w:vAlign w:val="center"/>
            <w:hideMark/>
          </w:tcPr>
          <w:p w14:paraId="6F66902A"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24-25</w:t>
            </w:r>
          </w:p>
        </w:tc>
        <w:tc>
          <w:tcPr>
            <w:tcW w:w="0" w:type="auto"/>
            <w:tcBorders>
              <w:top w:val="single" w:sz="12" w:space="0" w:color="auto"/>
            </w:tcBorders>
            <w:shd w:val="clear" w:color="auto" w:fill="auto"/>
            <w:vAlign w:val="center"/>
            <w:hideMark/>
          </w:tcPr>
          <w:p w14:paraId="4CB5849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180</w:t>
            </w:r>
          </w:p>
        </w:tc>
        <w:tc>
          <w:tcPr>
            <w:tcW w:w="0" w:type="auto"/>
            <w:tcBorders>
              <w:top w:val="single" w:sz="12" w:space="0" w:color="auto"/>
            </w:tcBorders>
            <w:shd w:val="clear" w:color="auto" w:fill="auto"/>
            <w:vAlign w:val="center"/>
            <w:hideMark/>
          </w:tcPr>
          <w:p w14:paraId="6AAD1722"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20, 22-23</w:t>
            </w:r>
          </w:p>
        </w:tc>
        <w:tc>
          <w:tcPr>
            <w:tcW w:w="0" w:type="auto"/>
            <w:tcBorders>
              <w:top w:val="single" w:sz="12" w:space="0" w:color="auto"/>
            </w:tcBorders>
            <w:shd w:val="clear" w:color="auto" w:fill="auto"/>
            <w:vAlign w:val="center"/>
            <w:hideMark/>
          </w:tcPr>
          <w:p w14:paraId="0D5D519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78</w:t>
            </w:r>
          </w:p>
        </w:tc>
        <w:tc>
          <w:tcPr>
            <w:tcW w:w="0" w:type="auto"/>
            <w:vMerge w:val="restart"/>
            <w:tcBorders>
              <w:top w:val="single" w:sz="12" w:space="0" w:color="auto"/>
              <w:right w:val="single" w:sz="12" w:space="0" w:color="auto"/>
            </w:tcBorders>
            <w:vAlign w:val="center"/>
          </w:tcPr>
          <w:p w14:paraId="5010BAD7" w14:textId="77777777" w:rsidR="007D6CAB" w:rsidRPr="001705B1" w:rsidRDefault="007D6CAB" w:rsidP="008B2D5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1031</w:t>
            </w:r>
          </w:p>
        </w:tc>
      </w:tr>
      <w:tr w:rsidR="007D6CAB" w:rsidRPr="00D37999" w14:paraId="53BEB189" w14:textId="77777777" w:rsidTr="008B2D5C">
        <w:trPr>
          <w:trHeight w:val="20"/>
        </w:trPr>
        <w:tc>
          <w:tcPr>
            <w:tcW w:w="0" w:type="auto"/>
            <w:vMerge/>
            <w:tcBorders>
              <w:left w:val="single" w:sz="12" w:space="0" w:color="auto"/>
            </w:tcBorders>
            <w:vAlign w:val="center"/>
            <w:hideMark/>
          </w:tcPr>
          <w:p w14:paraId="2B47818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7140AD7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594BD2D9"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27-30</w:t>
            </w:r>
          </w:p>
        </w:tc>
        <w:tc>
          <w:tcPr>
            <w:tcW w:w="0" w:type="auto"/>
            <w:shd w:val="clear" w:color="auto" w:fill="auto"/>
            <w:vAlign w:val="center"/>
            <w:hideMark/>
          </w:tcPr>
          <w:p w14:paraId="4CE4AB38"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w:t>
            </w:r>
          </w:p>
        </w:tc>
        <w:tc>
          <w:tcPr>
            <w:tcW w:w="0" w:type="auto"/>
            <w:shd w:val="clear" w:color="auto" w:fill="auto"/>
            <w:vAlign w:val="center"/>
            <w:hideMark/>
          </w:tcPr>
          <w:p w14:paraId="7B895BC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w:t>
            </w:r>
          </w:p>
        </w:tc>
        <w:tc>
          <w:tcPr>
            <w:tcW w:w="0" w:type="auto"/>
            <w:shd w:val="clear" w:color="auto" w:fill="auto"/>
            <w:vAlign w:val="center"/>
            <w:hideMark/>
          </w:tcPr>
          <w:p w14:paraId="5F920834"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21</w:t>
            </w:r>
          </w:p>
        </w:tc>
        <w:tc>
          <w:tcPr>
            <w:tcW w:w="0" w:type="auto"/>
            <w:vMerge/>
            <w:tcBorders>
              <w:right w:val="single" w:sz="12" w:space="0" w:color="auto"/>
            </w:tcBorders>
            <w:vAlign w:val="center"/>
          </w:tcPr>
          <w:p w14:paraId="00518DEF"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0A14F940" w14:textId="77777777" w:rsidTr="008B2D5C">
        <w:trPr>
          <w:trHeight w:val="20"/>
        </w:trPr>
        <w:tc>
          <w:tcPr>
            <w:tcW w:w="0" w:type="auto"/>
            <w:vMerge/>
            <w:tcBorders>
              <w:left w:val="single" w:sz="12" w:space="0" w:color="auto"/>
            </w:tcBorders>
            <w:vAlign w:val="center"/>
            <w:hideMark/>
          </w:tcPr>
          <w:p w14:paraId="55ADB8F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049D24E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1B9CCD7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33</w:t>
            </w:r>
          </w:p>
        </w:tc>
        <w:tc>
          <w:tcPr>
            <w:tcW w:w="0" w:type="auto"/>
            <w:shd w:val="clear" w:color="auto" w:fill="auto"/>
            <w:vAlign w:val="center"/>
            <w:hideMark/>
          </w:tcPr>
          <w:p w14:paraId="69822BA2"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171</w:t>
            </w:r>
          </w:p>
        </w:tc>
        <w:tc>
          <w:tcPr>
            <w:tcW w:w="0" w:type="auto"/>
            <w:shd w:val="clear" w:color="auto" w:fill="auto"/>
            <w:vAlign w:val="center"/>
            <w:hideMark/>
          </w:tcPr>
          <w:p w14:paraId="41D0DFE9"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E dział 38</w:t>
            </w:r>
          </w:p>
        </w:tc>
        <w:tc>
          <w:tcPr>
            <w:tcW w:w="0" w:type="auto"/>
            <w:shd w:val="clear" w:color="auto" w:fill="auto"/>
            <w:vAlign w:val="center"/>
            <w:hideMark/>
          </w:tcPr>
          <w:p w14:paraId="052AC35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w:t>
            </w:r>
          </w:p>
        </w:tc>
        <w:tc>
          <w:tcPr>
            <w:tcW w:w="0" w:type="auto"/>
            <w:vMerge/>
            <w:tcBorders>
              <w:right w:val="single" w:sz="12" w:space="0" w:color="auto"/>
            </w:tcBorders>
            <w:vAlign w:val="center"/>
          </w:tcPr>
          <w:p w14:paraId="549598D5"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23523C62" w14:textId="77777777" w:rsidTr="008B2D5C">
        <w:trPr>
          <w:trHeight w:val="20"/>
        </w:trPr>
        <w:tc>
          <w:tcPr>
            <w:tcW w:w="0" w:type="auto"/>
            <w:vMerge/>
            <w:tcBorders>
              <w:left w:val="single" w:sz="12" w:space="0" w:color="auto"/>
            </w:tcBorders>
            <w:vAlign w:val="center"/>
            <w:hideMark/>
          </w:tcPr>
          <w:p w14:paraId="61AAC5DE"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6F75C9A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4" w:space="0" w:color="FFFFFF" w:themeColor="background1"/>
              <w:right w:val="single" w:sz="4" w:space="0" w:color="FFFFFF" w:themeColor="background1"/>
            </w:tcBorders>
            <w:shd w:val="clear" w:color="auto" w:fill="auto"/>
            <w:vAlign w:val="center"/>
            <w:hideMark/>
          </w:tcPr>
          <w:p w14:paraId="14C552F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left w:val="single" w:sz="4" w:space="0" w:color="FFFFFF" w:themeColor="background1"/>
              <w:bottom w:val="single" w:sz="4" w:space="0" w:color="FFFFFF" w:themeColor="background1"/>
            </w:tcBorders>
            <w:shd w:val="clear" w:color="auto" w:fill="auto"/>
            <w:vAlign w:val="center"/>
            <w:hideMark/>
          </w:tcPr>
          <w:p w14:paraId="710BFAEF"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73A687A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56AFE49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34E07E18"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59B1C60C" w14:textId="77777777" w:rsidTr="008B2D5C">
        <w:trPr>
          <w:trHeight w:val="20"/>
        </w:trPr>
        <w:tc>
          <w:tcPr>
            <w:tcW w:w="0" w:type="auto"/>
            <w:vMerge/>
            <w:tcBorders>
              <w:left w:val="single" w:sz="12" w:space="0" w:color="auto"/>
              <w:bottom w:val="single" w:sz="12" w:space="0" w:color="auto"/>
            </w:tcBorders>
            <w:vAlign w:val="center"/>
            <w:hideMark/>
          </w:tcPr>
          <w:p w14:paraId="24E33107"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3ADCA09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themeColor="background1"/>
              <w:bottom w:val="single" w:sz="12" w:space="0" w:color="auto"/>
              <w:right w:val="single" w:sz="4" w:space="0" w:color="FFFFFF" w:themeColor="background1"/>
            </w:tcBorders>
            <w:shd w:val="clear" w:color="auto" w:fill="auto"/>
            <w:vAlign w:val="center"/>
            <w:hideMark/>
          </w:tcPr>
          <w:p w14:paraId="3D0908B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themeColor="background1"/>
              <w:left w:val="single" w:sz="4" w:space="0" w:color="FFFFFF" w:themeColor="background1"/>
              <w:bottom w:val="single" w:sz="12" w:space="0" w:color="auto"/>
            </w:tcBorders>
            <w:shd w:val="clear" w:color="auto" w:fill="auto"/>
            <w:vAlign w:val="center"/>
            <w:hideMark/>
          </w:tcPr>
          <w:p w14:paraId="1EA0EC44"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1E94A99F"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71-72</w:t>
            </w:r>
          </w:p>
        </w:tc>
        <w:tc>
          <w:tcPr>
            <w:tcW w:w="0" w:type="auto"/>
            <w:tcBorders>
              <w:bottom w:val="single" w:sz="12" w:space="0" w:color="auto"/>
            </w:tcBorders>
            <w:shd w:val="clear" w:color="auto" w:fill="auto"/>
            <w:vAlign w:val="center"/>
            <w:hideMark/>
          </w:tcPr>
          <w:p w14:paraId="483C061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317</w:t>
            </w:r>
          </w:p>
        </w:tc>
        <w:tc>
          <w:tcPr>
            <w:tcW w:w="0" w:type="auto"/>
            <w:vMerge/>
            <w:tcBorders>
              <w:bottom w:val="single" w:sz="12" w:space="0" w:color="auto"/>
              <w:right w:val="single" w:sz="12" w:space="0" w:color="auto"/>
            </w:tcBorders>
            <w:vAlign w:val="center"/>
          </w:tcPr>
          <w:p w14:paraId="41C26537" w14:textId="77777777" w:rsidR="007D6CAB" w:rsidRPr="001705B1" w:rsidRDefault="007D6CAB" w:rsidP="008B2D5C">
            <w:pPr>
              <w:spacing w:after="0" w:line="240" w:lineRule="auto"/>
              <w:jc w:val="center"/>
              <w:rPr>
                <w:rFonts w:eastAsia="Times New Roman" w:cs="Calibri"/>
                <w:b/>
                <w:sz w:val="18"/>
                <w:szCs w:val="18"/>
                <w:lang w:eastAsia="pl-PL"/>
              </w:rPr>
            </w:pPr>
          </w:p>
        </w:tc>
      </w:tr>
      <w:tr w:rsidR="007D6CAB" w:rsidRPr="00D37999" w14:paraId="0664383A" w14:textId="77777777" w:rsidTr="008B2D5C">
        <w:trPr>
          <w:trHeight w:val="20"/>
        </w:trPr>
        <w:tc>
          <w:tcPr>
            <w:tcW w:w="0" w:type="auto"/>
            <w:vMerge w:val="restart"/>
            <w:tcBorders>
              <w:top w:val="single" w:sz="12" w:space="0" w:color="auto"/>
              <w:left w:val="single" w:sz="12" w:space="0" w:color="auto"/>
            </w:tcBorders>
            <w:shd w:val="clear" w:color="auto" w:fill="auto"/>
            <w:vAlign w:val="center"/>
            <w:hideMark/>
          </w:tcPr>
          <w:p w14:paraId="140796C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4.</w:t>
            </w:r>
          </w:p>
        </w:tc>
        <w:tc>
          <w:tcPr>
            <w:tcW w:w="0" w:type="auto"/>
            <w:vMerge w:val="restart"/>
            <w:tcBorders>
              <w:top w:val="single" w:sz="12" w:space="0" w:color="auto"/>
            </w:tcBorders>
            <w:shd w:val="clear" w:color="auto" w:fill="auto"/>
            <w:vAlign w:val="center"/>
            <w:hideMark/>
          </w:tcPr>
          <w:p w14:paraId="022EF5C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Wyspecjalizowane procesy logistyczne</w:t>
            </w:r>
          </w:p>
        </w:tc>
        <w:tc>
          <w:tcPr>
            <w:tcW w:w="0" w:type="auto"/>
            <w:tcBorders>
              <w:top w:val="single" w:sz="12" w:space="0" w:color="auto"/>
            </w:tcBorders>
            <w:shd w:val="clear" w:color="auto" w:fill="auto"/>
            <w:vAlign w:val="center"/>
            <w:hideMark/>
          </w:tcPr>
          <w:p w14:paraId="5E98A033"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H, działy 49-52</w:t>
            </w:r>
          </w:p>
        </w:tc>
        <w:tc>
          <w:tcPr>
            <w:tcW w:w="0" w:type="auto"/>
            <w:tcBorders>
              <w:top w:val="single" w:sz="12" w:space="0" w:color="auto"/>
            </w:tcBorders>
            <w:shd w:val="clear" w:color="auto" w:fill="auto"/>
            <w:vAlign w:val="center"/>
            <w:hideMark/>
          </w:tcPr>
          <w:p w14:paraId="20469F7F"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920</w:t>
            </w:r>
          </w:p>
        </w:tc>
        <w:tc>
          <w:tcPr>
            <w:tcW w:w="0" w:type="auto"/>
            <w:tcBorders>
              <w:top w:val="single" w:sz="12" w:space="0" w:color="auto"/>
            </w:tcBorders>
            <w:shd w:val="clear" w:color="auto" w:fill="auto"/>
            <w:vAlign w:val="center"/>
            <w:hideMark/>
          </w:tcPr>
          <w:p w14:paraId="506182E2"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26-27</w:t>
            </w:r>
          </w:p>
        </w:tc>
        <w:tc>
          <w:tcPr>
            <w:tcW w:w="0" w:type="auto"/>
            <w:tcBorders>
              <w:top w:val="single" w:sz="12" w:space="0" w:color="auto"/>
            </w:tcBorders>
            <w:shd w:val="clear" w:color="auto" w:fill="auto"/>
            <w:vAlign w:val="center"/>
            <w:hideMark/>
          </w:tcPr>
          <w:p w14:paraId="47E6F75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32</w:t>
            </w:r>
          </w:p>
        </w:tc>
        <w:tc>
          <w:tcPr>
            <w:tcW w:w="0" w:type="auto"/>
            <w:vMerge w:val="restart"/>
            <w:tcBorders>
              <w:top w:val="single" w:sz="12" w:space="0" w:color="auto"/>
              <w:right w:val="single" w:sz="12" w:space="0" w:color="auto"/>
            </w:tcBorders>
            <w:vAlign w:val="center"/>
          </w:tcPr>
          <w:p w14:paraId="02AB72EA" w14:textId="77777777" w:rsidR="007D6CAB" w:rsidRPr="001705B1" w:rsidRDefault="007D6CAB" w:rsidP="008B2D5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1667</w:t>
            </w:r>
          </w:p>
        </w:tc>
      </w:tr>
      <w:tr w:rsidR="007D6CAB" w:rsidRPr="00D37999" w14:paraId="5C87A7CE" w14:textId="77777777" w:rsidTr="008B2D5C">
        <w:trPr>
          <w:trHeight w:val="20"/>
        </w:trPr>
        <w:tc>
          <w:tcPr>
            <w:tcW w:w="0" w:type="auto"/>
            <w:vMerge/>
            <w:tcBorders>
              <w:left w:val="single" w:sz="12" w:space="0" w:color="auto"/>
            </w:tcBorders>
            <w:vAlign w:val="center"/>
            <w:hideMark/>
          </w:tcPr>
          <w:p w14:paraId="4DCDCBE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6B14750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4" w:space="0" w:color="FFFFFF"/>
              <w:right w:val="single" w:sz="4" w:space="0" w:color="FFFFFF"/>
            </w:tcBorders>
            <w:shd w:val="clear" w:color="auto" w:fill="auto"/>
            <w:vAlign w:val="center"/>
            <w:hideMark/>
          </w:tcPr>
          <w:p w14:paraId="0AD9DAA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left w:val="single" w:sz="4" w:space="0" w:color="FFFFFF"/>
              <w:bottom w:val="single" w:sz="4" w:space="0" w:color="FFFFFF"/>
            </w:tcBorders>
            <w:shd w:val="clear" w:color="auto" w:fill="auto"/>
            <w:vAlign w:val="center"/>
            <w:hideMark/>
          </w:tcPr>
          <w:p w14:paraId="62A69F3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D372407"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28, 33</w:t>
            </w:r>
          </w:p>
        </w:tc>
        <w:tc>
          <w:tcPr>
            <w:tcW w:w="0" w:type="auto"/>
            <w:shd w:val="clear" w:color="auto" w:fill="auto"/>
            <w:vAlign w:val="center"/>
            <w:hideMark/>
          </w:tcPr>
          <w:p w14:paraId="376DDD9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189</w:t>
            </w:r>
          </w:p>
        </w:tc>
        <w:tc>
          <w:tcPr>
            <w:tcW w:w="0" w:type="auto"/>
            <w:vMerge/>
            <w:tcBorders>
              <w:right w:val="single" w:sz="12" w:space="0" w:color="auto"/>
            </w:tcBorders>
            <w:vAlign w:val="center"/>
          </w:tcPr>
          <w:p w14:paraId="0CDB84F0"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689480D2" w14:textId="77777777" w:rsidTr="008B2D5C">
        <w:trPr>
          <w:trHeight w:val="20"/>
        </w:trPr>
        <w:tc>
          <w:tcPr>
            <w:tcW w:w="0" w:type="auto"/>
            <w:vMerge/>
            <w:tcBorders>
              <w:left w:val="single" w:sz="12" w:space="0" w:color="auto"/>
            </w:tcBorders>
            <w:vAlign w:val="center"/>
            <w:hideMark/>
          </w:tcPr>
          <w:p w14:paraId="5B3D61A7"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5CD81903"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bottom w:val="single" w:sz="4" w:space="0" w:color="FFFFFF"/>
              <w:right w:val="single" w:sz="4" w:space="0" w:color="FFFFFF"/>
            </w:tcBorders>
            <w:shd w:val="clear" w:color="auto" w:fill="auto"/>
            <w:vAlign w:val="center"/>
            <w:hideMark/>
          </w:tcPr>
          <w:p w14:paraId="69445DA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left w:val="single" w:sz="4" w:space="0" w:color="FFFFFF"/>
              <w:bottom w:val="single" w:sz="4" w:space="0" w:color="FFFFFF"/>
            </w:tcBorders>
            <w:shd w:val="clear" w:color="auto" w:fill="auto"/>
            <w:vAlign w:val="center"/>
            <w:hideMark/>
          </w:tcPr>
          <w:p w14:paraId="7EC9E080"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1B692FA"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29, 30</w:t>
            </w:r>
          </w:p>
        </w:tc>
        <w:tc>
          <w:tcPr>
            <w:tcW w:w="0" w:type="auto"/>
            <w:shd w:val="clear" w:color="auto" w:fill="auto"/>
            <w:vAlign w:val="center"/>
            <w:hideMark/>
          </w:tcPr>
          <w:p w14:paraId="743139B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w:t>
            </w:r>
          </w:p>
        </w:tc>
        <w:tc>
          <w:tcPr>
            <w:tcW w:w="0" w:type="auto"/>
            <w:vMerge/>
            <w:tcBorders>
              <w:right w:val="single" w:sz="12" w:space="0" w:color="auto"/>
            </w:tcBorders>
            <w:vAlign w:val="center"/>
          </w:tcPr>
          <w:p w14:paraId="1F7F0FF9"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51C0B60C" w14:textId="77777777" w:rsidTr="008B2D5C">
        <w:trPr>
          <w:trHeight w:val="20"/>
        </w:trPr>
        <w:tc>
          <w:tcPr>
            <w:tcW w:w="0" w:type="auto"/>
            <w:vMerge/>
            <w:tcBorders>
              <w:left w:val="single" w:sz="12" w:space="0" w:color="auto"/>
            </w:tcBorders>
            <w:vAlign w:val="center"/>
            <w:hideMark/>
          </w:tcPr>
          <w:p w14:paraId="241EEF6D"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51D3FB1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bottom w:val="single" w:sz="4" w:space="0" w:color="FFFFFF"/>
              <w:right w:val="single" w:sz="4" w:space="0" w:color="FFFFFF"/>
            </w:tcBorders>
            <w:shd w:val="clear" w:color="auto" w:fill="auto"/>
            <w:vAlign w:val="center"/>
            <w:hideMark/>
          </w:tcPr>
          <w:p w14:paraId="4C54A10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left w:val="single" w:sz="4" w:space="0" w:color="FFFFFF"/>
              <w:bottom w:val="single" w:sz="4" w:space="0" w:color="FFFFFF"/>
            </w:tcBorders>
            <w:shd w:val="clear" w:color="auto" w:fill="auto"/>
            <w:vAlign w:val="center"/>
            <w:hideMark/>
          </w:tcPr>
          <w:p w14:paraId="65B29D8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105213E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w:t>
            </w:r>
          </w:p>
        </w:tc>
        <w:tc>
          <w:tcPr>
            <w:tcW w:w="0" w:type="auto"/>
            <w:shd w:val="clear" w:color="auto" w:fill="auto"/>
            <w:vAlign w:val="center"/>
            <w:hideMark/>
          </w:tcPr>
          <w:p w14:paraId="37D2E9F9"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207</w:t>
            </w:r>
          </w:p>
        </w:tc>
        <w:tc>
          <w:tcPr>
            <w:tcW w:w="0" w:type="auto"/>
            <w:vMerge/>
            <w:tcBorders>
              <w:right w:val="single" w:sz="12" w:space="0" w:color="auto"/>
            </w:tcBorders>
            <w:vAlign w:val="center"/>
          </w:tcPr>
          <w:p w14:paraId="3166D9DD"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65BA4BD1" w14:textId="77777777" w:rsidTr="008B2D5C">
        <w:trPr>
          <w:trHeight w:val="20"/>
        </w:trPr>
        <w:tc>
          <w:tcPr>
            <w:tcW w:w="0" w:type="auto"/>
            <w:vMerge/>
            <w:tcBorders>
              <w:left w:val="single" w:sz="12" w:space="0" w:color="auto"/>
              <w:bottom w:val="single" w:sz="12" w:space="0" w:color="auto"/>
            </w:tcBorders>
            <w:vAlign w:val="center"/>
            <w:hideMark/>
          </w:tcPr>
          <w:p w14:paraId="6914BE21"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5BCED4A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right w:val="single" w:sz="4" w:space="0" w:color="FFFFFF"/>
            </w:tcBorders>
            <w:shd w:val="clear" w:color="auto" w:fill="auto"/>
            <w:vAlign w:val="center"/>
            <w:hideMark/>
          </w:tcPr>
          <w:p w14:paraId="28C1BEC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left w:val="single" w:sz="4" w:space="0" w:color="FFFFFF"/>
              <w:bottom w:val="single" w:sz="12" w:space="0" w:color="auto"/>
            </w:tcBorders>
            <w:shd w:val="clear" w:color="auto" w:fill="auto"/>
            <w:vAlign w:val="center"/>
            <w:hideMark/>
          </w:tcPr>
          <w:p w14:paraId="2BC0882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1434DC73"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71-72</w:t>
            </w:r>
          </w:p>
        </w:tc>
        <w:tc>
          <w:tcPr>
            <w:tcW w:w="0" w:type="auto"/>
            <w:tcBorders>
              <w:bottom w:val="single" w:sz="12" w:space="0" w:color="auto"/>
            </w:tcBorders>
            <w:shd w:val="clear" w:color="auto" w:fill="auto"/>
            <w:vAlign w:val="center"/>
            <w:hideMark/>
          </w:tcPr>
          <w:p w14:paraId="4AF9E0C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317</w:t>
            </w:r>
          </w:p>
        </w:tc>
        <w:tc>
          <w:tcPr>
            <w:tcW w:w="0" w:type="auto"/>
            <w:vMerge/>
            <w:tcBorders>
              <w:bottom w:val="single" w:sz="12" w:space="0" w:color="auto"/>
              <w:right w:val="single" w:sz="12" w:space="0" w:color="auto"/>
            </w:tcBorders>
            <w:vAlign w:val="center"/>
          </w:tcPr>
          <w:p w14:paraId="6F31D4B6"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0DBC52E1" w14:textId="77777777" w:rsidTr="008B2D5C">
        <w:trPr>
          <w:trHeight w:val="20"/>
        </w:trPr>
        <w:tc>
          <w:tcPr>
            <w:tcW w:w="0" w:type="auto"/>
            <w:vMerge w:val="restart"/>
            <w:tcBorders>
              <w:top w:val="single" w:sz="12" w:space="0" w:color="auto"/>
              <w:left w:val="single" w:sz="12" w:space="0" w:color="auto"/>
            </w:tcBorders>
            <w:shd w:val="clear" w:color="auto" w:fill="auto"/>
            <w:vAlign w:val="center"/>
            <w:hideMark/>
          </w:tcPr>
          <w:p w14:paraId="36FB7AF3"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w:t>
            </w:r>
          </w:p>
        </w:tc>
        <w:tc>
          <w:tcPr>
            <w:tcW w:w="0" w:type="auto"/>
            <w:vMerge w:val="restart"/>
            <w:tcBorders>
              <w:top w:val="single" w:sz="12" w:space="0" w:color="auto"/>
            </w:tcBorders>
            <w:shd w:val="clear" w:color="auto" w:fill="auto"/>
            <w:vAlign w:val="center"/>
            <w:hideMark/>
          </w:tcPr>
          <w:p w14:paraId="68A896F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Rozwój oparty na ICT</w:t>
            </w:r>
          </w:p>
        </w:tc>
        <w:tc>
          <w:tcPr>
            <w:tcW w:w="0" w:type="auto"/>
            <w:tcBorders>
              <w:top w:val="single" w:sz="12" w:space="0" w:color="auto"/>
            </w:tcBorders>
            <w:shd w:val="clear" w:color="auto" w:fill="auto"/>
            <w:vAlign w:val="center"/>
            <w:hideMark/>
          </w:tcPr>
          <w:p w14:paraId="26B36D2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w:t>
            </w:r>
          </w:p>
        </w:tc>
        <w:tc>
          <w:tcPr>
            <w:tcW w:w="0" w:type="auto"/>
            <w:tcBorders>
              <w:top w:val="single" w:sz="12" w:space="0" w:color="auto"/>
            </w:tcBorders>
            <w:shd w:val="clear" w:color="auto" w:fill="auto"/>
            <w:vAlign w:val="center"/>
            <w:hideMark/>
          </w:tcPr>
          <w:p w14:paraId="4C6F1D3A"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21</w:t>
            </w:r>
          </w:p>
        </w:tc>
        <w:tc>
          <w:tcPr>
            <w:tcW w:w="0" w:type="auto"/>
            <w:tcBorders>
              <w:top w:val="single" w:sz="12" w:space="0" w:color="auto"/>
            </w:tcBorders>
            <w:shd w:val="clear" w:color="auto" w:fill="auto"/>
            <w:vAlign w:val="center"/>
            <w:hideMark/>
          </w:tcPr>
          <w:p w14:paraId="5DC10C6A"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22-25</w:t>
            </w:r>
          </w:p>
        </w:tc>
        <w:tc>
          <w:tcPr>
            <w:tcW w:w="0" w:type="auto"/>
            <w:tcBorders>
              <w:top w:val="single" w:sz="12" w:space="0" w:color="auto"/>
            </w:tcBorders>
            <w:shd w:val="clear" w:color="auto" w:fill="auto"/>
            <w:vAlign w:val="center"/>
            <w:hideMark/>
          </w:tcPr>
          <w:p w14:paraId="5206304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250</w:t>
            </w:r>
          </w:p>
        </w:tc>
        <w:tc>
          <w:tcPr>
            <w:tcW w:w="0" w:type="auto"/>
            <w:vMerge w:val="restart"/>
            <w:tcBorders>
              <w:top w:val="single" w:sz="12" w:space="0" w:color="auto"/>
              <w:right w:val="single" w:sz="12" w:space="0" w:color="auto"/>
            </w:tcBorders>
            <w:vAlign w:val="center"/>
          </w:tcPr>
          <w:p w14:paraId="5275D6C0" w14:textId="77777777" w:rsidR="007D6CAB" w:rsidRPr="001705B1" w:rsidRDefault="007D6CAB" w:rsidP="008B2D5C">
            <w:pPr>
              <w:spacing w:after="0" w:line="240" w:lineRule="auto"/>
              <w:jc w:val="center"/>
              <w:rPr>
                <w:rFonts w:eastAsia="Times New Roman" w:cs="Calibri"/>
                <w:b/>
                <w:sz w:val="18"/>
                <w:szCs w:val="18"/>
                <w:lang w:eastAsia="pl-PL"/>
              </w:rPr>
            </w:pPr>
            <w:r w:rsidRPr="001705B1">
              <w:rPr>
                <w:rFonts w:eastAsia="Times New Roman" w:cs="Calibri"/>
                <w:b/>
                <w:sz w:val="18"/>
                <w:szCs w:val="18"/>
                <w:lang w:eastAsia="pl-PL"/>
              </w:rPr>
              <w:t>758</w:t>
            </w:r>
          </w:p>
        </w:tc>
      </w:tr>
      <w:tr w:rsidR="007D6CAB" w:rsidRPr="00D37999" w14:paraId="37196B0B" w14:textId="77777777" w:rsidTr="008B2D5C">
        <w:trPr>
          <w:trHeight w:val="20"/>
        </w:trPr>
        <w:tc>
          <w:tcPr>
            <w:tcW w:w="0" w:type="auto"/>
            <w:vMerge/>
            <w:tcBorders>
              <w:left w:val="single" w:sz="12" w:space="0" w:color="auto"/>
            </w:tcBorders>
            <w:vAlign w:val="center"/>
            <w:hideMark/>
          </w:tcPr>
          <w:p w14:paraId="0CC42E0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5D265D11"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3CD3A8E"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61-63</w:t>
            </w:r>
          </w:p>
        </w:tc>
        <w:tc>
          <w:tcPr>
            <w:tcW w:w="0" w:type="auto"/>
            <w:shd w:val="clear" w:color="auto" w:fill="auto"/>
            <w:vAlign w:val="center"/>
            <w:hideMark/>
          </w:tcPr>
          <w:p w14:paraId="134C2A36"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263</w:t>
            </w:r>
          </w:p>
        </w:tc>
        <w:tc>
          <w:tcPr>
            <w:tcW w:w="0" w:type="auto"/>
            <w:shd w:val="clear" w:color="auto" w:fill="auto"/>
            <w:vAlign w:val="center"/>
            <w:hideMark/>
          </w:tcPr>
          <w:p w14:paraId="6BFC1E2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28, 33</w:t>
            </w:r>
          </w:p>
        </w:tc>
        <w:tc>
          <w:tcPr>
            <w:tcW w:w="0" w:type="auto"/>
            <w:shd w:val="clear" w:color="auto" w:fill="auto"/>
            <w:vAlign w:val="center"/>
            <w:hideMark/>
          </w:tcPr>
          <w:p w14:paraId="421E85E8"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189</w:t>
            </w:r>
          </w:p>
        </w:tc>
        <w:tc>
          <w:tcPr>
            <w:tcW w:w="0" w:type="auto"/>
            <w:vMerge/>
            <w:tcBorders>
              <w:right w:val="single" w:sz="12" w:space="0" w:color="auto"/>
            </w:tcBorders>
            <w:vAlign w:val="center"/>
          </w:tcPr>
          <w:p w14:paraId="2803DBF1"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3D6DDC7A" w14:textId="77777777" w:rsidTr="008B2D5C">
        <w:trPr>
          <w:trHeight w:val="20"/>
        </w:trPr>
        <w:tc>
          <w:tcPr>
            <w:tcW w:w="0" w:type="auto"/>
            <w:vMerge/>
            <w:tcBorders>
              <w:left w:val="single" w:sz="12" w:space="0" w:color="auto"/>
            </w:tcBorders>
            <w:vAlign w:val="center"/>
            <w:hideMark/>
          </w:tcPr>
          <w:p w14:paraId="652C4B34"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6F4DEB4B"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4" w:space="0" w:color="FFFFFF"/>
            </w:tcBorders>
            <w:shd w:val="clear" w:color="auto" w:fill="auto"/>
            <w:vAlign w:val="center"/>
            <w:hideMark/>
          </w:tcPr>
          <w:p w14:paraId="1B48A18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4" w:space="0" w:color="FFFFFF"/>
            </w:tcBorders>
            <w:shd w:val="clear" w:color="auto" w:fill="auto"/>
            <w:vAlign w:val="center"/>
            <w:hideMark/>
          </w:tcPr>
          <w:p w14:paraId="4C6A30BB"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20DC4A9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59</w:t>
            </w:r>
          </w:p>
        </w:tc>
        <w:tc>
          <w:tcPr>
            <w:tcW w:w="0" w:type="auto"/>
            <w:shd w:val="clear" w:color="auto" w:fill="auto"/>
            <w:vAlign w:val="center"/>
            <w:hideMark/>
          </w:tcPr>
          <w:p w14:paraId="3E26D987"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32</w:t>
            </w:r>
          </w:p>
        </w:tc>
        <w:tc>
          <w:tcPr>
            <w:tcW w:w="0" w:type="auto"/>
            <w:vMerge/>
            <w:tcBorders>
              <w:right w:val="single" w:sz="12" w:space="0" w:color="auto"/>
            </w:tcBorders>
            <w:vAlign w:val="center"/>
          </w:tcPr>
          <w:p w14:paraId="7373D2E0"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73452F12" w14:textId="77777777" w:rsidTr="008B2D5C">
        <w:trPr>
          <w:trHeight w:val="20"/>
        </w:trPr>
        <w:tc>
          <w:tcPr>
            <w:tcW w:w="0" w:type="auto"/>
            <w:vMerge/>
            <w:tcBorders>
              <w:left w:val="single" w:sz="12" w:space="0" w:color="auto"/>
              <w:bottom w:val="single" w:sz="12" w:space="0" w:color="auto"/>
            </w:tcBorders>
            <w:vAlign w:val="center"/>
            <w:hideMark/>
          </w:tcPr>
          <w:p w14:paraId="3AB00CF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0EEE0EA4"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bottom w:val="single" w:sz="12" w:space="0" w:color="auto"/>
            </w:tcBorders>
            <w:shd w:val="clear" w:color="auto" w:fill="auto"/>
            <w:vAlign w:val="center"/>
            <w:hideMark/>
          </w:tcPr>
          <w:p w14:paraId="5DB451D0"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top w:val="single" w:sz="4" w:space="0" w:color="FFFFFF"/>
              <w:bottom w:val="single" w:sz="12" w:space="0" w:color="auto"/>
            </w:tcBorders>
            <w:shd w:val="clear" w:color="auto" w:fill="auto"/>
            <w:vAlign w:val="center"/>
            <w:hideMark/>
          </w:tcPr>
          <w:p w14:paraId="69B38728"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2754E745"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72</w:t>
            </w:r>
          </w:p>
        </w:tc>
        <w:tc>
          <w:tcPr>
            <w:tcW w:w="0" w:type="auto"/>
            <w:tcBorders>
              <w:bottom w:val="single" w:sz="12" w:space="0" w:color="auto"/>
            </w:tcBorders>
            <w:shd w:val="clear" w:color="auto" w:fill="auto"/>
            <w:vAlign w:val="center"/>
            <w:hideMark/>
          </w:tcPr>
          <w:p w14:paraId="7F38FE75"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3</w:t>
            </w:r>
          </w:p>
        </w:tc>
        <w:tc>
          <w:tcPr>
            <w:tcW w:w="0" w:type="auto"/>
            <w:vMerge/>
            <w:tcBorders>
              <w:bottom w:val="single" w:sz="12" w:space="0" w:color="auto"/>
              <w:right w:val="single" w:sz="12" w:space="0" w:color="auto"/>
            </w:tcBorders>
            <w:vAlign w:val="center"/>
          </w:tcPr>
          <w:p w14:paraId="4886B7C7"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14D63762" w14:textId="77777777" w:rsidTr="008B2D5C">
        <w:trPr>
          <w:trHeight w:val="20"/>
        </w:trPr>
        <w:tc>
          <w:tcPr>
            <w:tcW w:w="0" w:type="auto"/>
            <w:vMerge w:val="restart"/>
            <w:tcBorders>
              <w:top w:val="single" w:sz="12" w:space="0" w:color="auto"/>
              <w:left w:val="single" w:sz="12" w:space="0" w:color="auto"/>
            </w:tcBorders>
            <w:shd w:val="clear" w:color="auto" w:fill="auto"/>
            <w:vAlign w:val="center"/>
            <w:hideMark/>
          </w:tcPr>
          <w:p w14:paraId="402BC75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6.</w:t>
            </w:r>
          </w:p>
        </w:tc>
        <w:tc>
          <w:tcPr>
            <w:tcW w:w="0" w:type="auto"/>
            <w:vMerge w:val="restart"/>
            <w:tcBorders>
              <w:top w:val="single" w:sz="12" w:space="0" w:color="auto"/>
            </w:tcBorders>
            <w:shd w:val="clear" w:color="auto" w:fill="auto"/>
            <w:vAlign w:val="center"/>
            <w:hideMark/>
          </w:tcPr>
          <w:p w14:paraId="6A8A38FA"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Nowoczesne technologie medyczne</w:t>
            </w:r>
          </w:p>
        </w:tc>
        <w:tc>
          <w:tcPr>
            <w:tcW w:w="0" w:type="auto"/>
            <w:tcBorders>
              <w:top w:val="single" w:sz="12" w:space="0" w:color="auto"/>
            </w:tcBorders>
            <w:shd w:val="clear" w:color="auto" w:fill="auto"/>
            <w:vAlign w:val="center"/>
            <w:hideMark/>
          </w:tcPr>
          <w:p w14:paraId="53B8C4C2"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21</w:t>
            </w:r>
          </w:p>
        </w:tc>
        <w:tc>
          <w:tcPr>
            <w:tcW w:w="0" w:type="auto"/>
            <w:tcBorders>
              <w:top w:val="single" w:sz="12" w:space="0" w:color="auto"/>
            </w:tcBorders>
            <w:shd w:val="clear" w:color="auto" w:fill="auto"/>
            <w:vAlign w:val="center"/>
            <w:hideMark/>
          </w:tcPr>
          <w:p w14:paraId="72611C9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0</w:t>
            </w:r>
          </w:p>
        </w:tc>
        <w:tc>
          <w:tcPr>
            <w:tcW w:w="0" w:type="auto"/>
            <w:tcBorders>
              <w:top w:val="single" w:sz="12" w:space="0" w:color="auto"/>
            </w:tcBorders>
            <w:shd w:val="clear" w:color="auto" w:fill="auto"/>
            <w:vAlign w:val="center"/>
            <w:hideMark/>
          </w:tcPr>
          <w:p w14:paraId="1291DB9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C dział 26-28</w:t>
            </w:r>
          </w:p>
        </w:tc>
        <w:tc>
          <w:tcPr>
            <w:tcW w:w="0" w:type="auto"/>
            <w:tcBorders>
              <w:top w:val="single" w:sz="12" w:space="0" w:color="auto"/>
            </w:tcBorders>
            <w:shd w:val="clear" w:color="auto" w:fill="auto"/>
            <w:vAlign w:val="center"/>
            <w:hideMark/>
          </w:tcPr>
          <w:p w14:paraId="00A10AF1"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50</w:t>
            </w:r>
          </w:p>
        </w:tc>
        <w:tc>
          <w:tcPr>
            <w:tcW w:w="0" w:type="auto"/>
            <w:vMerge w:val="restart"/>
            <w:tcBorders>
              <w:top w:val="single" w:sz="12" w:space="0" w:color="auto"/>
              <w:right w:val="single" w:sz="12" w:space="0" w:color="auto"/>
            </w:tcBorders>
            <w:vAlign w:val="center"/>
          </w:tcPr>
          <w:p w14:paraId="3D2D7B0B" w14:textId="77777777" w:rsidR="007D6CAB" w:rsidRPr="00015E4B" w:rsidRDefault="007D6CAB" w:rsidP="008B2D5C">
            <w:pPr>
              <w:spacing w:after="0" w:line="240" w:lineRule="auto"/>
              <w:jc w:val="center"/>
              <w:rPr>
                <w:rFonts w:eastAsia="Times New Roman" w:cs="Calibri"/>
                <w:b/>
                <w:sz w:val="18"/>
                <w:szCs w:val="18"/>
                <w:lang w:eastAsia="pl-PL"/>
              </w:rPr>
            </w:pPr>
            <w:r w:rsidRPr="00015E4B">
              <w:rPr>
                <w:rFonts w:eastAsia="Times New Roman" w:cs="Calibri"/>
                <w:b/>
                <w:sz w:val="18"/>
                <w:szCs w:val="18"/>
                <w:lang w:eastAsia="pl-PL"/>
              </w:rPr>
              <w:t>1356</w:t>
            </w:r>
          </w:p>
        </w:tc>
      </w:tr>
      <w:tr w:rsidR="007D6CAB" w:rsidRPr="00D37999" w14:paraId="28657733" w14:textId="77777777" w:rsidTr="008B2D5C">
        <w:trPr>
          <w:trHeight w:val="20"/>
        </w:trPr>
        <w:tc>
          <w:tcPr>
            <w:tcW w:w="0" w:type="auto"/>
            <w:vMerge/>
            <w:tcBorders>
              <w:left w:val="single" w:sz="12" w:space="0" w:color="auto"/>
            </w:tcBorders>
            <w:vAlign w:val="center"/>
            <w:hideMark/>
          </w:tcPr>
          <w:p w14:paraId="79175622"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vAlign w:val="center"/>
            <w:hideMark/>
          </w:tcPr>
          <w:p w14:paraId="0F5044A6"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shd w:val="clear" w:color="auto" w:fill="auto"/>
            <w:vAlign w:val="center"/>
            <w:hideMark/>
          </w:tcPr>
          <w:p w14:paraId="1566562B"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Q dział 86</w:t>
            </w:r>
          </w:p>
        </w:tc>
        <w:tc>
          <w:tcPr>
            <w:tcW w:w="0" w:type="auto"/>
            <w:shd w:val="clear" w:color="auto" w:fill="auto"/>
            <w:vAlign w:val="center"/>
            <w:hideMark/>
          </w:tcPr>
          <w:p w14:paraId="12047C8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880</w:t>
            </w:r>
          </w:p>
        </w:tc>
        <w:tc>
          <w:tcPr>
            <w:tcW w:w="0" w:type="auto"/>
            <w:shd w:val="clear" w:color="auto" w:fill="auto"/>
            <w:vAlign w:val="center"/>
            <w:hideMark/>
          </w:tcPr>
          <w:p w14:paraId="5128FBE9"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J dział 62-63</w:t>
            </w:r>
          </w:p>
        </w:tc>
        <w:tc>
          <w:tcPr>
            <w:tcW w:w="0" w:type="auto"/>
            <w:shd w:val="clear" w:color="auto" w:fill="auto"/>
            <w:vAlign w:val="center"/>
            <w:hideMark/>
          </w:tcPr>
          <w:p w14:paraId="2C550970"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236</w:t>
            </w:r>
          </w:p>
        </w:tc>
        <w:tc>
          <w:tcPr>
            <w:tcW w:w="0" w:type="auto"/>
            <w:vMerge/>
            <w:tcBorders>
              <w:right w:val="single" w:sz="12" w:space="0" w:color="auto"/>
            </w:tcBorders>
            <w:vAlign w:val="center"/>
          </w:tcPr>
          <w:p w14:paraId="5557E7D3" w14:textId="77777777" w:rsidR="007D6CAB" w:rsidRPr="00D37999" w:rsidRDefault="007D6CAB" w:rsidP="008B2D5C">
            <w:pPr>
              <w:spacing w:after="0" w:line="240" w:lineRule="auto"/>
              <w:jc w:val="center"/>
              <w:rPr>
                <w:rFonts w:eastAsia="Times New Roman" w:cs="Calibri"/>
                <w:sz w:val="18"/>
                <w:szCs w:val="18"/>
                <w:lang w:eastAsia="pl-PL"/>
              </w:rPr>
            </w:pPr>
          </w:p>
        </w:tc>
      </w:tr>
      <w:tr w:rsidR="007D6CAB" w:rsidRPr="00D37999" w14:paraId="41FEBB7F" w14:textId="77777777" w:rsidTr="008B2D5C">
        <w:trPr>
          <w:trHeight w:val="20"/>
        </w:trPr>
        <w:tc>
          <w:tcPr>
            <w:tcW w:w="0" w:type="auto"/>
            <w:vMerge/>
            <w:tcBorders>
              <w:left w:val="single" w:sz="12" w:space="0" w:color="auto"/>
              <w:bottom w:val="single" w:sz="12" w:space="0" w:color="auto"/>
            </w:tcBorders>
            <w:vAlign w:val="center"/>
            <w:hideMark/>
          </w:tcPr>
          <w:p w14:paraId="579AA86E"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vMerge/>
            <w:tcBorders>
              <w:bottom w:val="single" w:sz="12" w:space="0" w:color="auto"/>
            </w:tcBorders>
            <w:vAlign w:val="center"/>
            <w:hideMark/>
          </w:tcPr>
          <w:p w14:paraId="633C7A0C"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right w:val="single" w:sz="4" w:space="0" w:color="FFFFFF"/>
            </w:tcBorders>
            <w:shd w:val="clear" w:color="auto" w:fill="auto"/>
            <w:vAlign w:val="center"/>
            <w:hideMark/>
          </w:tcPr>
          <w:p w14:paraId="22230264"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left w:val="single" w:sz="4" w:space="0" w:color="FFFFFF"/>
              <w:bottom w:val="single" w:sz="12" w:space="0" w:color="auto"/>
            </w:tcBorders>
            <w:shd w:val="clear" w:color="auto" w:fill="auto"/>
            <w:vAlign w:val="center"/>
            <w:hideMark/>
          </w:tcPr>
          <w:p w14:paraId="341F7C9D" w14:textId="77777777" w:rsidR="007D6CAB" w:rsidRPr="00D37999" w:rsidRDefault="007D6CAB" w:rsidP="008B2D5C">
            <w:pPr>
              <w:spacing w:after="0" w:line="240" w:lineRule="auto"/>
              <w:jc w:val="center"/>
              <w:rPr>
                <w:rFonts w:eastAsia="Times New Roman" w:cs="Calibri"/>
                <w:sz w:val="18"/>
                <w:szCs w:val="18"/>
                <w:lang w:eastAsia="pl-PL"/>
              </w:rPr>
            </w:pPr>
          </w:p>
        </w:tc>
        <w:tc>
          <w:tcPr>
            <w:tcW w:w="0" w:type="auto"/>
            <w:tcBorders>
              <w:bottom w:val="single" w:sz="12" w:space="0" w:color="auto"/>
            </w:tcBorders>
            <w:shd w:val="clear" w:color="auto" w:fill="auto"/>
            <w:vAlign w:val="center"/>
            <w:hideMark/>
          </w:tcPr>
          <w:p w14:paraId="36FC550C"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Sekcja M dział 72, 74</w:t>
            </w:r>
          </w:p>
        </w:tc>
        <w:tc>
          <w:tcPr>
            <w:tcW w:w="0" w:type="auto"/>
            <w:tcBorders>
              <w:bottom w:val="single" w:sz="12" w:space="0" w:color="auto"/>
            </w:tcBorders>
            <w:shd w:val="clear" w:color="auto" w:fill="auto"/>
            <w:vAlign w:val="center"/>
            <w:hideMark/>
          </w:tcPr>
          <w:p w14:paraId="0957882D" w14:textId="77777777" w:rsidR="007D6CAB" w:rsidRPr="00D37999" w:rsidRDefault="007D6CAB" w:rsidP="008B2D5C">
            <w:pPr>
              <w:spacing w:after="0" w:line="240" w:lineRule="auto"/>
              <w:jc w:val="center"/>
              <w:rPr>
                <w:rFonts w:eastAsia="Times New Roman" w:cs="Calibri"/>
                <w:sz w:val="18"/>
                <w:szCs w:val="18"/>
                <w:lang w:eastAsia="pl-PL"/>
              </w:rPr>
            </w:pPr>
            <w:r w:rsidRPr="00D37999">
              <w:rPr>
                <w:rFonts w:eastAsia="Times New Roman" w:cs="Calibri"/>
                <w:sz w:val="18"/>
                <w:szCs w:val="18"/>
                <w:lang w:eastAsia="pl-PL"/>
              </w:rPr>
              <w:t>190</w:t>
            </w:r>
          </w:p>
        </w:tc>
        <w:tc>
          <w:tcPr>
            <w:tcW w:w="0" w:type="auto"/>
            <w:vMerge/>
            <w:tcBorders>
              <w:bottom w:val="single" w:sz="12" w:space="0" w:color="auto"/>
              <w:right w:val="single" w:sz="12" w:space="0" w:color="auto"/>
            </w:tcBorders>
            <w:vAlign w:val="center"/>
          </w:tcPr>
          <w:p w14:paraId="7E0FDF84" w14:textId="77777777" w:rsidR="007D6CAB" w:rsidRPr="00D37999" w:rsidRDefault="007D6CAB" w:rsidP="008B2D5C">
            <w:pPr>
              <w:spacing w:after="0" w:line="240" w:lineRule="auto"/>
              <w:jc w:val="center"/>
              <w:rPr>
                <w:rFonts w:eastAsia="Times New Roman" w:cs="Calibri"/>
                <w:sz w:val="18"/>
                <w:szCs w:val="18"/>
                <w:lang w:eastAsia="pl-PL"/>
              </w:rPr>
            </w:pPr>
          </w:p>
        </w:tc>
      </w:tr>
    </w:tbl>
    <w:p w14:paraId="646BCA61" w14:textId="77777777" w:rsidR="007D6CAB" w:rsidRPr="007D6CAB" w:rsidRDefault="007D6CAB" w:rsidP="007D6CAB">
      <w:pPr>
        <w:spacing w:line="240" w:lineRule="auto"/>
        <w:rPr>
          <w:rFonts w:ascii="Arial" w:hAnsi="Arial" w:cs="Arial"/>
          <w:i/>
          <w:sz w:val="18"/>
          <w:szCs w:val="18"/>
        </w:rPr>
      </w:pPr>
      <w:r w:rsidRPr="007D6CAB">
        <w:rPr>
          <w:rFonts w:ascii="Arial" w:hAnsi="Arial" w:cs="Arial"/>
          <w:i/>
          <w:sz w:val="18"/>
          <w:szCs w:val="18"/>
        </w:rPr>
        <w:t>źródło: opracowanie własne na podstawie Regionalnej Strategii Innowacji dla Wielkopolski 2015-2020 RIS3 oraz danych Głównego Urzędu Statystycznego</w:t>
      </w:r>
    </w:p>
    <w:p w14:paraId="163FE3E0" w14:textId="77777777" w:rsidR="007D6CAB" w:rsidRPr="008546EB" w:rsidRDefault="007D6CAB" w:rsidP="004C7BE3">
      <w:pPr>
        <w:rPr>
          <w:sz w:val="14"/>
        </w:rPr>
      </w:pPr>
    </w:p>
    <w:p w14:paraId="56C3DFD4" w14:textId="77777777" w:rsidR="00C52828" w:rsidRPr="00ED0BE6" w:rsidRDefault="00C52828" w:rsidP="004C7BE3">
      <w:pPr>
        <w:spacing w:after="0"/>
        <w:rPr>
          <w:rFonts w:ascii="Arial" w:hAnsi="Arial" w:cs="Arial"/>
          <w:color w:val="000000"/>
          <w:sz w:val="20"/>
          <w:szCs w:val="20"/>
        </w:rPr>
      </w:pPr>
      <w:r w:rsidRPr="00ED0BE6">
        <w:rPr>
          <w:rFonts w:ascii="Arial" w:hAnsi="Arial" w:cs="Arial"/>
          <w:color w:val="000000"/>
          <w:sz w:val="20"/>
          <w:szCs w:val="20"/>
        </w:rPr>
        <w:t>Najistotniejsze są jednak podmioty przypisane do głównych kodów PKD obszarów inteligentnych specjalizacji, ze względu na bezpośrednie powiązanie z danym profilem działalności.</w:t>
      </w:r>
    </w:p>
    <w:p w14:paraId="336EA6F3" w14:textId="77777777" w:rsidR="00C52828" w:rsidRPr="00ED0BE6" w:rsidRDefault="00C52828" w:rsidP="00A33D64">
      <w:pPr>
        <w:widowControl w:val="0"/>
        <w:numPr>
          <w:ilvl w:val="0"/>
          <w:numId w:val="18"/>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wyspecjalizowane procesy logistyczne: 920 firm</w:t>
      </w:r>
    </w:p>
    <w:p w14:paraId="37079770" w14:textId="77777777" w:rsidR="00C52828" w:rsidRPr="00ED0BE6" w:rsidRDefault="00C52828" w:rsidP="00A33D64">
      <w:pPr>
        <w:widowControl w:val="0"/>
        <w:numPr>
          <w:ilvl w:val="0"/>
          <w:numId w:val="18"/>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nowoczesne technologie medyczne: 880 firm</w:t>
      </w:r>
    </w:p>
    <w:p w14:paraId="39497164" w14:textId="77777777" w:rsidR="00C52828" w:rsidRPr="00ED0BE6" w:rsidRDefault="00C52828" w:rsidP="00A33D64">
      <w:pPr>
        <w:widowControl w:val="0"/>
        <w:numPr>
          <w:ilvl w:val="0"/>
          <w:numId w:val="18"/>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wnętrza przyszłości: 510 firm</w:t>
      </w:r>
    </w:p>
    <w:p w14:paraId="518FCAAA" w14:textId="77777777" w:rsidR="00C52828" w:rsidRPr="00ED0BE6" w:rsidRDefault="00C52828" w:rsidP="00A33D64">
      <w:pPr>
        <w:widowControl w:val="0"/>
        <w:numPr>
          <w:ilvl w:val="0"/>
          <w:numId w:val="18"/>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przemysł jutra: 382 firmy</w:t>
      </w:r>
    </w:p>
    <w:p w14:paraId="145EC496" w14:textId="77777777" w:rsidR="00C52828" w:rsidRPr="00ED0BE6" w:rsidRDefault="00C52828" w:rsidP="00A33D64">
      <w:pPr>
        <w:widowControl w:val="0"/>
        <w:numPr>
          <w:ilvl w:val="0"/>
          <w:numId w:val="18"/>
        </w:numPr>
        <w:autoSpaceDE w:val="0"/>
        <w:autoSpaceDN w:val="0"/>
        <w:adjustRightInd w:val="0"/>
        <w:spacing w:after="0"/>
        <w:rPr>
          <w:rFonts w:ascii="Arial" w:eastAsia="Calibri" w:hAnsi="Arial" w:cs="Arial"/>
          <w:color w:val="000000"/>
          <w:sz w:val="20"/>
          <w:szCs w:val="20"/>
        </w:rPr>
      </w:pPr>
      <w:proofErr w:type="spellStart"/>
      <w:r w:rsidRPr="00ED0BE6">
        <w:rPr>
          <w:rFonts w:ascii="Arial" w:eastAsia="Calibri" w:hAnsi="Arial" w:cs="Arial"/>
          <w:color w:val="000000"/>
          <w:sz w:val="20"/>
          <w:szCs w:val="20"/>
        </w:rPr>
        <w:t>biosurowce</w:t>
      </w:r>
      <w:proofErr w:type="spellEnd"/>
      <w:r w:rsidRPr="00ED0BE6">
        <w:rPr>
          <w:rFonts w:ascii="Arial" w:eastAsia="Calibri" w:hAnsi="Arial" w:cs="Arial"/>
          <w:color w:val="000000"/>
          <w:sz w:val="20"/>
          <w:szCs w:val="20"/>
        </w:rPr>
        <w:t xml:space="preserve"> i żywność dla świadomych konsumentów: 325 firm</w:t>
      </w:r>
    </w:p>
    <w:p w14:paraId="12A86664" w14:textId="77777777" w:rsidR="00C52828" w:rsidRPr="00ED0BE6" w:rsidRDefault="00C52828" w:rsidP="00A33D64">
      <w:pPr>
        <w:widowControl w:val="0"/>
        <w:numPr>
          <w:ilvl w:val="0"/>
          <w:numId w:val="18"/>
        </w:numPr>
        <w:autoSpaceDE w:val="0"/>
        <w:autoSpaceDN w:val="0"/>
        <w:adjustRightInd w:val="0"/>
        <w:spacing w:after="0"/>
        <w:rPr>
          <w:rFonts w:ascii="Arial" w:eastAsia="Calibri" w:hAnsi="Arial" w:cs="Arial"/>
          <w:color w:val="000000"/>
          <w:sz w:val="20"/>
          <w:szCs w:val="20"/>
        </w:rPr>
      </w:pPr>
      <w:r w:rsidRPr="00ED0BE6">
        <w:rPr>
          <w:rFonts w:ascii="Arial" w:eastAsia="Calibri" w:hAnsi="Arial" w:cs="Arial"/>
          <w:color w:val="000000"/>
          <w:sz w:val="20"/>
          <w:szCs w:val="20"/>
        </w:rPr>
        <w:t>rozwój oparty na ICT: 284 firmy</w:t>
      </w:r>
    </w:p>
    <w:p w14:paraId="3676E9E7" w14:textId="77777777" w:rsidR="0021078E" w:rsidRDefault="0021078E" w:rsidP="004C7BE3">
      <w:pPr>
        <w:autoSpaceDE w:val="0"/>
        <w:autoSpaceDN w:val="0"/>
        <w:adjustRightInd w:val="0"/>
        <w:spacing w:after="0"/>
        <w:rPr>
          <w:rFonts w:ascii="Arial" w:hAnsi="Arial" w:cs="Arial"/>
          <w:sz w:val="20"/>
          <w:szCs w:val="20"/>
        </w:rPr>
      </w:pPr>
    </w:p>
    <w:p w14:paraId="0ECD119A" w14:textId="41AB17E0" w:rsidR="00FE7586" w:rsidRPr="00FE7586" w:rsidRDefault="00FE7586" w:rsidP="004C7BE3">
      <w:pPr>
        <w:autoSpaceDE w:val="0"/>
        <w:autoSpaceDN w:val="0"/>
        <w:adjustRightInd w:val="0"/>
        <w:spacing w:after="0"/>
        <w:rPr>
          <w:rFonts w:ascii="Arial" w:hAnsi="Arial" w:cs="Arial"/>
          <w:sz w:val="20"/>
          <w:szCs w:val="20"/>
        </w:rPr>
      </w:pPr>
      <w:r w:rsidRPr="00FE7586">
        <w:rPr>
          <w:rFonts w:ascii="Arial" w:hAnsi="Arial" w:cs="Arial"/>
          <w:sz w:val="20"/>
          <w:szCs w:val="20"/>
        </w:rPr>
        <w:t>Przeważającą</w:t>
      </w:r>
      <w:r>
        <w:rPr>
          <w:rFonts w:ascii="Arial" w:hAnsi="Arial" w:cs="Arial"/>
          <w:sz w:val="20"/>
          <w:szCs w:val="20"/>
        </w:rPr>
        <w:t xml:space="preserve"> grupę beneficjentów docelowych - </w:t>
      </w:r>
      <w:r w:rsidRPr="00FE7586">
        <w:rPr>
          <w:rFonts w:ascii="Arial" w:hAnsi="Arial" w:cs="Arial"/>
          <w:sz w:val="20"/>
          <w:szCs w:val="20"/>
        </w:rPr>
        <w:t xml:space="preserve">stanowić będą przedsiębiorstwa z sektora MŚP z powiatu pilskiego, wpisujące się w branże charakteryzujące się największym potencjałem eksportowym w powiecie pilskim. Ich wybór przeprowadzony został w oparciu o przygotowaną </w:t>
      </w:r>
      <w:r w:rsidRPr="00FE7586">
        <w:rPr>
          <w:rFonts w:ascii="Arial" w:hAnsi="Arial" w:cs="Arial"/>
          <w:i/>
          <w:sz w:val="20"/>
          <w:szCs w:val="20"/>
        </w:rPr>
        <w:t xml:space="preserve">Analizie rynku powiatu pilskiego – działalność eksportowa przedsiębiorstw z sektora MŚP </w:t>
      </w:r>
      <w:r w:rsidRPr="00FE7586">
        <w:rPr>
          <w:rFonts w:ascii="Arial" w:hAnsi="Arial" w:cs="Arial"/>
          <w:sz w:val="20"/>
          <w:szCs w:val="20"/>
        </w:rPr>
        <w:t xml:space="preserve">[gdzie znajduje się szczegółowy opis inteligentnych specjalizacji i która jest załącznikiem do SW] oraz potrzeby eksportowe przedsiębiorstw z sektora MŚP, wskazane podczas wywiadów (met. CATI) oraz bezpośrednich konsultacji wśród podmiotów prowadzących działalność w powiecie pilskim. </w:t>
      </w:r>
    </w:p>
    <w:p w14:paraId="46C4B94E" w14:textId="77777777" w:rsidR="00FE7586" w:rsidRDefault="00FE7586" w:rsidP="004C7BE3">
      <w:pPr>
        <w:autoSpaceDE w:val="0"/>
        <w:autoSpaceDN w:val="0"/>
        <w:adjustRightInd w:val="0"/>
        <w:spacing w:after="0"/>
        <w:rPr>
          <w:rFonts w:ascii="Arial" w:hAnsi="Arial" w:cs="Arial"/>
          <w:sz w:val="20"/>
          <w:szCs w:val="20"/>
        </w:rPr>
      </w:pPr>
    </w:p>
    <w:p w14:paraId="5AC52112" w14:textId="56F4C234" w:rsidR="00FE7586" w:rsidRPr="004C7BE3" w:rsidRDefault="00C52828" w:rsidP="004C7BE3">
      <w:pPr>
        <w:autoSpaceDE w:val="0"/>
        <w:autoSpaceDN w:val="0"/>
        <w:adjustRightInd w:val="0"/>
        <w:rPr>
          <w:rFonts w:ascii="Arial" w:hAnsi="Arial" w:cs="Arial"/>
          <w:b/>
          <w:sz w:val="20"/>
          <w:szCs w:val="20"/>
          <w:u w:val="single"/>
        </w:rPr>
      </w:pPr>
      <w:r w:rsidRPr="004C7BE3">
        <w:rPr>
          <w:rFonts w:ascii="Arial" w:hAnsi="Arial" w:cs="Arial"/>
          <w:b/>
          <w:sz w:val="20"/>
          <w:szCs w:val="20"/>
          <w:u w:val="single"/>
        </w:rPr>
        <w:t xml:space="preserve">Wnioski: </w:t>
      </w:r>
    </w:p>
    <w:p w14:paraId="4373D12B" w14:textId="77777777" w:rsidR="00DE7D09" w:rsidRDefault="00C52828" w:rsidP="008832B4">
      <w:pPr>
        <w:pStyle w:val="Akapitzlist"/>
        <w:numPr>
          <w:ilvl w:val="0"/>
          <w:numId w:val="42"/>
        </w:numPr>
        <w:autoSpaceDE w:val="0"/>
        <w:autoSpaceDN w:val="0"/>
        <w:adjustRightInd w:val="0"/>
        <w:spacing w:after="0"/>
        <w:rPr>
          <w:rFonts w:ascii="Arial" w:hAnsi="Arial" w:cs="Arial"/>
          <w:sz w:val="20"/>
          <w:szCs w:val="20"/>
        </w:rPr>
      </w:pPr>
      <w:r w:rsidRPr="00DE7D09">
        <w:rPr>
          <w:rFonts w:ascii="Arial" w:hAnsi="Arial" w:cs="Arial"/>
          <w:sz w:val="20"/>
          <w:szCs w:val="20"/>
        </w:rPr>
        <w:t xml:space="preserve">Wzięto pod uwagę liczbę przedsiębiorstw w podziale na </w:t>
      </w:r>
      <w:r w:rsidRPr="00DE7D09">
        <w:rPr>
          <w:rFonts w:ascii="Arial" w:hAnsi="Arial" w:cs="Arial"/>
          <w:b/>
          <w:sz w:val="20"/>
          <w:szCs w:val="20"/>
        </w:rPr>
        <w:t>główne kody PKD</w:t>
      </w:r>
      <w:r w:rsidRPr="00DE7D09">
        <w:rPr>
          <w:rFonts w:ascii="Arial" w:hAnsi="Arial" w:cs="Arial"/>
          <w:sz w:val="20"/>
          <w:szCs w:val="20"/>
        </w:rPr>
        <w:t>, przyporządkowane do regionalnych inteligentnych specjalizacji regionalnych ;</w:t>
      </w:r>
    </w:p>
    <w:p w14:paraId="2E854506" w14:textId="77777777" w:rsidR="00DE7D09" w:rsidRDefault="00F94D4D" w:rsidP="008832B4">
      <w:pPr>
        <w:pStyle w:val="Akapitzlist"/>
        <w:numPr>
          <w:ilvl w:val="0"/>
          <w:numId w:val="42"/>
        </w:numPr>
        <w:autoSpaceDE w:val="0"/>
        <w:autoSpaceDN w:val="0"/>
        <w:adjustRightInd w:val="0"/>
        <w:spacing w:after="0"/>
        <w:rPr>
          <w:rFonts w:ascii="Arial" w:hAnsi="Arial" w:cs="Arial"/>
          <w:sz w:val="20"/>
          <w:szCs w:val="20"/>
        </w:rPr>
      </w:pPr>
      <w:r w:rsidRPr="00DE7D09">
        <w:rPr>
          <w:rFonts w:ascii="Arial" w:hAnsi="Arial" w:cs="Arial"/>
          <w:sz w:val="20"/>
          <w:szCs w:val="20"/>
        </w:rPr>
        <w:t xml:space="preserve">Mimo „teoretycznie” największej koncentracji podmiotów w specjalizacjach takich jak:  </w:t>
      </w:r>
      <w:r w:rsidRPr="00DE7D09">
        <w:rPr>
          <w:rFonts w:ascii="Arial" w:hAnsi="Arial" w:cs="Arial"/>
          <w:b/>
          <w:sz w:val="20"/>
          <w:szCs w:val="20"/>
        </w:rPr>
        <w:t>„Wyspecjalizowane procesy logistyczne</w:t>
      </w:r>
      <w:r w:rsidRPr="00DE7D09">
        <w:rPr>
          <w:rFonts w:ascii="Arial" w:hAnsi="Arial" w:cs="Arial"/>
          <w:sz w:val="20"/>
          <w:szCs w:val="20"/>
        </w:rPr>
        <w:t xml:space="preserve">” (920 firm) oraz </w:t>
      </w:r>
      <w:r w:rsidRPr="00DE7D09">
        <w:rPr>
          <w:rFonts w:ascii="Arial" w:hAnsi="Arial" w:cs="Arial"/>
          <w:b/>
          <w:sz w:val="20"/>
          <w:szCs w:val="20"/>
        </w:rPr>
        <w:t>„Nowoczesne technologie medyczne</w:t>
      </w:r>
      <w:r w:rsidRPr="00DE7D09">
        <w:rPr>
          <w:rFonts w:ascii="Arial" w:hAnsi="Arial" w:cs="Arial"/>
          <w:sz w:val="20"/>
          <w:szCs w:val="20"/>
        </w:rPr>
        <w:t>” (880 firm), po przeprowadzonej analizie szczegółowej stwierdzono, że w większości nie są to branże wykazujące potrzeby wejścia na rynki zagraniczne. Na daną grupę składają się przeważnie lokalne małe firmy przewożące ludzi (transport podmiejski, działalność taksówek osobowych,) oraz towary, a także opieka zdrowotna (jednoosobowe praktyki lekarskie, dentystyczne, działalność pielęgniarek). Są to usługi świadczone na miejscu, w branżach mało perspektywicznych dla wymiany handlowej z zagranicą ;</w:t>
      </w:r>
    </w:p>
    <w:p w14:paraId="7C4DC6EC" w14:textId="49B5C375" w:rsidR="00F94D4D" w:rsidRPr="00DE7D09" w:rsidRDefault="00F94D4D" w:rsidP="008832B4">
      <w:pPr>
        <w:pStyle w:val="Akapitzlist"/>
        <w:numPr>
          <w:ilvl w:val="0"/>
          <w:numId w:val="42"/>
        </w:numPr>
        <w:autoSpaceDE w:val="0"/>
        <w:autoSpaceDN w:val="0"/>
        <w:adjustRightInd w:val="0"/>
        <w:spacing w:after="0"/>
        <w:rPr>
          <w:rFonts w:ascii="Arial" w:hAnsi="Arial" w:cs="Arial"/>
          <w:sz w:val="20"/>
          <w:szCs w:val="20"/>
        </w:rPr>
      </w:pPr>
      <w:r w:rsidRPr="00DE7D09">
        <w:rPr>
          <w:rFonts w:ascii="Arial" w:hAnsi="Arial" w:cs="Arial"/>
          <w:sz w:val="20"/>
          <w:szCs w:val="20"/>
        </w:rPr>
        <w:t xml:space="preserve">Niska koncentracja firm MŚP z sektora: </w:t>
      </w:r>
      <w:r w:rsidRPr="00DE7D09">
        <w:rPr>
          <w:rFonts w:ascii="Arial" w:hAnsi="Arial" w:cs="Arial"/>
          <w:b/>
          <w:sz w:val="20"/>
          <w:szCs w:val="20"/>
        </w:rPr>
        <w:t>„</w:t>
      </w:r>
      <w:proofErr w:type="spellStart"/>
      <w:r w:rsidRPr="00DE7D09">
        <w:rPr>
          <w:rFonts w:ascii="Arial" w:hAnsi="Arial" w:cs="Arial"/>
          <w:b/>
          <w:sz w:val="20"/>
          <w:szCs w:val="20"/>
        </w:rPr>
        <w:t>Biosurowce</w:t>
      </w:r>
      <w:proofErr w:type="spellEnd"/>
      <w:r w:rsidRPr="00DE7D09">
        <w:rPr>
          <w:rFonts w:ascii="Arial" w:hAnsi="Arial" w:cs="Arial"/>
          <w:b/>
          <w:sz w:val="20"/>
          <w:szCs w:val="20"/>
        </w:rPr>
        <w:t xml:space="preserve"> i żywność dla świadomych konsumentów”</w:t>
      </w:r>
      <w:r w:rsidRPr="00DE7D09">
        <w:rPr>
          <w:rFonts w:ascii="Arial" w:hAnsi="Arial" w:cs="Arial"/>
          <w:sz w:val="20"/>
          <w:szCs w:val="20"/>
        </w:rPr>
        <w:t xml:space="preserve"> (325 firm), oraz w większości brak zainteresowania tej grupy przedsiębiorców rozwojem sprzedaży na rynkach zagranicznych. Dodatkowo potwierdza to fakt, że wiele </w:t>
      </w:r>
      <w:r w:rsidRPr="00DE7D09">
        <w:rPr>
          <w:rFonts w:ascii="Arial" w:hAnsi="Arial" w:cs="Arial"/>
          <w:sz w:val="20"/>
          <w:szCs w:val="20"/>
        </w:rPr>
        <w:lastRenderedPageBreak/>
        <w:t>przedsiębiorstw wpisujących się kodem PKD we wskazaną specjalizacje – produkuje żywność funkcjonalną, jednak nie należy do kategorii –</w:t>
      </w:r>
      <w:proofErr w:type="spellStart"/>
      <w:r w:rsidRPr="00DE7D09">
        <w:rPr>
          <w:rFonts w:ascii="Arial" w:hAnsi="Arial" w:cs="Arial"/>
          <w:sz w:val="20"/>
          <w:szCs w:val="20"/>
        </w:rPr>
        <w:t>bio</w:t>
      </w:r>
      <w:proofErr w:type="spellEnd"/>
      <w:r w:rsidRPr="00DE7D09">
        <w:rPr>
          <w:rFonts w:ascii="Arial" w:hAnsi="Arial" w:cs="Arial"/>
          <w:sz w:val="20"/>
          <w:szCs w:val="20"/>
        </w:rPr>
        <w:t xml:space="preserve"> czy –</w:t>
      </w:r>
      <w:proofErr w:type="spellStart"/>
      <w:r w:rsidRPr="00DE7D09">
        <w:rPr>
          <w:rFonts w:ascii="Arial" w:hAnsi="Arial" w:cs="Arial"/>
          <w:sz w:val="20"/>
          <w:szCs w:val="20"/>
        </w:rPr>
        <w:t>eko</w:t>
      </w:r>
      <w:proofErr w:type="spellEnd"/>
      <w:r w:rsidRPr="00DE7D09">
        <w:rPr>
          <w:rFonts w:ascii="Arial" w:hAnsi="Arial" w:cs="Arial"/>
          <w:sz w:val="20"/>
          <w:szCs w:val="20"/>
        </w:rPr>
        <w:t xml:space="preserve"> produktu. Zazwyczaj nie prowadzą oni także innowacyjnej technologii produkcji, sprzedaży czy dystrybucji swoich produktów</w:t>
      </w:r>
      <w:r w:rsidR="00F20BE7" w:rsidRPr="00DE7D09">
        <w:rPr>
          <w:rFonts w:ascii="Arial" w:hAnsi="Arial" w:cs="Arial"/>
          <w:sz w:val="20"/>
          <w:szCs w:val="20"/>
        </w:rPr>
        <w:t>.</w:t>
      </w:r>
    </w:p>
    <w:p w14:paraId="456A2FD4" w14:textId="77777777" w:rsidR="00F20BE7" w:rsidRPr="00ED0BE6" w:rsidRDefault="00F20BE7" w:rsidP="004C7BE3">
      <w:pPr>
        <w:autoSpaceDE w:val="0"/>
        <w:autoSpaceDN w:val="0"/>
        <w:adjustRightInd w:val="0"/>
        <w:spacing w:after="0"/>
        <w:ind w:left="720"/>
        <w:rPr>
          <w:rFonts w:ascii="Arial" w:hAnsi="Arial" w:cs="Arial"/>
          <w:sz w:val="20"/>
          <w:szCs w:val="20"/>
        </w:rPr>
      </w:pPr>
    </w:p>
    <w:p w14:paraId="1278B121" w14:textId="67A10A00" w:rsidR="00C52828" w:rsidRPr="008C7688" w:rsidRDefault="00C52828" w:rsidP="004C7BE3">
      <w:pPr>
        <w:spacing w:after="0"/>
        <w:rPr>
          <w:rFonts w:ascii="Arial" w:hAnsi="Arial" w:cs="Arial"/>
          <w:b/>
          <w:sz w:val="20"/>
          <w:szCs w:val="20"/>
          <w:u w:val="single"/>
        </w:rPr>
      </w:pPr>
      <w:r w:rsidRPr="008C7688">
        <w:rPr>
          <w:rFonts w:ascii="Arial" w:hAnsi="Arial" w:cs="Arial"/>
          <w:b/>
          <w:sz w:val="20"/>
          <w:szCs w:val="20"/>
          <w:u w:val="single"/>
        </w:rPr>
        <w:t>Do branż charakteryzujących się największym potencjałem eksportowym zaliczono:</w:t>
      </w:r>
    </w:p>
    <w:p w14:paraId="3B30087E" w14:textId="77777777" w:rsidR="00C52828" w:rsidRPr="00ED0BE6" w:rsidRDefault="00C52828" w:rsidP="008832B4">
      <w:pPr>
        <w:numPr>
          <w:ilvl w:val="0"/>
          <w:numId w:val="41"/>
        </w:numPr>
        <w:spacing w:after="0"/>
        <w:rPr>
          <w:rFonts w:ascii="Arial" w:hAnsi="Arial" w:cs="Arial"/>
          <w:sz w:val="20"/>
          <w:szCs w:val="20"/>
        </w:rPr>
      </w:pPr>
      <w:r w:rsidRPr="00ED0BE6">
        <w:rPr>
          <w:rFonts w:ascii="Arial" w:hAnsi="Arial" w:cs="Arial"/>
          <w:sz w:val="20"/>
          <w:szCs w:val="20"/>
        </w:rPr>
        <w:t xml:space="preserve">Produkcję mebli, artykułów wnętrzarskich oraz akcesoriów do przemysłu meblarskiego, w szczególności segmenty branży zgodne z inteligentną specjalizacją województwa wielkopolskiego </w:t>
      </w:r>
      <w:r w:rsidRPr="00ED0BE6">
        <w:rPr>
          <w:rFonts w:ascii="Arial" w:hAnsi="Arial" w:cs="Arial"/>
          <w:b/>
          <w:sz w:val="20"/>
          <w:szCs w:val="20"/>
        </w:rPr>
        <w:t>„Wnętrza przyszłości”</w:t>
      </w:r>
      <w:r w:rsidRPr="00ED0BE6">
        <w:rPr>
          <w:rFonts w:ascii="Arial" w:hAnsi="Arial" w:cs="Arial"/>
          <w:sz w:val="20"/>
          <w:szCs w:val="20"/>
        </w:rPr>
        <w:t xml:space="preserve"> (510 firm) ;</w:t>
      </w:r>
    </w:p>
    <w:p w14:paraId="3CC2AAE2" w14:textId="77777777" w:rsidR="00C52828" w:rsidRPr="00ED0BE6" w:rsidRDefault="00C52828" w:rsidP="008832B4">
      <w:pPr>
        <w:numPr>
          <w:ilvl w:val="0"/>
          <w:numId w:val="41"/>
        </w:numPr>
        <w:spacing w:after="0"/>
        <w:rPr>
          <w:rFonts w:ascii="Arial" w:hAnsi="Arial" w:cs="Arial"/>
          <w:sz w:val="20"/>
          <w:szCs w:val="20"/>
        </w:rPr>
      </w:pPr>
      <w:r w:rsidRPr="00ED0BE6">
        <w:rPr>
          <w:rFonts w:ascii="Arial" w:hAnsi="Arial" w:cs="Arial"/>
          <w:sz w:val="20"/>
          <w:szCs w:val="20"/>
        </w:rPr>
        <w:t xml:space="preserve">Świadczenie usług informatycznych, programistycznych, tworzenie oprogramowania i systemów wspierających rozwój przemysłu i usług, a również produkcja urządzeń i podzespołów elektronicznych charakteryzujących się innowacyjnością, w szczególności podmioty działające w ramach inteligentnej specjalizacji województwa wielkopolskiego </w:t>
      </w:r>
      <w:r w:rsidRPr="00ED0BE6">
        <w:rPr>
          <w:rFonts w:ascii="Arial" w:hAnsi="Arial" w:cs="Arial"/>
          <w:b/>
          <w:sz w:val="20"/>
          <w:szCs w:val="20"/>
        </w:rPr>
        <w:t xml:space="preserve">„Rozwój oparty na ICT” </w:t>
      </w:r>
      <w:r w:rsidRPr="00ED0BE6">
        <w:rPr>
          <w:rFonts w:ascii="Arial" w:hAnsi="Arial" w:cs="Arial"/>
          <w:sz w:val="20"/>
          <w:szCs w:val="20"/>
        </w:rPr>
        <w:t>(284 firm) ;</w:t>
      </w:r>
    </w:p>
    <w:p w14:paraId="1322632A" w14:textId="699DEFA4" w:rsidR="00C52828" w:rsidRPr="00ED0BE6" w:rsidRDefault="00C52828" w:rsidP="008832B4">
      <w:pPr>
        <w:numPr>
          <w:ilvl w:val="0"/>
          <w:numId w:val="41"/>
        </w:numPr>
        <w:spacing w:after="0"/>
        <w:rPr>
          <w:rFonts w:ascii="Arial" w:hAnsi="Arial" w:cs="Arial"/>
          <w:sz w:val="20"/>
          <w:szCs w:val="20"/>
        </w:rPr>
      </w:pPr>
      <w:r w:rsidRPr="00ED0BE6">
        <w:rPr>
          <w:rFonts w:ascii="Arial" w:hAnsi="Arial" w:cs="Arial"/>
          <w:sz w:val="20"/>
          <w:szCs w:val="20"/>
        </w:rPr>
        <w:t xml:space="preserve">Produkcję urządzeń, maszyn oraz ich podzespołów i komponentów, w szczególności segmenty branży zgodne z inteligentną specjalizacją województwa wielkopolskiego </w:t>
      </w:r>
      <w:r w:rsidRPr="00ED0BE6">
        <w:rPr>
          <w:rFonts w:ascii="Arial" w:hAnsi="Arial" w:cs="Arial"/>
          <w:b/>
          <w:sz w:val="20"/>
          <w:szCs w:val="20"/>
        </w:rPr>
        <w:t>„Przemysł jutra”</w:t>
      </w:r>
      <w:r w:rsidR="00F20BE7">
        <w:rPr>
          <w:rFonts w:ascii="Arial" w:hAnsi="Arial" w:cs="Arial"/>
          <w:sz w:val="20"/>
          <w:szCs w:val="20"/>
        </w:rPr>
        <w:t xml:space="preserve"> </w:t>
      </w:r>
      <w:r w:rsidRPr="00ED0BE6">
        <w:rPr>
          <w:rFonts w:ascii="Arial" w:hAnsi="Arial" w:cs="Arial"/>
          <w:sz w:val="20"/>
          <w:szCs w:val="20"/>
        </w:rPr>
        <w:t>(382 firmy) ;</w:t>
      </w:r>
    </w:p>
    <w:p w14:paraId="3D3FC64B" w14:textId="77777777" w:rsidR="00F20BE7" w:rsidRPr="00F20BE7" w:rsidRDefault="00F20BE7" w:rsidP="004C7BE3">
      <w:pPr>
        <w:spacing w:after="0"/>
        <w:ind w:left="720"/>
        <w:rPr>
          <w:rFonts w:ascii="Arial" w:hAnsi="Arial" w:cs="Arial"/>
          <w:sz w:val="20"/>
          <w:szCs w:val="20"/>
        </w:rPr>
      </w:pPr>
    </w:p>
    <w:p w14:paraId="6AFF4F07" w14:textId="5F87A153" w:rsidR="00F20BE7" w:rsidRDefault="00F20BE7" w:rsidP="004C7BE3">
      <w:pPr>
        <w:rPr>
          <w:rFonts w:ascii="Arial" w:hAnsi="Arial" w:cs="Arial"/>
          <w:b/>
          <w:sz w:val="20"/>
          <w:szCs w:val="20"/>
          <w:u w:val="single"/>
        </w:rPr>
      </w:pPr>
      <w:r w:rsidRPr="00F20BE7">
        <w:rPr>
          <w:rFonts w:ascii="Arial" w:hAnsi="Arial" w:cs="Arial"/>
          <w:b/>
          <w:sz w:val="20"/>
          <w:szCs w:val="20"/>
          <w:u w:val="single"/>
        </w:rPr>
        <w:t>Podsumowanie:</w:t>
      </w:r>
    </w:p>
    <w:p w14:paraId="1AE95FD8" w14:textId="68D9FE19" w:rsidR="003167B5" w:rsidRPr="00ED0BE6" w:rsidRDefault="003167B5" w:rsidP="003167B5">
      <w:pPr>
        <w:autoSpaceDE w:val="0"/>
        <w:autoSpaceDN w:val="0"/>
        <w:adjustRightInd w:val="0"/>
        <w:rPr>
          <w:rFonts w:ascii="Arial" w:hAnsi="Arial" w:cs="Arial"/>
          <w:sz w:val="20"/>
          <w:szCs w:val="20"/>
        </w:rPr>
      </w:pPr>
      <w:r w:rsidRPr="00ED0BE6">
        <w:rPr>
          <w:rFonts w:ascii="Arial" w:hAnsi="Arial" w:cs="Arial"/>
          <w:color w:val="000000"/>
          <w:sz w:val="20"/>
          <w:szCs w:val="20"/>
        </w:rPr>
        <w:t xml:space="preserve">Beneficjentem </w:t>
      </w:r>
      <w:r>
        <w:rPr>
          <w:rFonts w:ascii="Arial" w:hAnsi="Arial" w:cs="Arial"/>
          <w:color w:val="000000"/>
          <w:sz w:val="20"/>
          <w:szCs w:val="20"/>
        </w:rPr>
        <w:t xml:space="preserve">docelowym będą: </w:t>
      </w:r>
      <w:r w:rsidRPr="00ED0BE6">
        <w:rPr>
          <w:rFonts w:ascii="Arial" w:hAnsi="Arial" w:cs="Arial"/>
          <w:color w:val="000000"/>
          <w:sz w:val="20"/>
          <w:szCs w:val="20"/>
        </w:rPr>
        <w:t xml:space="preserve">przedsiębiorstwa z sektora MŚP z powiatu pilskiego, </w:t>
      </w:r>
      <w:r>
        <w:rPr>
          <w:rFonts w:ascii="Arial" w:hAnsi="Arial" w:cs="Arial"/>
          <w:sz w:val="20"/>
          <w:szCs w:val="20"/>
        </w:rPr>
        <w:t>wpisujące</w:t>
      </w:r>
      <w:r w:rsidRPr="00ED0BE6">
        <w:rPr>
          <w:rFonts w:ascii="Arial" w:hAnsi="Arial" w:cs="Arial"/>
          <w:sz w:val="20"/>
          <w:szCs w:val="20"/>
        </w:rPr>
        <w:t xml:space="preserve"> się </w:t>
      </w:r>
      <w:r>
        <w:rPr>
          <w:rFonts w:ascii="Arial" w:hAnsi="Arial" w:cs="Arial"/>
          <w:sz w:val="20"/>
          <w:szCs w:val="20"/>
        </w:rPr>
        <w:br/>
      </w:r>
      <w:r w:rsidRPr="00ED0BE6">
        <w:rPr>
          <w:rFonts w:ascii="Arial" w:hAnsi="Arial" w:cs="Arial"/>
          <w:sz w:val="20"/>
          <w:szCs w:val="20"/>
        </w:rPr>
        <w:t>w obszar inteligent</w:t>
      </w:r>
      <w:r>
        <w:rPr>
          <w:rFonts w:ascii="Arial" w:hAnsi="Arial" w:cs="Arial"/>
          <w:sz w:val="20"/>
          <w:szCs w:val="20"/>
        </w:rPr>
        <w:t>nych specjalizacji</w:t>
      </w:r>
      <w:r w:rsidR="00F17452">
        <w:rPr>
          <w:rFonts w:ascii="Arial" w:hAnsi="Arial" w:cs="Arial"/>
          <w:sz w:val="20"/>
          <w:szCs w:val="20"/>
        </w:rPr>
        <w:t xml:space="preserve"> regionalnych, </w:t>
      </w:r>
      <w:r w:rsidRPr="00ED0BE6">
        <w:rPr>
          <w:rFonts w:ascii="Arial" w:hAnsi="Arial" w:cs="Arial"/>
          <w:sz w:val="20"/>
          <w:szCs w:val="20"/>
        </w:rPr>
        <w:t xml:space="preserve">które otrzymają w ramach projektu od Beneficjenta wsparcie de </w:t>
      </w:r>
      <w:proofErr w:type="spellStart"/>
      <w:r w:rsidRPr="00ED0BE6">
        <w:rPr>
          <w:rFonts w:ascii="Arial" w:hAnsi="Arial" w:cs="Arial"/>
          <w:sz w:val="20"/>
          <w:szCs w:val="20"/>
        </w:rPr>
        <w:t>minimis</w:t>
      </w:r>
      <w:proofErr w:type="spellEnd"/>
      <w:r w:rsidRPr="00ED0BE6">
        <w:rPr>
          <w:rFonts w:ascii="Arial" w:hAnsi="Arial" w:cs="Arial"/>
          <w:sz w:val="20"/>
          <w:szCs w:val="20"/>
        </w:rPr>
        <w:t xml:space="preserve">. (na podstawie Rozporządzenia Ministra Infrastruktury i Rozwoju z dnia 19 marca 2015 r. w sprawie udzielania pomocy de </w:t>
      </w:r>
      <w:proofErr w:type="spellStart"/>
      <w:r w:rsidRPr="00ED0BE6">
        <w:rPr>
          <w:rFonts w:ascii="Arial" w:hAnsi="Arial" w:cs="Arial"/>
          <w:sz w:val="20"/>
          <w:szCs w:val="20"/>
        </w:rPr>
        <w:t>minimis</w:t>
      </w:r>
      <w:proofErr w:type="spellEnd"/>
      <w:r w:rsidRPr="00ED0BE6">
        <w:rPr>
          <w:rFonts w:ascii="Arial" w:hAnsi="Arial" w:cs="Arial"/>
          <w:sz w:val="20"/>
          <w:szCs w:val="20"/>
        </w:rPr>
        <w:t xml:space="preserve"> w ramach regionalnych programów operacyjnych na lata 2014-2020 (Dz. U. z 2015 r., poz. 488).</w:t>
      </w:r>
    </w:p>
    <w:p w14:paraId="7F32618E" w14:textId="69854630" w:rsidR="00C52828" w:rsidRPr="00ED0BE6" w:rsidRDefault="00C52828" w:rsidP="004C7BE3">
      <w:pPr>
        <w:rPr>
          <w:rFonts w:ascii="Arial" w:hAnsi="Arial" w:cs="Arial"/>
          <w:sz w:val="20"/>
          <w:szCs w:val="20"/>
        </w:rPr>
      </w:pPr>
      <w:r w:rsidRPr="0004507F">
        <w:rPr>
          <w:rFonts w:ascii="Arial" w:hAnsi="Arial" w:cs="Arial"/>
          <w:b/>
          <w:sz w:val="20"/>
          <w:szCs w:val="20"/>
        </w:rPr>
        <w:t>Do branż charakteryzujących się największym potencjałem eksportowym zaliczono: wnętrza przyszłości, rozwó</w:t>
      </w:r>
      <w:r w:rsidR="0004507F" w:rsidRPr="0004507F">
        <w:rPr>
          <w:rFonts w:ascii="Arial" w:hAnsi="Arial" w:cs="Arial"/>
          <w:b/>
          <w:sz w:val="20"/>
          <w:szCs w:val="20"/>
        </w:rPr>
        <w:t>j oparty na ICT, przemysł jutra.</w:t>
      </w:r>
      <w:r w:rsidR="0004507F">
        <w:rPr>
          <w:rFonts w:ascii="Arial" w:hAnsi="Arial" w:cs="Arial"/>
          <w:sz w:val="20"/>
          <w:szCs w:val="20"/>
        </w:rPr>
        <w:t xml:space="preserve"> </w:t>
      </w:r>
      <w:r w:rsidRPr="00F20BE7">
        <w:rPr>
          <w:rFonts w:ascii="Arial" w:hAnsi="Arial" w:cs="Arial"/>
          <w:sz w:val="20"/>
          <w:szCs w:val="20"/>
        </w:rPr>
        <w:t xml:space="preserve">Branże takie jak: </w:t>
      </w:r>
      <w:r w:rsidR="0004507F">
        <w:rPr>
          <w:rFonts w:ascii="Arial" w:hAnsi="Arial" w:cs="Arial"/>
          <w:sz w:val="20"/>
          <w:szCs w:val="20"/>
        </w:rPr>
        <w:t xml:space="preserve">wyspecjalizowane procesy logistyczne, </w:t>
      </w:r>
      <w:r w:rsidRPr="00F20BE7">
        <w:rPr>
          <w:rFonts w:ascii="Arial" w:hAnsi="Arial" w:cs="Arial"/>
          <w:sz w:val="20"/>
          <w:szCs w:val="20"/>
        </w:rPr>
        <w:t xml:space="preserve">nowoczesne technologie medyczne czy </w:t>
      </w:r>
      <w:proofErr w:type="spellStart"/>
      <w:r w:rsidRPr="00F20BE7">
        <w:rPr>
          <w:rFonts w:ascii="Arial" w:hAnsi="Arial" w:cs="Arial"/>
          <w:sz w:val="20"/>
          <w:szCs w:val="20"/>
        </w:rPr>
        <w:t>biosurowce</w:t>
      </w:r>
      <w:proofErr w:type="spellEnd"/>
      <w:r w:rsidRPr="00F20BE7">
        <w:rPr>
          <w:rFonts w:ascii="Arial" w:hAnsi="Arial" w:cs="Arial"/>
          <w:sz w:val="20"/>
          <w:szCs w:val="20"/>
        </w:rPr>
        <w:t xml:space="preserve"> i żywność dla świadomych konsumentów – nie wykazują w znacznej większości potrzeby wejścia na rynki zagraniczne. Beneficjent przy wyborze działań skiero</w:t>
      </w:r>
      <w:r w:rsidR="004C009F">
        <w:rPr>
          <w:rFonts w:ascii="Arial" w:hAnsi="Arial" w:cs="Arial"/>
          <w:sz w:val="20"/>
          <w:szCs w:val="20"/>
        </w:rPr>
        <w:t>wanych dla przedsiębiorstw MŚP</w:t>
      </w:r>
      <w:r w:rsidRPr="00F20BE7">
        <w:rPr>
          <w:rFonts w:ascii="Arial" w:hAnsi="Arial" w:cs="Arial"/>
          <w:sz w:val="20"/>
          <w:szCs w:val="20"/>
        </w:rPr>
        <w:t xml:space="preserve"> uwzględnił ww. dane: targi gospodarcze skierowane zostaną dla beneficjentów prowadzących działalność w branżach o największym</w:t>
      </w:r>
      <w:r w:rsidRPr="00ED0BE6">
        <w:rPr>
          <w:rFonts w:ascii="Arial" w:hAnsi="Arial" w:cs="Arial"/>
          <w:sz w:val="20"/>
          <w:szCs w:val="20"/>
        </w:rPr>
        <w:t xml:space="preserve"> potencjale eksportowym. Uwzględniając natomiast charakter projektu, nie będzie on wykluczać z udziału w szkoleniach, także przedsiębiorstw z sektora MŚP, należących do pozostałych inteligentnych specjalizacji regionalnych Wielkopolski, takich jak: </w:t>
      </w:r>
      <w:r w:rsidR="0004507F">
        <w:rPr>
          <w:rFonts w:ascii="Arial" w:hAnsi="Arial" w:cs="Arial"/>
          <w:sz w:val="20"/>
          <w:szCs w:val="20"/>
        </w:rPr>
        <w:t xml:space="preserve">„Wyspecjalizowane procesy logistyczne”, </w:t>
      </w:r>
      <w:r w:rsidRPr="00ED0BE6">
        <w:rPr>
          <w:rFonts w:ascii="Arial" w:hAnsi="Arial" w:cs="Arial"/>
          <w:sz w:val="20"/>
          <w:szCs w:val="20"/>
        </w:rPr>
        <w:t>„Nowoczesne technologie medyczne” czy „</w:t>
      </w:r>
      <w:proofErr w:type="spellStart"/>
      <w:r w:rsidRPr="00ED0BE6">
        <w:rPr>
          <w:rFonts w:ascii="Arial" w:hAnsi="Arial" w:cs="Arial"/>
          <w:sz w:val="20"/>
          <w:szCs w:val="20"/>
        </w:rPr>
        <w:t>Biosurowce</w:t>
      </w:r>
      <w:proofErr w:type="spellEnd"/>
      <w:r w:rsidRPr="00ED0BE6">
        <w:rPr>
          <w:rFonts w:ascii="Arial" w:hAnsi="Arial" w:cs="Arial"/>
          <w:sz w:val="20"/>
          <w:szCs w:val="20"/>
        </w:rPr>
        <w:t xml:space="preserve"> i żywność dla świadomych konsumentów”, a zainteresowanych ekspansją na rynki zagraniczne. (biorąc pod uwagę jednak dane z przeprowadzonej analizy rynku – Beneficjent, jeśli w ogóle, to zakłada raczej pojedyncze przypadki zainteresowanych).</w:t>
      </w:r>
    </w:p>
    <w:p w14:paraId="70D08E65" w14:textId="77777777" w:rsidR="00EE39D9" w:rsidRDefault="00EE39D9" w:rsidP="00820EBE">
      <w:pPr>
        <w:spacing w:after="0"/>
        <w:ind w:left="720"/>
        <w:rPr>
          <w:rFonts w:ascii="Arial" w:hAnsi="Arial" w:cs="Arial"/>
          <w:sz w:val="20"/>
          <w:szCs w:val="20"/>
        </w:rPr>
      </w:pPr>
    </w:p>
    <w:p w14:paraId="38E29CF1" w14:textId="77777777" w:rsidR="0004507F" w:rsidRDefault="0004507F" w:rsidP="00820EBE">
      <w:pPr>
        <w:spacing w:after="0"/>
        <w:ind w:left="720"/>
        <w:rPr>
          <w:rFonts w:ascii="Arial" w:hAnsi="Arial" w:cs="Arial"/>
          <w:sz w:val="20"/>
          <w:szCs w:val="20"/>
        </w:rPr>
      </w:pPr>
    </w:p>
    <w:p w14:paraId="68ABACE7" w14:textId="77777777" w:rsidR="0004507F" w:rsidRPr="00ED0BE6" w:rsidRDefault="0004507F" w:rsidP="00820EBE">
      <w:pPr>
        <w:spacing w:after="0"/>
        <w:ind w:left="720"/>
        <w:rPr>
          <w:rFonts w:ascii="Arial" w:hAnsi="Arial" w:cs="Arial"/>
          <w:sz w:val="20"/>
          <w:szCs w:val="20"/>
        </w:rPr>
      </w:pPr>
    </w:p>
    <w:p w14:paraId="54B443C2" w14:textId="5F813C58" w:rsidR="008E1DA3" w:rsidRPr="004A0CC4" w:rsidRDefault="00EE39D9" w:rsidP="00820EBE">
      <w:pPr>
        <w:pStyle w:val="Nagwek2"/>
        <w:numPr>
          <w:ilvl w:val="0"/>
          <w:numId w:val="0"/>
        </w:numPr>
        <w:spacing w:before="0"/>
        <w:ind w:left="360"/>
        <w:rPr>
          <w:rFonts w:ascii="Arial" w:hAnsi="Arial" w:cs="Arial"/>
          <w:sz w:val="22"/>
          <w:szCs w:val="22"/>
        </w:rPr>
      </w:pPr>
      <w:bookmarkStart w:id="28" w:name="_Toc403815378"/>
      <w:r w:rsidRPr="004A0CC4">
        <w:rPr>
          <w:rFonts w:ascii="Arial" w:hAnsi="Arial" w:cs="Arial"/>
          <w:sz w:val="22"/>
          <w:szCs w:val="22"/>
        </w:rPr>
        <w:lastRenderedPageBreak/>
        <w:t>5.2  BENEFICJENTI KOŃCOWI – SPOSÓB I PROCEDURY WYBORU</w:t>
      </w:r>
      <w:bookmarkEnd w:id="28"/>
    </w:p>
    <w:p w14:paraId="7BF4D2CF" w14:textId="77777777" w:rsidR="00820EBE" w:rsidRPr="00820EBE" w:rsidRDefault="00820EBE" w:rsidP="00820EBE">
      <w:pPr>
        <w:spacing w:after="0"/>
      </w:pPr>
    </w:p>
    <w:p w14:paraId="7346B46A" w14:textId="62754206" w:rsidR="00131E6A" w:rsidRDefault="00131E6A" w:rsidP="00820EBE">
      <w:pPr>
        <w:autoSpaceDE w:val="0"/>
        <w:autoSpaceDN w:val="0"/>
        <w:adjustRightInd w:val="0"/>
        <w:spacing w:after="0"/>
        <w:rPr>
          <w:rFonts w:ascii="Arial" w:hAnsi="Arial" w:cs="Arial"/>
          <w:b/>
          <w:color w:val="000000"/>
          <w:sz w:val="20"/>
          <w:szCs w:val="20"/>
        </w:rPr>
      </w:pPr>
      <w:r w:rsidRPr="00ED0BE6">
        <w:rPr>
          <w:rFonts w:ascii="Arial" w:hAnsi="Arial" w:cs="Arial"/>
          <w:b/>
          <w:color w:val="000000"/>
          <w:sz w:val="20"/>
          <w:szCs w:val="20"/>
        </w:rPr>
        <w:t xml:space="preserve">Sposób i procedury wyboru odbiorców końcowych (na podstawie danych dotyczących podmiotów z ww. grup docelowych). </w:t>
      </w:r>
    </w:p>
    <w:p w14:paraId="72A07FD4" w14:textId="77777777" w:rsidR="00820EBE" w:rsidRPr="00ED0BE6" w:rsidRDefault="00820EBE" w:rsidP="00820EBE">
      <w:pPr>
        <w:autoSpaceDE w:val="0"/>
        <w:autoSpaceDN w:val="0"/>
        <w:adjustRightInd w:val="0"/>
        <w:spacing w:after="0"/>
        <w:rPr>
          <w:rFonts w:ascii="Arial" w:hAnsi="Arial" w:cs="Arial"/>
          <w:b/>
          <w:color w:val="000000"/>
          <w:sz w:val="20"/>
          <w:szCs w:val="20"/>
        </w:rPr>
      </w:pPr>
    </w:p>
    <w:p w14:paraId="7A8447FB" w14:textId="77777777" w:rsidR="00131E6A" w:rsidRPr="00ED0BE6" w:rsidRDefault="00131E6A" w:rsidP="00820EBE">
      <w:pPr>
        <w:autoSpaceDE w:val="0"/>
        <w:autoSpaceDN w:val="0"/>
        <w:adjustRightInd w:val="0"/>
        <w:spacing w:after="0"/>
        <w:rPr>
          <w:rFonts w:ascii="Arial" w:hAnsi="Arial" w:cs="Arial"/>
          <w:b/>
          <w:color w:val="000000"/>
          <w:sz w:val="20"/>
          <w:szCs w:val="20"/>
        </w:rPr>
      </w:pPr>
      <w:r w:rsidRPr="00ED0BE6">
        <w:rPr>
          <w:rFonts w:ascii="Arial" w:hAnsi="Arial" w:cs="Arial"/>
          <w:b/>
          <w:color w:val="000000"/>
          <w:sz w:val="20"/>
          <w:szCs w:val="20"/>
        </w:rPr>
        <w:t>PROCEDURA I ETAPY REKRUTACJI:</w:t>
      </w:r>
    </w:p>
    <w:p w14:paraId="3FCA6397" w14:textId="77777777"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1. Opracowanie Równościowego Regulaminu Rekrutacji i dokumentacji rekrutacyjnej:</w:t>
      </w:r>
    </w:p>
    <w:p w14:paraId="525B77FD" w14:textId="2CF2D9DA"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PRE - ankiety dotyczące potrzeb MŚP </w:t>
      </w:r>
    </w:p>
    <w:p w14:paraId="1A17007A" w14:textId="5132BC38"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delegowanie przez MŚP pracowników do udziału w </w:t>
      </w:r>
      <w:r w:rsidR="004C009F">
        <w:rPr>
          <w:rFonts w:ascii="Arial" w:hAnsi="Arial" w:cs="Arial"/>
          <w:color w:val="000000"/>
          <w:sz w:val="20"/>
          <w:szCs w:val="20"/>
        </w:rPr>
        <w:t>targach / szkoleniach ;</w:t>
      </w:r>
    </w:p>
    <w:p w14:paraId="7F79FA72"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formularz zgłoszenia (targi / szkolenia) ;</w:t>
      </w:r>
    </w:p>
    <w:p w14:paraId="0589D51D"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wniosek o udzielenie pomocy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formularz informacji przedstawionych przy ubieganiu się o pomoc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oświadczenie o pomocy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w:t>
      </w:r>
    </w:p>
    <w:p w14:paraId="13C16A04"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wzór umowy wraz z regulaminem udziału w targach / szkoleniach ;</w:t>
      </w:r>
    </w:p>
    <w:p w14:paraId="7E0CE2EE" w14:textId="4AEF4DDC" w:rsidR="00131E6A" w:rsidRPr="00ED0BE6" w:rsidRDefault="004C009F" w:rsidP="00A33D64">
      <w:pPr>
        <w:numPr>
          <w:ilvl w:val="0"/>
          <w:numId w:val="16"/>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wyrażenie zgody Uczestników.</w:t>
      </w:r>
    </w:p>
    <w:p w14:paraId="4F6ACF9A" w14:textId="51B81D2F"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 xml:space="preserve">2. Promocja upowszechniająca </w:t>
      </w:r>
      <w:r w:rsidR="00E67776">
        <w:rPr>
          <w:rFonts w:ascii="Arial" w:hAnsi="Arial" w:cs="Arial"/>
          <w:color w:val="000000"/>
          <w:sz w:val="20"/>
          <w:szCs w:val="20"/>
        </w:rPr>
        <w:t xml:space="preserve">oraz </w:t>
      </w:r>
      <w:proofErr w:type="spellStart"/>
      <w:r w:rsidR="00E67776">
        <w:rPr>
          <w:rFonts w:ascii="Arial" w:hAnsi="Arial" w:cs="Arial"/>
          <w:color w:val="000000"/>
          <w:sz w:val="20"/>
          <w:szCs w:val="20"/>
        </w:rPr>
        <w:t>przekazaująca</w:t>
      </w:r>
      <w:proofErr w:type="spellEnd"/>
      <w:r w:rsidRPr="00ED0BE6">
        <w:rPr>
          <w:rFonts w:ascii="Arial" w:hAnsi="Arial" w:cs="Arial"/>
          <w:color w:val="000000"/>
          <w:sz w:val="20"/>
          <w:szCs w:val="20"/>
        </w:rPr>
        <w:t xml:space="preserve"> informacji o rekrutacji</w:t>
      </w:r>
    </w:p>
    <w:p w14:paraId="4FAB2C9F" w14:textId="77777777"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3. Kryteria naboru:</w:t>
      </w:r>
    </w:p>
    <w:p w14:paraId="74DBBC41"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do udziału w targach / szkoleniach zgłaszać się będą mogły mikro, małe i średnie przedsiębiorstwa (zgodnie z rozporządzeniem Komisji (UE) nr 651/2014 z dnia 17 czerwca 2014 r.) posiadające siedzibę na terenie powiatu pilskiego, </w:t>
      </w:r>
    </w:p>
    <w:p w14:paraId="2CD20A6B"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udział w projekcie dla MŚP stanowić będzie wsparcie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(na podstawie Rozporządzenia Ministra Infrastruktury i Rozwoju z dnia 19 marca 2015 r. w sprawie udzielania pomocy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w ramach regionalnych programów operacyjnych na lata 2014-2020 (Dz. U. z 2015 r., poz. 488) ;</w:t>
      </w:r>
    </w:p>
    <w:p w14:paraId="10E667A4"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nabór zgodnie z kodami sekcji PKD, wpisujących się w obszar wybranych inteligentnych specjalizacji regionu (za każdym razem będą podane obszary oraz kody PKD przedsiębiorstw, które mogą wziąć udział w działaniach) ; </w:t>
      </w:r>
    </w:p>
    <w:p w14:paraId="7222BDF7" w14:textId="77777777" w:rsidR="00131E6A" w:rsidRPr="00ED0BE6" w:rsidRDefault="00131E6A" w:rsidP="00A33D64">
      <w:pPr>
        <w:numPr>
          <w:ilvl w:val="0"/>
          <w:numId w:val="16"/>
        </w:numPr>
        <w:autoSpaceDE w:val="0"/>
        <w:autoSpaceDN w:val="0"/>
        <w:adjustRightInd w:val="0"/>
        <w:spacing w:after="0"/>
        <w:rPr>
          <w:rFonts w:ascii="Arial" w:hAnsi="Arial" w:cs="Arial"/>
          <w:color w:val="000000"/>
          <w:sz w:val="20"/>
          <w:szCs w:val="20"/>
        </w:rPr>
      </w:pPr>
      <w:r w:rsidRPr="00ED0BE6">
        <w:rPr>
          <w:rFonts w:ascii="Arial" w:hAnsi="Arial" w:cs="Arial"/>
          <w:color w:val="000000"/>
          <w:sz w:val="20"/>
          <w:szCs w:val="20"/>
        </w:rPr>
        <w:t xml:space="preserve">warunkiem udziału w naborze będzie przesłanie niezbędnych dokumentów: formularza zgłoszeniowego wraz z formularzem informacji przedstawionych przy ubieganiu się o pomoc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oświadczeniem o pomocy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oraz wpisem do KRS/CEIDG – w terminie wskazanym w naborze.</w:t>
      </w:r>
    </w:p>
    <w:p w14:paraId="39DEA032" w14:textId="77777777"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4. Przyjmowanie formularzy zgłoszeniowych ;</w:t>
      </w:r>
    </w:p>
    <w:p w14:paraId="2CB4748F" w14:textId="77777777"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 xml:space="preserve">5. Ocena kwalifikowalności pod kątem spełnienia KRYTERIÓW, tj. przynależności do grupy docelowej wg kodów PKD prowadzonej działalności oraz niewykorzystanej pomocy de </w:t>
      </w:r>
      <w:proofErr w:type="spellStart"/>
      <w:r w:rsidRPr="00ED0BE6">
        <w:rPr>
          <w:rFonts w:ascii="Arial" w:hAnsi="Arial" w:cs="Arial"/>
          <w:color w:val="000000"/>
          <w:sz w:val="20"/>
          <w:szCs w:val="20"/>
        </w:rPr>
        <w:t>minimis</w:t>
      </w:r>
      <w:proofErr w:type="spellEnd"/>
      <w:r w:rsidRPr="00ED0BE6">
        <w:rPr>
          <w:rFonts w:ascii="Arial" w:hAnsi="Arial" w:cs="Arial"/>
          <w:color w:val="000000"/>
          <w:sz w:val="20"/>
          <w:szCs w:val="20"/>
        </w:rPr>
        <w:t xml:space="preserve"> ;</w:t>
      </w:r>
    </w:p>
    <w:p w14:paraId="21E855FC" w14:textId="77777777"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6. Kwalifikacja przedsiębiorstw, które spełniają warunki formalne, następować będzie na podstawie KOLEJNOŚCI ZGŁOSZEŃ ;</w:t>
      </w:r>
    </w:p>
    <w:p w14:paraId="69377BB0" w14:textId="557CEBF8" w:rsidR="00131E6A" w:rsidRPr="00ED0BE6" w:rsidRDefault="00131E6A" w:rsidP="00820EBE">
      <w:pPr>
        <w:autoSpaceDE w:val="0"/>
        <w:autoSpaceDN w:val="0"/>
        <w:adjustRightInd w:val="0"/>
        <w:spacing w:after="0"/>
        <w:ind w:left="360"/>
        <w:rPr>
          <w:rFonts w:ascii="Arial" w:hAnsi="Arial" w:cs="Arial"/>
          <w:color w:val="000000"/>
          <w:sz w:val="20"/>
          <w:szCs w:val="20"/>
        </w:rPr>
      </w:pPr>
      <w:r w:rsidRPr="00ED0BE6">
        <w:rPr>
          <w:rFonts w:ascii="Arial" w:hAnsi="Arial" w:cs="Arial"/>
          <w:color w:val="000000"/>
          <w:sz w:val="20"/>
          <w:szCs w:val="20"/>
        </w:rPr>
        <w:t>7. Opracowanie listy rekrutacyjnej / rezerwowej i</w:t>
      </w:r>
      <w:r w:rsidR="00ED0BE6" w:rsidRPr="00ED0BE6">
        <w:rPr>
          <w:rFonts w:ascii="Arial" w:hAnsi="Arial" w:cs="Arial"/>
          <w:color w:val="000000"/>
          <w:sz w:val="20"/>
          <w:szCs w:val="20"/>
        </w:rPr>
        <w:t xml:space="preserve"> poinformowanie MŚP o wynikach.</w:t>
      </w:r>
    </w:p>
    <w:p w14:paraId="672580C1" w14:textId="77777777" w:rsidR="001732B9" w:rsidRDefault="001732B9" w:rsidP="001732B9"/>
    <w:p w14:paraId="5CDA61C7" w14:textId="77777777" w:rsidR="001732B9" w:rsidRPr="001732B9" w:rsidRDefault="001732B9" w:rsidP="001732B9"/>
    <w:p w14:paraId="33F86B15" w14:textId="77777777" w:rsidR="007908C5" w:rsidRDefault="007908C5" w:rsidP="00277BC2"/>
    <w:p w14:paraId="5C30C571" w14:textId="1376B316" w:rsidR="007908C5" w:rsidRDefault="007908C5" w:rsidP="00124D2D">
      <w:pPr>
        <w:pStyle w:val="Nagwek1"/>
        <w:numPr>
          <w:ilvl w:val="0"/>
          <w:numId w:val="0"/>
        </w:numPr>
        <w:spacing w:before="0" w:after="0"/>
        <w:ind w:left="567" w:hanging="567"/>
        <w:rPr>
          <w:rFonts w:ascii="Arial" w:hAnsi="Arial" w:cs="Arial"/>
          <w:sz w:val="24"/>
          <w:szCs w:val="24"/>
        </w:rPr>
      </w:pPr>
      <w:bookmarkStart w:id="29" w:name="_Toc403815379"/>
      <w:r>
        <w:rPr>
          <w:rFonts w:ascii="Arial" w:hAnsi="Arial" w:cs="Arial"/>
          <w:sz w:val="24"/>
          <w:szCs w:val="24"/>
        </w:rPr>
        <w:lastRenderedPageBreak/>
        <w:t>6</w:t>
      </w:r>
      <w:r w:rsidRPr="00B62D68">
        <w:rPr>
          <w:rFonts w:ascii="Arial" w:hAnsi="Arial" w:cs="Arial"/>
          <w:sz w:val="24"/>
          <w:szCs w:val="24"/>
        </w:rPr>
        <w:t>.</w:t>
      </w:r>
      <w:r>
        <w:t xml:space="preserve"> </w:t>
      </w:r>
      <w:r>
        <w:rPr>
          <w:rFonts w:ascii="Arial" w:hAnsi="Arial" w:cs="Arial"/>
          <w:sz w:val="24"/>
          <w:szCs w:val="24"/>
        </w:rPr>
        <w:t>WSKAZANIE I UZASADNIENIE WYBORU DZIAŁAŃ SŁUŻĄCYCH REALIZACJI ZAŁOŻONYCH CELÓW</w:t>
      </w:r>
      <w:bookmarkEnd w:id="29"/>
      <w:r w:rsidRPr="00891283">
        <w:rPr>
          <w:rFonts w:ascii="Arial" w:hAnsi="Arial" w:cs="Arial"/>
          <w:sz w:val="24"/>
          <w:szCs w:val="24"/>
        </w:rPr>
        <w:t xml:space="preserve"> </w:t>
      </w:r>
    </w:p>
    <w:p w14:paraId="4BC1098A" w14:textId="77777777" w:rsidR="00124D2D" w:rsidRPr="00124D2D" w:rsidRDefault="00124D2D" w:rsidP="00124D2D">
      <w:pPr>
        <w:spacing w:after="0"/>
      </w:pPr>
    </w:p>
    <w:p w14:paraId="5D1A92DE" w14:textId="381D5B96" w:rsidR="00820EBE" w:rsidRPr="00DD150C" w:rsidRDefault="00820EBE" w:rsidP="00124D2D">
      <w:pPr>
        <w:pStyle w:val="Nagwek2"/>
        <w:numPr>
          <w:ilvl w:val="0"/>
          <w:numId w:val="0"/>
        </w:numPr>
        <w:spacing w:before="0"/>
        <w:ind w:left="360"/>
        <w:rPr>
          <w:rFonts w:ascii="Arial" w:hAnsi="Arial" w:cs="Arial"/>
          <w:sz w:val="22"/>
          <w:szCs w:val="22"/>
        </w:rPr>
      </w:pPr>
      <w:bookmarkStart w:id="30" w:name="_Toc403815380"/>
      <w:r w:rsidRPr="00DD150C">
        <w:rPr>
          <w:rFonts w:ascii="Arial" w:hAnsi="Arial" w:cs="Arial"/>
          <w:sz w:val="22"/>
          <w:szCs w:val="22"/>
        </w:rPr>
        <w:t xml:space="preserve">6.1  </w:t>
      </w:r>
      <w:r w:rsidR="00124D2D" w:rsidRPr="00DD150C">
        <w:rPr>
          <w:rFonts w:ascii="Arial" w:hAnsi="Arial" w:cs="Arial"/>
          <w:sz w:val="22"/>
          <w:szCs w:val="22"/>
        </w:rPr>
        <w:t>za</w:t>
      </w:r>
      <w:r w:rsidR="008A3ECA">
        <w:rPr>
          <w:rFonts w:ascii="Arial" w:hAnsi="Arial" w:cs="Arial"/>
          <w:sz w:val="22"/>
          <w:szCs w:val="22"/>
        </w:rPr>
        <w:t>planowane</w:t>
      </w:r>
      <w:r w:rsidR="00DD150C">
        <w:rPr>
          <w:rFonts w:ascii="Arial" w:hAnsi="Arial" w:cs="Arial"/>
          <w:sz w:val="22"/>
          <w:szCs w:val="22"/>
        </w:rPr>
        <w:t xml:space="preserve"> działania</w:t>
      </w:r>
      <w:bookmarkEnd w:id="30"/>
    </w:p>
    <w:p w14:paraId="0495AA2B" w14:textId="77777777" w:rsidR="00F33E1A" w:rsidRDefault="00F33E1A" w:rsidP="00F33E1A">
      <w:pPr>
        <w:autoSpaceDE w:val="0"/>
        <w:autoSpaceDN w:val="0"/>
        <w:adjustRightInd w:val="0"/>
        <w:spacing w:after="0"/>
      </w:pPr>
    </w:p>
    <w:p w14:paraId="3AD732F5" w14:textId="77777777" w:rsidR="00F33E1A" w:rsidRPr="00387212" w:rsidRDefault="00F33E1A" w:rsidP="00F33E1A">
      <w:pPr>
        <w:autoSpaceDE w:val="0"/>
        <w:autoSpaceDN w:val="0"/>
        <w:adjustRightInd w:val="0"/>
        <w:spacing w:after="0"/>
        <w:rPr>
          <w:rFonts w:ascii="Arial" w:hAnsi="Arial" w:cs="Arial"/>
          <w:b/>
          <w:color w:val="000000"/>
          <w:sz w:val="20"/>
          <w:szCs w:val="20"/>
        </w:rPr>
      </w:pPr>
      <w:r w:rsidRPr="007817BB">
        <w:rPr>
          <w:rFonts w:ascii="Arial" w:hAnsi="Arial" w:cs="Arial"/>
          <w:b/>
          <w:color w:val="000000"/>
          <w:sz w:val="20"/>
          <w:szCs w:val="20"/>
        </w:rPr>
        <w:t>Zadanie 1.Udział w międzynarodowych imprezach targowych za granic - Wnioskodawca</w:t>
      </w:r>
    </w:p>
    <w:p w14:paraId="6CCABC0A" w14:textId="77777777" w:rsidR="00F33E1A" w:rsidRDefault="00F33E1A" w:rsidP="00F33E1A">
      <w:pPr>
        <w:spacing w:after="0"/>
        <w:rPr>
          <w:rFonts w:ascii="Arial" w:hAnsi="Arial" w:cs="Arial"/>
          <w:color w:val="000000"/>
          <w:sz w:val="20"/>
          <w:szCs w:val="20"/>
        </w:rPr>
      </w:pPr>
      <w:r w:rsidRPr="00387212">
        <w:rPr>
          <w:rFonts w:ascii="Arial" w:hAnsi="Arial" w:cs="Arial"/>
          <w:color w:val="000000"/>
          <w:sz w:val="20"/>
          <w:szCs w:val="20"/>
        </w:rPr>
        <w:t>Termin realizacji: 01.01.2020 – 31.03.2021</w:t>
      </w:r>
    </w:p>
    <w:p w14:paraId="389CC012" w14:textId="77777777" w:rsidR="00F33E1A" w:rsidRPr="00387212" w:rsidRDefault="00F33E1A" w:rsidP="00F33E1A">
      <w:pPr>
        <w:spacing w:after="0"/>
        <w:rPr>
          <w:rFonts w:ascii="Arial" w:hAnsi="Arial" w:cs="Arial"/>
          <w:color w:val="000000"/>
          <w:sz w:val="20"/>
          <w:szCs w:val="20"/>
        </w:rPr>
      </w:pPr>
    </w:p>
    <w:p w14:paraId="708156DE" w14:textId="77777777" w:rsidR="00F33E1A" w:rsidRDefault="00F33E1A" w:rsidP="00F33E1A">
      <w:pPr>
        <w:spacing w:after="0"/>
        <w:rPr>
          <w:rFonts w:ascii="Arial" w:hAnsi="Arial" w:cs="Arial"/>
          <w:color w:val="000000"/>
          <w:sz w:val="20"/>
          <w:szCs w:val="20"/>
        </w:rPr>
      </w:pPr>
      <w:r w:rsidRPr="00387212">
        <w:rPr>
          <w:rFonts w:ascii="Arial" w:hAnsi="Arial" w:cs="Arial"/>
          <w:color w:val="000000"/>
          <w:sz w:val="20"/>
          <w:szCs w:val="20"/>
        </w:rPr>
        <w:t>W ramach projektu zaplanowano udział Beneficjenta na międzynarodowych targach gospodarczych odbywających się zagranicą. Udział w targach jest odpowiedzią JST w zakresie potrzeby kompleksowej promocji gospodarczej regionu</w:t>
      </w:r>
      <w:r>
        <w:rPr>
          <w:rFonts w:ascii="Arial" w:hAnsi="Arial" w:cs="Arial"/>
          <w:color w:val="000000"/>
          <w:sz w:val="20"/>
          <w:szCs w:val="20"/>
        </w:rPr>
        <w:t xml:space="preserve"> i </w:t>
      </w:r>
      <w:r w:rsidRPr="00387212">
        <w:rPr>
          <w:rFonts w:ascii="Arial" w:hAnsi="Arial" w:cs="Arial"/>
          <w:color w:val="000000"/>
          <w:sz w:val="20"/>
          <w:szCs w:val="20"/>
        </w:rPr>
        <w:t>budowy Marki Wielkopolski</w:t>
      </w:r>
      <w:r>
        <w:rPr>
          <w:rFonts w:ascii="Arial" w:hAnsi="Arial" w:cs="Arial"/>
          <w:color w:val="000000"/>
          <w:sz w:val="20"/>
          <w:szCs w:val="20"/>
        </w:rPr>
        <w:t>.</w:t>
      </w:r>
      <w:r w:rsidRPr="00387212">
        <w:rPr>
          <w:rFonts w:ascii="Arial" w:hAnsi="Arial" w:cs="Arial"/>
          <w:color w:val="000000"/>
          <w:sz w:val="20"/>
          <w:szCs w:val="20"/>
        </w:rPr>
        <w:t xml:space="preserve"> </w:t>
      </w:r>
    </w:p>
    <w:p w14:paraId="2CEE64CE" w14:textId="77777777" w:rsidR="00F33E1A" w:rsidRPr="00387212" w:rsidRDefault="00F33E1A" w:rsidP="00F33E1A">
      <w:pPr>
        <w:spacing w:after="0"/>
        <w:rPr>
          <w:rFonts w:ascii="Arial" w:hAnsi="Arial" w:cs="Arial"/>
          <w:color w:val="000000"/>
          <w:sz w:val="20"/>
          <w:szCs w:val="20"/>
        </w:rPr>
      </w:pPr>
    </w:p>
    <w:p w14:paraId="509E0AE0" w14:textId="77777777" w:rsidR="00F33E1A" w:rsidRDefault="00F33E1A" w:rsidP="00F33E1A">
      <w:pPr>
        <w:pStyle w:val="Akapitzlist"/>
        <w:spacing w:after="0"/>
        <w:ind w:left="0"/>
        <w:rPr>
          <w:rFonts w:ascii="Arial" w:hAnsi="Arial" w:cs="Arial"/>
          <w:sz w:val="20"/>
          <w:szCs w:val="20"/>
        </w:rPr>
      </w:pPr>
      <w:r w:rsidRPr="00387212">
        <w:rPr>
          <w:rFonts w:ascii="Arial" w:hAnsi="Arial" w:cs="Arial"/>
          <w:color w:val="000000"/>
          <w:sz w:val="20"/>
          <w:szCs w:val="20"/>
        </w:rPr>
        <w:t>Uczestnikami targów będą: JST (</w:t>
      </w:r>
      <w:r w:rsidRPr="007817BB">
        <w:rPr>
          <w:rFonts w:ascii="Arial" w:hAnsi="Arial" w:cs="Arial"/>
          <w:color w:val="000000"/>
          <w:sz w:val="20"/>
          <w:szCs w:val="20"/>
        </w:rPr>
        <w:t>Wnioskodawca – Powiat Pilski)</w:t>
      </w:r>
      <w:r w:rsidRPr="00387212">
        <w:rPr>
          <w:rFonts w:ascii="Arial" w:hAnsi="Arial" w:cs="Arial"/>
          <w:color w:val="000000"/>
          <w:sz w:val="20"/>
          <w:szCs w:val="20"/>
        </w:rPr>
        <w:t xml:space="preserve"> oraz przedsiębiorstwa z sektora MŚP, wpisujące się w wybrane, najbardziej perspektywiczne inteligentne specjalizacje </w:t>
      </w:r>
      <w:r>
        <w:rPr>
          <w:rFonts w:ascii="Arial" w:hAnsi="Arial" w:cs="Arial"/>
          <w:color w:val="000000"/>
          <w:sz w:val="20"/>
          <w:szCs w:val="20"/>
        </w:rPr>
        <w:t>regionalne woj. Wielkopolskiego (zad. 2).</w:t>
      </w:r>
    </w:p>
    <w:p w14:paraId="5A141D9F" w14:textId="77777777" w:rsidR="00F33E1A" w:rsidRPr="001C10CB" w:rsidRDefault="00F33E1A" w:rsidP="00F33E1A">
      <w:pPr>
        <w:pStyle w:val="Akapitzlist"/>
        <w:spacing w:after="0"/>
        <w:ind w:left="0"/>
        <w:rPr>
          <w:rFonts w:ascii="Arial" w:hAnsi="Arial" w:cs="Arial"/>
          <w:b/>
          <w:sz w:val="20"/>
          <w:szCs w:val="20"/>
        </w:rPr>
      </w:pPr>
    </w:p>
    <w:p w14:paraId="50C14C54" w14:textId="77777777" w:rsidR="00F33E1A" w:rsidRPr="007817BB" w:rsidRDefault="00F33E1A" w:rsidP="00F33E1A">
      <w:pPr>
        <w:pStyle w:val="Akapitzlist"/>
        <w:spacing w:after="0"/>
        <w:ind w:left="0"/>
        <w:rPr>
          <w:rFonts w:ascii="Arial" w:eastAsia="Times New Roman" w:hAnsi="Arial" w:cs="Arial"/>
          <w:b/>
          <w:color w:val="000000"/>
          <w:sz w:val="20"/>
          <w:szCs w:val="20"/>
          <w:lang w:eastAsia="pl-PL"/>
        </w:rPr>
      </w:pPr>
      <w:r w:rsidRPr="007817BB">
        <w:rPr>
          <w:rFonts w:ascii="Arial" w:hAnsi="Arial" w:cs="Arial"/>
          <w:b/>
          <w:color w:val="000000"/>
          <w:sz w:val="20"/>
          <w:szCs w:val="20"/>
        </w:rPr>
        <w:t>Organizacja TARGÓW dla Wnioskodawcy zakłada:</w:t>
      </w:r>
    </w:p>
    <w:p w14:paraId="229A1E1D"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Wynajęcie powierzchni targowej na stoisko regionalne, promujące region powiatu pilskiego oraz Markę Wlkp. wraz z zabudową stoiska (wizualizacja + zabudowa – firma zewnętrzna)</w:t>
      </w:r>
    </w:p>
    <w:p w14:paraId="0D821215"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 transportu materiałów promocyjnych</w:t>
      </w:r>
    </w:p>
    <w:p w14:paraId="51FC7769"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Rezerwacja miejsca wystawowego i wpis do katalogu targowego</w:t>
      </w:r>
    </w:p>
    <w:p w14:paraId="5D7DD16F"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 zakwaterowania</w:t>
      </w:r>
    </w:p>
    <w:p w14:paraId="3ED86471"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 transportu samolotem</w:t>
      </w:r>
    </w:p>
    <w:p w14:paraId="0E922A15"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 transportu na miejscu</w:t>
      </w:r>
    </w:p>
    <w:p w14:paraId="186511BE"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 tłumacza</w:t>
      </w:r>
    </w:p>
    <w:p w14:paraId="78665CA5"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 xml:space="preserve">Dieta pracowników JST </w:t>
      </w:r>
    </w:p>
    <w:p w14:paraId="09FD0FBE"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Koszty wejściówek na targi</w:t>
      </w:r>
    </w:p>
    <w:p w14:paraId="4C51B1C8" w14:textId="77777777" w:rsidR="00F33E1A" w:rsidRPr="007817BB" w:rsidRDefault="00F33E1A" w:rsidP="008832B4">
      <w:pPr>
        <w:pStyle w:val="Akapitzlist"/>
        <w:numPr>
          <w:ilvl w:val="0"/>
          <w:numId w:val="45"/>
        </w:numPr>
        <w:spacing w:after="0"/>
        <w:rPr>
          <w:rFonts w:ascii="Arial" w:hAnsi="Arial" w:cs="Arial"/>
          <w:color w:val="000000"/>
          <w:sz w:val="20"/>
          <w:szCs w:val="20"/>
        </w:rPr>
      </w:pPr>
      <w:r w:rsidRPr="007817BB">
        <w:rPr>
          <w:rFonts w:ascii="Arial" w:hAnsi="Arial" w:cs="Arial"/>
          <w:color w:val="000000"/>
          <w:sz w:val="20"/>
          <w:szCs w:val="20"/>
        </w:rPr>
        <w:t>Koszty usług cateringowych na targi</w:t>
      </w:r>
    </w:p>
    <w:p w14:paraId="60A30012" w14:textId="77777777" w:rsidR="00DD150C" w:rsidRPr="00DD150C" w:rsidRDefault="00DD150C" w:rsidP="00F33E1A">
      <w:pPr>
        <w:spacing w:after="0"/>
        <w:ind w:left="720"/>
        <w:rPr>
          <w:rFonts w:ascii="Arial" w:hAnsi="Arial" w:cs="Arial"/>
          <w:color w:val="000000"/>
          <w:sz w:val="20"/>
          <w:szCs w:val="20"/>
        </w:rPr>
      </w:pPr>
    </w:p>
    <w:p w14:paraId="040AC62E" w14:textId="77777777" w:rsidR="00F33E1A" w:rsidRPr="007A641B" w:rsidRDefault="00F33E1A" w:rsidP="00F33E1A">
      <w:pPr>
        <w:spacing w:after="0"/>
        <w:rPr>
          <w:rFonts w:ascii="Arial" w:hAnsi="Arial" w:cs="Arial"/>
          <w:color w:val="000000"/>
          <w:sz w:val="20"/>
          <w:szCs w:val="20"/>
          <w:u w:val="single"/>
        </w:rPr>
      </w:pPr>
      <w:r w:rsidRPr="007A641B">
        <w:rPr>
          <w:rFonts w:ascii="Arial" w:hAnsi="Arial" w:cs="Arial"/>
          <w:color w:val="000000"/>
          <w:sz w:val="20"/>
          <w:szCs w:val="20"/>
          <w:u w:val="single"/>
        </w:rPr>
        <w:t xml:space="preserve">W ramach projektu zaplanowano: </w:t>
      </w:r>
    </w:p>
    <w:p w14:paraId="2C618A9C" w14:textId="77777777" w:rsidR="00F33E1A" w:rsidRPr="00387212" w:rsidRDefault="00F33E1A" w:rsidP="008832B4">
      <w:pPr>
        <w:numPr>
          <w:ilvl w:val="0"/>
          <w:numId w:val="19"/>
        </w:numPr>
        <w:spacing w:after="0"/>
        <w:rPr>
          <w:rFonts w:ascii="Arial" w:hAnsi="Arial" w:cs="Arial"/>
          <w:color w:val="000000"/>
          <w:sz w:val="20"/>
          <w:szCs w:val="20"/>
        </w:rPr>
      </w:pPr>
      <w:r w:rsidRPr="00387212">
        <w:rPr>
          <w:rFonts w:ascii="Arial" w:hAnsi="Arial" w:cs="Arial"/>
          <w:color w:val="000000"/>
          <w:sz w:val="20"/>
          <w:szCs w:val="20"/>
        </w:rPr>
        <w:t>stoiska regionalne na 2 (dwóch) międzynarodowych imprezach targowych które odbędą się na</w:t>
      </w:r>
      <w:r>
        <w:rPr>
          <w:rFonts w:ascii="Arial" w:hAnsi="Arial" w:cs="Arial"/>
          <w:color w:val="000000"/>
          <w:sz w:val="20"/>
          <w:szCs w:val="20"/>
        </w:rPr>
        <w:t>: perspektywicznym rynku docelowym</w:t>
      </w:r>
      <w:r w:rsidRPr="00387212">
        <w:rPr>
          <w:rFonts w:ascii="Arial" w:hAnsi="Arial" w:cs="Arial"/>
          <w:color w:val="000000"/>
          <w:sz w:val="20"/>
          <w:szCs w:val="20"/>
        </w:rPr>
        <w:t xml:space="preserve"> w zakresie rozwoju eksportu [zgodnie z analizą rynku], tj. rynku Ameryki Północnej (</w:t>
      </w:r>
      <w:r>
        <w:rPr>
          <w:rFonts w:ascii="Arial" w:hAnsi="Arial" w:cs="Arial"/>
          <w:color w:val="000000"/>
          <w:sz w:val="20"/>
          <w:szCs w:val="20"/>
        </w:rPr>
        <w:t xml:space="preserve">USA) oraz na rynku największego partnera handlowego, jaki są Niemcy ; </w:t>
      </w:r>
    </w:p>
    <w:p w14:paraId="350F497B" w14:textId="77777777" w:rsidR="00F33E1A" w:rsidRPr="00387212" w:rsidRDefault="00F33E1A" w:rsidP="008832B4">
      <w:pPr>
        <w:numPr>
          <w:ilvl w:val="0"/>
          <w:numId w:val="19"/>
        </w:numPr>
        <w:spacing w:after="0"/>
        <w:rPr>
          <w:rFonts w:ascii="Arial" w:hAnsi="Arial" w:cs="Arial"/>
          <w:color w:val="000000"/>
          <w:sz w:val="20"/>
          <w:szCs w:val="20"/>
        </w:rPr>
      </w:pPr>
      <w:r w:rsidRPr="00387212">
        <w:rPr>
          <w:rFonts w:ascii="Arial" w:hAnsi="Arial" w:cs="Arial"/>
          <w:color w:val="000000"/>
          <w:sz w:val="20"/>
          <w:szCs w:val="20"/>
        </w:rPr>
        <w:t xml:space="preserve">targi odbędą się z wybranych branż inteligentnych specjalizacji </w:t>
      </w:r>
      <w:r w:rsidRPr="00387212">
        <w:rPr>
          <w:rFonts w:ascii="Arial" w:hAnsi="Arial" w:cs="Arial"/>
          <w:i/>
          <w:color w:val="000000"/>
          <w:sz w:val="20"/>
          <w:szCs w:val="20"/>
        </w:rPr>
        <w:t xml:space="preserve">[zgodnie z przeprowadzoną analizą rynku]. </w:t>
      </w:r>
      <w:r w:rsidRPr="00387212">
        <w:rPr>
          <w:rFonts w:ascii="Arial" w:hAnsi="Arial" w:cs="Arial"/>
          <w:color w:val="000000"/>
          <w:sz w:val="20"/>
          <w:szCs w:val="20"/>
        </w:rPr>
        <w:t>Na podstawie dokonanej analizy, w ramach projektu</w:t>
      </w:r>
      <w:r>
        <w:rPr>
          <w:rFonts w:ascii="Arial" w:hAnsi="Arial" w:cs="Arial"/>
          <w:color w:val="000000"/>
          <w:sz w:val="20"/>
          <w:szCs w:val="20"/>
        </w:rPr>
        <w:t xml:space="preserve"> </w:t>
      </w:r>
      <w:r w:rsidRPr="00387212">
        <w:rPr>
          <w:rFonts w:ascii="Arial" w:hAnsi="Arial" w:cs="Arial"/>
          <w:color w:val="000000"/>
          <w:sz w:val="20"/>
          <w:szCs w:val="20"/>
        </w:rPr>
        <w:t>zaplanowano targi gospodarcze dla dwóch obszarów</w:t>
      </w:r>
    </w:p>
    <w:p w14:paraId="2682C01D" w14:textId="77777777" w:rsidR="00F33E1A" w:rsidRPr="00387212" w:rsidRDefault="00F33E1A" w:rsidP="008832B4">
      <w:pPr>
        <w:numPr>
          <w:ilvl w:val="0"/>
          <w:numId w:val="20"/>
        </w:numPr>
        <w:spacing w:after="0"/>
        <w:ind w:left="1103" w:hanging="141"/>
        <w:rPr>
          <w:rFonts w:ascii="Arial" w:hAnsi="Arial" w:cs="Arial"/>
          <w:color w:val="000000"/>
          <w:sz w:val="20"/>
          <w:szCs w:val="20"/>
        </w:rPr>
      </w:pPr>
      <w:r w:rsidRPr="00387212">
        <w:rPr>
          <w:rFonts w:ascii="Arial" w:hAnsi="Arial" w:cs="Arial"/>
          <w:color w:val="000000"/>
          <w:sz w:val="20"/>
          <w:szCs w:val="20"/>
        </w:rPr>
        <w:t>TARGI 1, obszar: wnętrza przyszłości</w:t>
      </w:r>
      <w:r>
        <w:rPr>
          <w:rFonts w:ascii="Arial" w:hAnsi="Arial" w:cs="Arial"/>
          <w:color w:val="000000"/>
          <w:sz w:val="20"/>
          <w:szCs w:val="20"/>
        </w:rPr>
        <w:t xml:space="preserve"> i </w:t>
      </w:r>
      <w:r w:rsidRPr="00387212">
        <w:rPr>
          <w:rFonts w:ascii="Arial" w:hAnsi="Arial" w:cs="Arial"/>
          <w:color w:val="000000"/>
          <w:sz w:val="20"/>
          <w:szCs w:val="20"/>
        </w:rPr>
        <w:t>p</w:t>
      </w:r>
      <w:r>
        <w:rPr>
          <w:rFonts w:ascii="Arial" w:hAnsi="Arial" w:cs="Arial"/>
          <w:color w:val="000000"/>
          <w:sz w:val="20"/>
          <w:szCs w:val="20"/>
        </w:rPr>
        <w:t>rzemysł jutra (Niemcy),</w:t>
      </w:r>
    </w:p>
    <w:p w14:paraId="0110D681" w14:textId="77777777" w:rsidR="00F33E1A" w:rsidRPr="00387212" w:rsidRDefault="00F33E1A" w:rsidP="008832B4">
      <w:pPr>
        <w:numPr>
          <w:ilvl w:val="0"/>
          <w:numId w:val="20"/>
        </w:numPr>
        <w:spacing w:after="0"/>
        <w:ind w:left="1103" w:hanging="141"/>
        <w:rPr>
          <w:rFonts w:ascii="Arial" w:hAnsi="Arial" w:cs="Arial"/>
          <w:color w:val="000000"/>
          <w:sz w:val="20"/>
          <w:szCs w:val="20"/>
        </w:rPr>
      </w:pPr>
      <w:r w:rsidRPr="00387212">
        <w:rPr>
          <w:rFonts w:ascii="Arial" w:hAnsi="Arial" w:cs="Arial"/>
          <w:color w:val="000000"/>
          <w:sz w:val="20"/>
          <w:szCs w:val="20"/>
        </w:rPr>
        <w:t>TARGI 2</w:t>
      </w:r>
      <w:r>
        <w:rPr>
          <w:rFonts w:ascii="Arial" w:hAnsi="Arial" w:cs="Arial"/>
          <w:color w:val="000000"/>
          <w:sz w:val="20"/>
          <w:szCs w:val="20"/>
        </w:rPr>
        <w:t>, obszar: rozwój oparty na ICT i przemysł jutra (USA).</w:t>
      </w:r>
    </w:p>
    <w:p w14:paraId="7E01CEA7" w14:textId="77777777" w:rsidR="00F33E1A" w:rsidRDefault="00F33E1A" w:rsidP="00F33E1A">
      <w:pPr>
        <w:spacing w:after="0"/>
        <w:rPr>
          <w:rFonts w:ascii="Arial" w:hAnsi="Arial" w:cs="Arial"/>
          <w:color w:val="000000"/>
          <w:sz w:val="20"/>
          <w:szCs w:val="20"/>
        </w:rPr>
      </w:pPr>
    </w:p>
    <w:p w14:paraId="3596069E" w14:textId="77777777" w:rsidR="00F33E1A" w:rsidRPr="00387212" w:rsidRDefault="00F33E1A" w:rsidP="00F33E1A">
      <w:pPr>
        <w:spacing w:after="0"/>
        <w:rPr>
          <w:rFonts w:ascii="Arial" w:hAnsi="Arial" w:cs="Arial"/>
          <w:color w:val="000000"/>
          <w:sz w:val="20"/>
          <w:szCs w:val="20"/>
        </w:rPr>
      </w:pPr>
    </w:p>
    <w:p w14:paraId="2661DAED" w14:textId="77777777" w:rsidR="00F33E1A" w:rsidRPr="00387212" w:rsidRDefault="00F33E1A" w:rsidP="00F33E1A">
      <w:pPr>
        <w:spacing w:after="0"/>
        <w:rPr>
          <w:rFonts w:ascii="Arial" w:hAnsi="Arial" w:cs="Arial"/>
          <w:color w:val="000000"/>
          <w:sz w:val="20"/>
          <w:szCs w:val="20"/>
          <w:u w:val="single"/>
        </w:rPr>
      </w:pPr>
      <w:r w:rsidRPr="00387212">
        <w:rPr>
          <w:rFonts w:ascii="Arial" w:hAnsi="Arial" w:cs="Arial"/>
          <w:color w:val="000000"/>
          <w:sz w:val="20"/>
          <w:szCs w:val="20"/>
          <w:u w:val="single"/>
        </w:rPr>
        <w:lastRenderedPageBreak/>
        <w:t>Osiągnięte wskaźniki:</w:t>
      </w:r>
    </w:p>
    <w:p w14:paraId="131877AA" w14:textId="77777777" w:rsidR="00F33E1A" w:rsidRPr="00387212" w:rsidRDefault="00F33E1A" w:rsidP="00F33E1A">
      <w:pPr>
        <w:spacing w:after="0"/>
        <w:rPr>
          <w:rFonts w:ascii="Arial" w:hAnsi="Arial" w:cs="Arial"/>
          <w:color w:val="000000"/>
          <w:sz w:val="20"/>
          <w:szCs w:val="20"/>
        </w:rPr>
      </w:pPr>
      <w:r w:rsidRPr="00387212">
        <w:rPr>
          <w:rFonts w:ascii="Arial" w:hAnsi="Arial" w:cs="Arial"/>
          <w:color w:val="000000"/>
          <w:sz w:val="20"/>
          <w:szCs w:val="20"/>
        </w:rPr>
        <w:t>Liczba imprez targowych i wystaw: 2</w:t>
      </w:r>
    </w:p>
    <w:p w14:paraId="7953BBBC" w14:textId="77777777" w:rsidR="00F33E1A" w:rsidRPr="00DD150C" w:rsidRDefault="00F33E1A" w:rsidP="00F33E1A">
      <w:pPr>
        <w:spacing w:after="0"/>
        <w:rPr>
          <w:rFonts w:ascii="Arial" w:hAnsi="Arial" w:cs="Arial"/>
          <w:color w:val="000000"/>
          <w:sz w:val="20"/>
          <w:szCs w:val="20"/>
        </w:rPr>
      </w:pPr>
    </w:p>
    <w:p w14:paraId="1F8D9543" w14:textId="77777777" w:rsidR="00F33E1A" w:rsidRDefault="00F33E1A" w:rsidP="00F33E1A">
      <w:pPr>
        <w:spacing w:after="0"/>
        <w:rPr>
          <w:rFonts w:ascii="Arial" w:hAnsi="Arial" w:cs="Arial"/>
          <w:color w:val="000000"/>
          <w:sz w:val="20"/>
          <w:szCs w:val="20"/>
          <w:u w:val="single"/>
        </w:rPr>
      </w:pPr>
      <w:r w:rsidRPr="00EB0A1B">
        <w:rPr>
          <w:rFonts w:ascii="Arial" w:hAnsi="Arial" w:cs="Arial"/>
          <w:color w:val="000000"/>
          <w:sz w:val="20"/>
          <w:szCs w:val="20"/>
          <w:u w:val="single"/>
        </w:rPr>
        <w:t xml:space="preserve">Metodologia wyliczenia kosztu: </w:t>
      </w:r>
    </w:p>
    <w:p w14:paraId="15A3ED6E" w14:textId="77777777" w:rsidR="00F33E1A" w:rsidRPr="00654414" w:rsidRDefault="00F33E1A" w:rsidP="00F33E1A">
      <w:pPr>
        <w:spacing w:after="0"/>
        <w:rPr>
          <w:rFonts w:ascii="Arial" w:hAnsi="Arial" w:cs="Arial"/>
          <w:color w:val="000000"/>
          <w:sz w:val="20"/>
          <w:szCs w:val="20"/>
        </w:rPr>
      </w:pPr>
      <w:r w:rsidRPr="00654414">
        <w:rPr>
          <w:rFonts w:ascii="Arial" w:hAnsi="Arial" w:cs="Arial"/>
          <w:b/>
          <w:color w:val="000000"/>
          <w:sz w:val="20"/>
          <w:szCs w:val="20"/>
        </w:rPr>
        <w:t xml:space="preserve">USA: </w:t>
      </w:r>
    </w:p>
    <w:p w14:paraId="4CD85061" w14:textId="77777777" w:rsidR="00F33E1A" w:rsidRPr="00654414" w:rsidRDefault="00F33E1A" w:rsidP="00F33E1A">
      <w:pPr>
        <w:spacing w:after="0"/>
        <w:rPr>
          <w:rFonts w:ascii="Arial" w:hAnsi="Arial" w:cs="Arial"/>
          <w:color w:val="000000"/>
          <w:sz w:val="20"/>
          <w:szCs w:val="20"/>
        </w:rPr>
      </w:pPr>
      <w:r w:rsidRPr="00654414">
        <w:rPr>
          <w:rFonts w:ascii="Arial" w:hAnsi="Arial" w:cs="Arial"/>
          <w:color w:val="000000"/>
          <w:sz w:val="20"/>
          <w:szCs w:val="20"/>
        </w:rPr>
        <w:t xml:space="preserve">Zaplanowano 3 przedstawicieli JST (Wnioskodawcy), łączny koszt oszacowany dla JST na poziomie: 295.050 zł, w tym: </w:t>
      </w:r>
    </w:p>
    <w:p w14:paraId="219074A7"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 xml:space="preserve">wynajęcie powierzchni targowej: 700 USD/metr (stoiska, 30 metry kwadratowych) wraz z zabudową stoiska (wizualizacja + zabudowa – firma zewnętrzna, ok. 1000 USD/metr): 240 000 zł </w:t>
      </w:r>
    </w:p>
    <w:p w14:paraId="3DD7F539"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transportu materiałów promocyjnych: 10 000 zł</w:t>
      </w:r>
    </w:p>
    <w:p w14:paraId="20E75B48"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rezerwacja miejsca wystawowego i wpis do katalogu targowego: 2 800 zł</w:t>
      </w:r>
    </w:p>
    <w:p w14:paraId="66A5AF3F"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zakwaterowania, skalkulowane na podstawie stawek wynikających z Rozporządzenia Ministra Pracy i Polityki Społecznej z dnia 29 stycznia 2013 r. w sprawie należności przysługujących pracownikowi zatrudnionemu w państwowej lub samorządowej jednostce sfery budżetowej z tytułu podróży służbowej (</w:t>
      </w:r>
      <w:proofErr w:type="spellStart"/>
      <w:r w:rsidRPr="00654414">
        <w:rPr>
          <w:rFonts w:ascii="Arial" w:eastAsia="Times New Roman" w:hAnsi="Arial" w:cs="Arial"/>
          <w:color w:val="000000"/>
          <w:sz w:val="20"/>
          <w:szCs w:val="20"/>
          <w:lang w:eastAsia="pl-PL"/>
        </w:rPr>
        <w:t>Dz.U</w:t>
      </w:r>
      <w:proofErr w:type="spellEnd"/>
      <w:r w:rsidRPr="00654414">
        <w:rPr>
          <w:rFonts w:ascii="Arial" w:eastAsia="Times New Roman" w:hAnsi="Arial" w:cs="Arial"/>
          <w:color w:val="000000"/>
          <w:sz w:val="20"/>
          <w:szCs w:val="20"/>
          <w:lang w:eastAsia="pl-PL"/>
        </w:rPr>
        <w:t xml:space="preserve">. 2013 poz. 167). Koszt oszacowany na podstawie następujących założeń: czas trwania targów: 4 dni, obecność delegacji przed targami: 1-2 dni, obecność </w:t>
      </w:r>
      <w:proofErr w:type="spellStart"/>
      <w:r w:rsidRPr="00654414">
        <w:rPr>
          <w:rFonts w:ascii="Arial" w:eastAsia="Times New Roman" w:hAnsi="Arial" w:cs="Arial"/>
          <w:color w:val="000000"/>
          <w:sz w:val="20"/>
          <w:szCs w:val="20"/>
          <w:lang w:eastAsia="pl-PL"/>
        </w:rPr>
        <w:t>delgacji</w:t>
      </w:r>
      <w:proofErr w:type="spellEnd"/>
      <w:r w:rsidRPr="00654414">
        <w:rPr>
          <w:rFonts w:ascii="Arial" w:eastAsia="Times New Roman" w:hAnsi="Arial" w:cs="Arial"/>
          <w:color w:val="000000"/>
          <w:sz w:val="20"/>
          <w:szCs w:val="20"/>
          <w:lang w:eastAsia="pl-PL"/>
        </w:rPr>
        <w:t xml:space="preserve"> po targach 1 dzień, liczba osób biorących udział :3 osoby (3 osoby x 6 noclegów x 200 EUR/nocleg = ok. 15 450 zł)</w:t>
      </w:r>
    </w:p>
    <w:p w14:paraId="7D40F8C5"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transportu samolotem: 3 osoby x średnio 4 500 zł = 13 500 zł</w:t>
      </w:r>
    </w:p>
    <w:p w14:paraId="4094AB8E"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transport na miejscu: 10 EUR/osobę/dzień = 800 zł</w:t>
      </w:r>
    </w:p>
    <w:p w14:paraId="22864885"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tłumacza: 3 000 zł</w:t>
      </w:r>
    </w:p>
    <w:p w14:paraId="1498D94E"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dieta pracowników JST (59 EUR/dzień/osobę, skalkulowane na podstawie stawek wynikających z Rozporządzenia Ministra Pracy i Polityki Społecznej z dnia 29 stycznia 2013 r. w sprawie należności przysługujących pracownikowi zatrudnionemu w państwowej lub samorządowej jednostce sfery budżetowej z tytułu podróży służbowej (</w:t>
      </w:r>
      <w:proofErr w:type="spellStart"/>
      <w:r w:rsidRPr="00654414">
        <w:rPr>
          <w:rFonts w:ascii="Arial" w:eastAsia="Times New Roman" w:hAnsi="Arial" w:cs="Arial"/>
          <w:color w:val="000000"/>
          <w:sz w:val="20"/>
          <w:szCs w:val="20"/>
          <w:lang w:eastAsia="pl-PL"/>
        </w:rPr>
        <w:t>Dz.U</w:t>
      </w:r>
      <w:proofErr w:type="spellEnd"/>
      <w:r w:rsidRPr="00654414">
        <w:rPr>
          <w:rFonts w:ascii="Arial" w:eastAsia="Times New Roman" w:hAnsi="Arial" w:cs="Arial"/>
          <w:color w:val="000000"/>
          <w:sz w:val="20"/>
          <w:szCs w:val="20"/>
          <w:lang w:eastAsia="pl-PL"/>
        </w:rPr>
        <w:t>. 2013 poz. 167) = 5 350 zł</w:t>
      </w:r>
    </w:p>
    <w:p w14:paraId="46D547A6"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koszty wejściówek na targi: 3 osoby x 200EUR/os = 2 600 zł</w:t>
      </w:r>
    </w:p>
    <w:p w14:paraId="7F2A7BA0" w14:textId="77777777" w:rsidR="00F33E1A" w:rsidRPr="00654414" w:rsidRDefault="00F33E1A" w:rsidP="008832B4">
      <w:pPr>
        <w:pStyle w:val="Akapitzlist"/>
        <w:numPr>
          <w:ilvl w:val="0"/>
          <w:numId w:val="46"/>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koszty usług cateringowych na targi: 1 550 zł</w:t>
      </w:r>
    </w:p>
    <w:p w14:paraId="1BD59E8A" w14:textId="77777777" w:rsidR="00F33E1A" w:rsidRPr="00CA6EFF" w:rsidRDefault="00F33E1A" w:rsidP="00F33E1A">
      <w:pPr>
        <w:widowControl w:val="0"/>
        <w:autoSpaceDE w:val="0"/>
        <w:autoSpaceDN w:val="0"/>
        <w:adjustRightInd w:val="0"/>
        <w:spacing w:after="0"/>
        <w:rPr>
          <w:rFonts w:ascii="Arial" w:hAnsi="Arial" w:cs="Arial"/>
          <w:color w:val="000000"/>
          <w:sz w:val="20"/>
          <w:szCs w:val="20"/>
        </w:rPr>
      </w:pPr>
    </w:p>
    <w:p w14:paraId="6D2FDFE2" w14:textId="77777777" w:rsidR="00F33E1A" w:rsidRPr="00654414" w:rsidRDefault="00F33E1A" w:rsidP="00F33E1A">
      <w:pPr>
        <w:spacing w:after="0"/>
        <w:rPr>
          <w:rFonts w:ascii="Arial" w:hAnsi="Arial" w:cs="Arial"/>
          <w:b/>
          <w:color w:val="000000"/>
          <w:sz w:val="20"/>
          <w:szCs w:val="20"/>
        </w:rPr>
      </w:pPr>
      <w:r w:rsidRPr="00654414">
        <w:rPr>
          <w:rFonts w:ascii="Arial" w:hAnsi="Arial" w:cs="Arial"/>
          <w:b/>
          <w:color w:val="000000"/>
          <w:sz w:val="20"/>
          <w:szCs w:val="20"/>
        </w:rPr>
        <w:t>Niemcy:</w:t>
      </w:r>
    </w:p>
    <w:p w14:paraId="60ACD371" w14:textId="77777777" w:rsidR="00F33E1A" w:rsidRPr="00654414" w:rsidRDefault="00F33E1A" w:rsidP="00F33E1A">
      <w:pPr>
        <w:spacing w:after="0"/>
        <w:rPr>
          <w:rFonts w:ascii="Arial" w:hAnsi="Arial" w:cs="Arial"/>
          <w:color w:val="000000"/>
          <w:sz w:val="20"/>
          <w:szCs w:val="20"/>
        </w:rPr>
      </w:pPr>
      <w:r w:rsidRPr="00654414">
        <w:rPr>
          <w:rFonts w:ascii="Arial" w:hAnsi="Arial" w:cs="Arial"/>
          <w:color w:val="000000"/>
          <w:sz w:val="20"/>
          <w:szCs w:val="20"/>
        </w:rPr>
        <w:t xml:space="preserve">Zaplanowano 3 przedstawicieli JST (Wnioskodawcy), łączny koszt oszacowany dla JST na poziomie: 220.800 zł, w tym: </w:t>
      </w:r>
    </w:p>
    <w:p w14:paraId="61387715"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 xml:space="preserve">wynajęcie powierzchni targowej: 700 USD/metr (stoiska, 24 metry kwadratowych) wraz z zabudową stoiska (wizualizacja + zabudowa – firma zewnętrzna, ok. 1000 USD/metr): 179 000 zł </w:t>
      </w:r>
    </w:p>
    <w:p w14:paraId="4E3D4316"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transportu materiałów promocyjnych: 10 000 zł</w:t>
      </w:r>
    </w:p>
    <w:p w14:paraId="1F437065"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rezerwacja miejsca wystawowego i wpis do katalogu targowego: 2 000 zł</w:t>
      </w:r>
    </w:p>
    <w:p w14:paraId="793B9E84"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zakwaterowania, skalkulowane na podstawie stawek wynikających z Rozporządzenia Ministra Pracy i Polityki Społecznej z dnia 29 stycznia 2013 r. w sprawie należności przysługujących pracownikowi zatrudnionemu w państwowej lub samorządowej jednostce sfery budżetowej z tytułu podróży służbowej (</w:t>
      </w:r>
      <w:proofErr w:type="spellStart"/>
      <w:r w:rsidRPr="00654414">
        <w:rPr>
          <w:rFonts w:ascii="Arial" w:eastAsia="Times New Roman" w:hAnsi="Arial" w:cs="Arial"/>
          <w:color w:val="000000"/>
          <w:sz w:val="20"/>
          <w:szCs w:val="20"/>
          <w:lang w:eastAsia="pl-PL"/>
        </w:rPr>
        <w:t>Dz.U</w:t>
      </w:r>
      <w:proofErr w:type="spellEnd"/>
      <w:r w:rsidRPr="00654414">
        <w:rPr>
          <w:rFonts w:ascii="Arial" w:eastAsia="Times New Roman" w:hAnsi="Arial" w:cs="Arial"/>
          <w:color w:val="000000"/>
          <w:sz w:val="20"/>
          <w:szCs w:val="20"/>
          <w:lang w:eastAsia="pl-PL"/>
        </w:rPr>
        <w:t xml:space="preserve">. 2013 poz. 167). Koszt oszacowany na </w:t>
      </w:r>
      <w:r w:rsidRPr="00654414">
        <w:rPr>
          <w:rFonts w:ascii="Arial" w:eastAsia="Times New Roman" w:hAnsi="Arial" w:cs="Arial"/>
          <w:color w:val="000000"/>
          <w:sz w:val="20"/>
          <w:szCs w:val="20"/>
          <w:lang w:eastAsia="pl-PL"/>
        </w:rPr>
        <w:lastRenderedPageBreak/>
        <w:t xml:space="preserve">podstawie następujących założeń: czas trwania targów: 4 dni, obecność delegacji przed targami: 1-2 dni, obecność </w:t>
      </w:r>
      <w:proofErr w:type="spellStart"/>
      <w:r w:rsidRPr="00654414">
        <w:rPr>
          <w:rFonts w:ascii="Arial" w:eastAsia="Times New Roman" w:hAnsi="Arial" w:cs="Arial"/>
          <w:color w:val="000000"/>
          <w:sz w:val="20"/>
          <w:szCs w:val="20"/>
          <w:lang w:eastAsia="pl-PL"/>
        </w:rPr>
        <w:t>delgacji</w:t>
      </w:r>
      <w:proofErr w:type="spellEnd"/>
      <w:r w:rsidRPr="00654414">
        <w:rPr>
          <w:rFonts w:ascii="Arial" w:eastAsia="Times New Roman" w:hAnsi="Arial" w:cs="Arial"/>
          <w:color w:val="000000"/>
          <w:sz w:val="20"/>
          <w:szCs w:val="20"/>
          <w:lang w:eastAsia="pl-PL"/>
        </w:rPr>
        <w:t xml:space="preserve"> po targach 1 dzień, liczba osób biorących udział :3 osoby (3 osoby x 6 noclegów x 150 EUR/nocleg = ok. 11 500 zł)</w:t>
      </w:r>
    </w:p>
    <w:p w14:paraId="7F3D2742"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transportu samolotem/samochodem: 3 osoby x średnio 2 000 zł = 6 000 zł</w:t>
      </w:r>
    </w:p>
    <w:p w14:paraId="6818122D"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transport na miejscu: 10 EUR/osobę/dzień = 800 zł</w:t>
      </w:r>
    </w:p>
    <w:p w14:paraId="7E7E2448"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 tłumacza: 3 000 zł</w:t>
      </w:r>
    </w:p>
    <w:p w14:paraId="4842D97D"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dieta pracowników JST (49 EUR/dzień/osobę, skalkulowane na podstawie stawek wynikających z Rozporządzenia Ministra Pracy i Polityki Społecznej z dnia 29 stycznia 2013 r. w sprawie należności przysługujących pracownikowi zatrudnionemu w państwowej lub samorządowej jednostce sfery budżetowej z tytułu podróży służbowej (</w:t>
      </w:r>
      <w:proofErr w:type="spellStart"/>
      <w:r w:rsidRPr="00654414">
        <w:rPr>
          <w:rFonts w:ascii="Arial" w:eastAsia="Times New Roman" w:hAnsi="Arial" w:cs="Arial"/>
          <w:color w:val="000000"/>
          <w:sz w:val="20"/>
          <w:szCs w:val="20"/>
          <w:lang w:eastAsia="pl-PL"/>
        </w:rPr>
        <w:t>Dz.U</w:t>
      </w:r>
      <w:proofErr w:type="spellEnd"/>
      <w:r w:rsidRPr="00654414">
        <w:rPr>
          <w:rFonts w:ascii="Arial" w:eastAsia="Times New Roman" w:hAnsi="Arial" w:cs="Arial"/>
          <w:color w:val="000000"/>
          <w:sz w:val="20"/>
          <w:szCs w:val="20"/>
          <w:lang w:eastAsia="pl-PL"/>
        </w:rPr>
        <w:t>. 2013 poz. 167) = 4 500 zł</w:t>
      </w:r>
    </w:p>
    <w:p w14:paraId="479E69A6"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koszty wejściówek na targi: 3 osoby x 200EUR/os = 2 600 zł</w:t>
      </w:r>
    </w:p>
    <w:p w14:paraId="2347EBF5" w14:textId="77777777" w:rsidR="00F33E1A" w:rsidRPr="00654414" w:rsidRDefault="00F33E1A" w:rsidP="008832B4">
      <w:pPr>
        <w:pStyle w:val="Akapitzlist"/>
        <w:numPr>
          <w:ilvl w:val="0"/>
          <w:numId w:val="47"/>
        </w:numPr>
        <w:spacing w:after="0"/>
        <w:rPr>
          <w:rFonts w:ascii="Arial" w:eastAsia="Times New Roman" w:hAnsi="Arial" w:cs="Arial"/>
          <w:color w:val="000000"/>
          <w:sz w:val="20"/>
          <w:szCs w:val="20"/>
          <w:lang w:eastAsia="pl-PL"/>
        </w:rPr>
      </w:pPr>
      <w:r w:rsidRPr="00654414">
        <w:rPr>
          <w:rFonts w:ascii="Arial" w:eastAsia="Times New Roman" w:hAnsi="Arial" w:cs="Arial"/>
          <w:color w:val="000000"/>
          <w:sz w:val="20"/>
          <w:szCs w:val="20"/>
          <w:lang w:eastAsia="pl-PL"/>
        </w:rPr>
        <w:t>koszty usług cateringowych na targi: 1 400 zł</w:t>
      </w:r>
    </w:p>
    <w:p w14:paraId="1933EA00" w14:textId="77777777" w:rsidR="00F33E1A" w:rsidRDefault="00F33E1A" w:rsidP="00F33E1A">
      <w:pPr>
        <w:spacing w:after="0"/>
        <w:rPr>
          <w:rFonts w:ascii="Arial" w:hAnsi="Arial" w:cs="Arial"/>
          <w:color w:val="000000"/>
          <w:sz w:val="20"/>
          <w:szCs w:val="20"/>
          <w:u w:val="single"/>
        </w:rPr>
      </w:pPr>
    </w:p>
    <w:p w14:paraId="77A4CD3A" w14:textId="77777777" w:rsidR="00F33E1A" w:rsidRDefault="00F33E1A" w:rsidP="00F33E1A">
      <w:pPr>
        <w:widowControl w:val="0"/>
        <w:autoSpaceDE w:val="0"/>
        <w:autoSpaceDN w:val="0"/>
        <w:adjustRightInd w:val="0"/>
        <w:spacing w:after="0"/>
        <w:rPr>
          <w:rFonts w:ascii="Arial" w:hAnsi="Arial" w:cs="Arial"/>
          <w:color w:val="000000"/>
          <w:sz w:val="20"/>
          <w:szCs w:val="20"/>
        </w:rPr>
      </w:pPr>
      <w:r>
        <w:rPr>
          <w:rFonts w:ascii="Arial" w:hAnsi="Arial" w:cs="Arial"/>
          <w:color w:val="000000"/>
          <w:sz w:val="20"/>
          <w:szCs w:val="20"/>
        </w:rPr>
        <w:t>Udział w targach gospodarczych przyczyni się do promocji regionalnej gospodarki powiatu pilskiego, także poprzez promocję MŚP na wybranych targach branżowych, co w konsekwencji umożliwi większe umiędzynarodowienie regionalnej gospodarki oraz przyczyni się do rozwoju kompleksowego systemu promocji gospodarczej regionu.</w:t>
      </w:r>
    </w:p>
    <w:p w14:paraId="7CADE0CD" w14:textId="77777777" w:rsidR="00F33E1A" w:rsidRDefault="00F33E1A" w:rsidP="00F33E1A">
      <w:pPr>
        <w:widowControl w:val="0"/>
        <w:autoSpaceDE w:val="0"/>
        <w:autoSpaceDN w:val="0"/>
        <w:adjustRightInd w:val="0"/>
        <w:spacing w:after="0"/>
        <w:rPr>
          <w:rFonts w:ascii="Arial" w:hAnsi="Arial" w:cs="Arial"/>
          <w:color w:val="000000"/>
          <w:sz w:val="20"/>
          <w:szCs w:val="20"/>
        </w:rPr>
      </w:pPr>
    </w:p>
    <w:p w14:paraId="573EB481" w14:textId="77777777" w:rsidR="00F33E1A" w:rsidRPr="00387212" w:rsidRDefault="00F33E1A" w:rsidP="00F33E1A">
      <w:pPr>
        <w:autoSpaceDE w:val="0"/>
        <w:autoSpaceDN w:val="0"/>
        <w:adjustRightInd w:val="0"/>
        <w:spacing w:after="0"/>
        <w:rPr>
          <w:rFonts w:ascii="Arial" w:hAnsi="Arial" w:cs="Arial"/>
          <w:b/>
          <w:color w:val="000000"/>
          <w:sz w:val="20"/>
          <w:szCs w:val="20"/>
        </w:rPr>
      </w:pPr>
      <w:r w:rsidRPr="00251C91">
        <w:rPr>
          <w:rFonts w:ascii="Arial" w:hAnsi="Arial" w:cs="Arial"/>
          <w:b/>
          <w:color w:val="000000"/>
          <w:sz w:val="20"/>
          <w:szCs w:val="20"/>
        </w:rPr>
        <w:t>Zadanie 2.Udział w międzynarodowych imprezach targowych za granic - MŚP</w:t>
      </w:r>
    </w:p>
    <w:p w14:paraId="1B9F9C85" w14:textId="77777777" w:rsidR="00F33E1A" w:rsidRDefault="00F33E1A" w:rsidP="00F33E1A">
      <w:pPr>
        <w:spacing w:after="0"/>
        <w:rPr>
          <w:rFonts w:ascii="Arial" w:hAnsi="Arial" w:cs="Arial"/>
          <w:color w:val="000000"/>
          <w:sz w:val="20"/>
          <w:szCs w:val="20"/>
        </w:rPr>
      </w:pPr>
      <w:r w:rsidRPr="00387212">
        <w:rPr>
          <w:rFonts w:ascii="Arial" w:hAnsi="Arial" w:cs="Arial"/>
          <w:color w:val="000000"/>
          <w:sz w:val="20"/>
          <w:szCs w:val="20"/>
        </w:rPr>
        <w:t>Termin realizacji: 01.01.2020 – 31.03.2021</w:t>
      </w:r>
    </w:p>
    <w:p w14:paraId="5544641F" w14:textId="77777777" w:rsidR="00F33E1A" w:rsidRPr="00387212" w:rsidRDefault="00F33E1A" w:rsidP="00F33E1A">
      <w:pPr>
        <w:spacing w:after="0"/>
        <w:rPr>
          <w:rFonts w:ascii="Arial" w:hAnsi="Arial" w:cs="Arial"/>
          <w:color w:val="000000"/>
          <w:sz w:val="20"/>
          <w:szCs w:val="20"/>
        </w:rPr>
      </w:pPr>
    </w:p>
    <w:p w14:paraId="3BC1CFE1" w14:textId="77777777" w:rsidR="00F33E1A" w:rsidRPr="00BB3F82" w:rsidRDefault="00F33E1A" w:rsidP="00F33E1A">
      <w:pPr>
        <w:spacing w:after="0"/>
        <w:rPr>
          <w:rFonts w:ascii="Arial" w:hAnsi="Arial" w:cs="Arial"/>
          <w:color w:val="000000"/>
          <w:sz w:val="20"/>
          <w:szCs w:val="20"/>
        </w:rPr>
      </w:pPr>
      <w:r w:rsidRPr="00387212">
        <w:rPr>
          <w:rFonts w:ascii="Arial" w:hAnsi="Arial" w:cs="Arial"/>
          <w:color w:val="000000"/>
          <w:sz w:val="20"/>
          <w:szCs w:val="20"/>
        </w:rPr>
        <w:t xml:space="preserve">W ramach projektu zaplanowano udział </w:t>
      </w:r>
      <w:r w:rsidRPr="00BB3F82">
        <w:rPr>
          <w:rFonts w:ascii="Arial" w:hAnsi="Arial" w:cs="Arial"/>
          <w:color w:val="000000"/>
          <w:sz w:val="20"/>
          <w:szCs w:val="20"/>
        </w:rPr>
        <w:t>przedsiębiorstw z sektora MŚP</w:t>
      </w:r>
      <w:r w:rsidRPr="00387212">
        <w:rPr>
          <w:rFonts w:ascii="Arial" w:hAnsi="Arial" w:cs="Arial"/>
          <w:color w:val="000000"/>
          <w:sz w:val="20"/>
          <w:szCs w:val="20"/>
        </w:rPr>
        <w:t xml:space="preserve"> na międzynarodowych targach gospodarczych odbywających się zagranicą. Udział w targach jest odpowiedzią </w:t>
      </w:r>
      <w:r w:rsidRPr="00BB3F82">
        <w:rPr>
          <w:rFonts w:ascii="Arial" w:hAnsi="Arial" w:cs="Arial"/>
          <w:color w:val="000000"/>
          <w:sz w:val="20"/>
          <w:szCs w:val="20"/>
        </w:rPr>
        <w:t>MŚP, związanych z koniecznością nawiązania trwałej współpracy handlowej (pozyskania nowych kontrahentów, zdobycie nowych rynków).</w:t>
      </w:r>
    </w:p>
    <w:p w14:paraId="1550C3AE" w14:textId="77777777" w:rsidR="00F33E1A" w:rsidRPr="00387212" w:rsidRDefault="00F33E1A" w:rsidP="00F33E1A">
      <w:pPr>
        <w:spacing w:after="0"/>
        <w:rPr>
          <w:rFonts w:ascii="Arial" w:hAnsi="Arial" w:cs="Arial"/>
          <w:color w:val="000000"/>
          <w:sz w:val="20"/>
          <w:szCs w:val="20"/>
        </w:rPr>
      </w:pPr>
    </w:p>
    <w:p w14:paraId="566FB4FD" w14:textId="77777777" w:rsidR="00F33E1A" w:rsidRDefault="00F33E1A" w:rsidP="00F33E1A">
      <w:pPr>
        <w:pStyle w:val="Akapitzlist"/>
        <w:spacing w:after="0"/>
        <w:ind w:left="0"/>
        <w:rPr>
          <w:rFonts w:ascii="Arial" w:hAnsi="Arial" w:cs="Arial"/>
          <w:sz w:val="20"/>
          <w:szCs w:val="20"/>
        </w:rPr>
      </w:pPr>
      <w:r w:rsidRPr="00387212">
        <w:rPr>
          <w:rFonts w:ascii="Arial" w:hAnsi="Arial" w:cs="Arial"/>
          <w:color w:val="000000"/>
          <w:sz w:val="20"/>
          <w:szCs w:val="20"/>
        </w:rPr>
        <w:t>Uczestnikami targów będą: JST (</w:t>
      </w:r>
      <w:r w:rsidRPr="00251C91">
        <w:rPr>
          <w:rFonts w:ascii="Arial" w:hAnsi="Arial" w:cs="Arial"/>
          <w:color w:val="000000"/>
          <w:sz w:val="20"/>
          <w:szCs w:val="20"/>
        </w:rPr>
        <w:t>Wnioskodawca – Powiat Pilski)</w:t>
      </w:r>
      <w:r>
        <w:rPr>
          <w:rFonts w:ascii="Arial" w:hAnsi="Arial" w:cs="Arial"/>
          <w:color w:val="000000"/>
          <w:sz w:val="20"/>
          <w:szCs w:val="20"/>
        </w:rPr>
        <w:t xml:space="preserve"> (zad. 1)</w:t>
      </w:r>
      <w:r w:rsidRPr="00387212">
        <w:rPr>
          <w:rFonts w:ascii="Arial" w:hAnsi="Arial" w:cs="Arial"/>
          <w:color w:val="000000"/>
          <w:sz w:val="20"/>
          <w:szCs w:val="20"/>
        </w:rPr>
        <w:t xml:space="preserve"> oraz przedsiębiorstwa z sektora MŚP, wpisujące się w wybrane, najbardziej perspektywiczne inteligentne specjalizacje </w:t>
      </w:r>
      <w:r>
        <w:rPr>
          <w:rFonts w:ascii="Arial" w:hAnsi="Arial" w:cs="Arial"/>
          <w:color w:val="000000"/>
          <w:sz w:val="20"/>
          <w:szCs w:val="20"/>
        </w:rPr>
        <w:t xml:space="preserve">regionalne woj. Wielkopolskiego. </w:t>
      </w:r>
      <w:r w:rsidRPr="00BB3F82">
        <w:rPr>
          <w:rFonts w:ascii="Arial" w:eastAsia="Times New Roman" w:hAnsi="Arial" w:cs="Arial"/>
          <w:color w:val="000000"/>
          <w:sz w:val="20"/>
          <w:szCs w:val="20"/>
          <w:lang w:eastAsia="pl-PL"/>
        </w:rPr>
        <w:t xml:space="preserve">Targi będą dla MŚP pomocą de </w:t>
      </w:r>
      <w:proofErr w:type="spellStart"/>
      <w:r w:rsidRPr="00BB3F82">
        <w:rPr>
          <w:rFonts w:ascii="Arial" w:eastAsia="Times New Roman" w:hAnsi="Arial" w:cs="Arial"/>
          <w:color w:val="000000"/>
          <w:sz w:val="20"/>
          <w:szCs w:val="20"/>
          <w:lang w:eastAsia="pl-PL"/>
        </w:rPr>
        <w:t>minimis</w:t>
      </w:r>
      <w:proofErr w:type="spellEnd"/>
      <w:r w:rsidRPr="00BB3F82">
        <w:rPr>
          <w:rFonts w:ascii="Arial" w:eastAsia="Times New Roman" w:hAnsi="Arial" w:cs="Arial"/>
          <w:color w:val="000000"/>
          <w:sz w:val="20"/>
          <w:szCs w:val="20"/>
          <w:lang w:eastAsia="pl-PL"/>
        </w:rPr>
        <w:t xml:space="preserve"> </w:t>
      </w:r>
      <w:r w:rsidRPr="00BB3F82">
        <w:rPr>
          <w:rFonts w:ascii="Arial" w:hAnsi="Arial" w:cs="Arial"/>
          <w:sz w:val="20"/>
          <w:szCs w:val="20"/>
        </w:rPr>
        <w:t xml:space="preserve">(na podstawie Rozporządzenia Ministra Infrastruktury i Rozwoju z dnia 19 marca 2015 r. w sprawie udzielania pomocy de </w:t>
      </w:r>
      <w:proofErr w:type="spellStart"/>
      <w:r w:rsidRPr="00BB3F82">
        <w:rPr>
          <w:rFonts w:ascii="Arial" w:hAnsi="Arial" w:cs="Arial"/>
          <w:sz w:val="20"/>
          <w:szCs w:val="20"/>
        </w:rPr>
        <w:t>minimis</w:t>
      </w:r>
      <w:proofErr w:type="spellEnd"/>
      <w:r w:rsidRPr="00BB3F82">
        <w:rPr>
          <w:rFonts w:ascii="Arial" w:hAnsi="Arial" w:cs="Arial"/>
          <w:sz w:val="20"/>
          <w:szCs w:val="20"/>
        </w:rPr>
        <w:t xml:space="preserve"> w ramach regionalnych programów operacyjnych na lata 2014-2020 (Dz. U. z 2015 r., poz. 488).</w:t>
      </w:r>
    </w:p>
    <w:p w14:paraId="167F3264" w14:textId="77777777" w:rsidR="00F33E1A" w:rsidRPr="001C10CB" w:rsidRDefault="00F33E1A" w:rsidP="00F33E1A">
      <w:pPr>
        <w:pStyle w:val="Akapitzlist"/>
        <w:spacing w:after="0"/>
        <w:ind w:left="0"/>
        <w:rPr>
          <w:rFonts w:ascii="Arial" w:hAnsi="Arial" w:cs="Arial"/>
          <w:b/>
          <w:sz w:val="20"/>
          <w:szCs w:val="20"/>
        </w:rPr>
      </w:pPr>
    </w:p>
    <w:p w14:paraId="28BCF00F" w14:textId="77777777" w:rsidR="00F33E1A" w:rsidRPr="00251C91" w:rsidRDefault="00F33E1A" w:rsidP="00F33E1A">
      <w:pPr>
        <w:pStyle w:val="Akapitzlist"/>
        <w:spacing w:after="0"/>
        <w:ind w:left="0"/>
        <w:rPr>
          <w:rFonts w:ascii="Arial" w:eastAsia="Times New Roman" w:hAnsi="Arial" w:cs="Arial"/>
          <w:b/>
          <w:color w:val="000000"/>
          <w:sz w:val="20"/>
          <w:szCs w:val="20"/>
          <w:lang w:eastAsia="pl-PL"/>
        </w:rPr>
      </w:pPr>
      <w:r w:rsidRPr="00251C91">
        <w:rPr>
          <w:rFonts w:ascii="Arial" w:hAnsi="Arial" w:cs="Arial"/>
          <w:b/>
          <w:color w:val="000000"/>
          <w:sz w:val="20"/>
          <w:szCs w:val="20"/>
        </w:rPr>
        <w:t>Organizacja TARGÓW dla MŚP zakłada:</w:t>
      </w:r>
    </w:p>
    <w:p w14:paraId="73523F18" w14:textId="77777777" w:rsidR="00F33E1A" w:rsidRPr="00251C91" w:rsidRDefault="00F33E1A" w:rsidP="008832B4">
      <w:pPr>
        <w:pStyle w:val="Akapitzlist"/>
        <w:numPr>
          <w:ilvl w:val="0"/>
          <w:numId w:val="48"/>
        </w:numPr>
        <w:spacing w:after="0"/>
        <w:rPr>
          <w:rFonts w:ascii="Arial" w:hAnsi="Arial" w:cs="Arial"/>
          <w:sz w:val="20"/>
          <w:szCs w:val="20"/>
        </w:rPr>
      </w:pPr>
      <w:r w:rsidRPr="00251C91">
        <w:rPr>
          <w:rFonts w:ascii="Arial" w:hAnsi="Arial" w:cs="Arial"/>
          <w:sz w:val="20"/>
          <w:szCs w:val="20"/>
        </w:rPr>
        <w:t>Koszt transportu materiałów promocyjnych</w:t>
      </w:r>
    </w:p>
    <w:p w14:paraId="354B7F25" w14:textId="77777777" w:rsidR="00F33E1A" w:rsidRPr="00251C91" w:rsidRDefault="00F33E1A" w:rsidP="008832B4">
      <w:pPr>
        <w:pStyle w:val="Akapitzlist"/>
        <w:numPr>
          <w:ilvl w:val="0"/>
          <w:numId w:val="48"/>
        </w:numPr>
        <w:spacing w:after="0"/>
        <w:rPr>
          <w:rFonts w:ascii="Arial" w:hAnsi="Arial" w:cs="Arial"/>
          <w:sz w:val="20"/>
          <w:szCs w:val="20"/>
        </w:rPr>
      </w:pPr>
      <w:r w:rsidRPr="00251C91">
        <w:rPr>
          <w:rFonts w:ascii="Arial" w:hAnsi="Arial" w:cs="Arial"/>
          <w:sz w:val="20"/>
          <w:szCs w:val="20"/>
        </w:rPr>
        <w:t>Koszt transportu ew. eksponatów</w:t>
      </w:r>
    </w:p>
    <w:p w14:paraId="2C5978FF" w14:textId="77777777" w:rsidR="00F33E1A" w:rsidRPr="00251C91" w:rsidRDefault="00F33E1A" w:rsidP="008832B4">
      <w:pPr>
        <w:pStyle w:val="Akapitzlist"/>
        <w:numPr>
          <w:ilvl w:val="0"/>
          <w:numId w:val="48"/>
        </w:numPr>
        <w:spacing w:after="0"/>
        <w:rPr>
          <w:rFonts w:ascii="Arial" w:hAnsi="Arial" w:cs="Arial"/>
          <w:sz w:val="20"/>
          <w:szCs w:val="20"/>
        </w:rPr>
      </w:pPr>
      <w:r w:rsidRPr="00251C91">
        <w:rPr>
          <w:rFonts w:ascii="Arial" w:hAnsi="Arial" w:cs="Arial"/>
          <w:sz w:val="20"/>
          <w:szCs w:val="20"/>
        </w:rPr>
        <w:t>Koszt zakwaterowania</w:t>
      </w:r>
    </w:p>
    <w:p w14:paraId="7F839E35" w14:textId="77777777" w:rsidR="00F33E1A" w:rsidRPr="00251C91" w:rsidRDefault="00F33E1A" w:rsidP="008832B4">
      <w:pPr>
        <w:pStyle w:val="Akapitzlist"/>
        <w:numPr>
          <w:ilvl w:val="0"/>
          <w:numId w:val="48"/>
        </w:numPr>
        <w:spacing w:after="0"/>
        <w:rPr>
          <w:rFonts w:ascii="Arial" w:hAnsi="Arial" w:cs="Arial"/>
          <w:sz w:val="20"/>
          <w:szCs w:val="20"/>
        </w:rPr>
      </w:pPr>
      <w:r w:rsidRPr="00251C91">
        <w:rPr>
          <w:rFonts w:ascii="Arial" w:hAnsi="Arial" w:cs="Arial"/>
          <w:sz w:val="20"/>
          <w:szCs w:val="20"/>
        </w:rPr>
        <w:t>Koszt transportu samolotem</w:t>
      </w:r>
    </w:p>
    <w:p w14:paraId="775953B5" w14:textId="77777777" w:rsidR="00F33E1A" w:rsidRPr="00251C91" w:rsidRDefault="00F33E1A" w:rsidP="008832B4">
      <w:pPr>
        <w:pStyle w:val="Akapitzlist"/>
        <w:numPr>
          <w:ilvl w:val="0"/>
          <w:numId w:val="48"/>
        </w:numPr>
        <w:spacing w:after="0"/>
        <w:rPr>
          <w:rFonts w:ascii="Arial" w:hAnsi="Arial" w:cs="Arial"/>
          <w:sz w:val="20"/>
          <w:szCs w:val="20"/>
        </w:rPr>
      </w:pPr>
      <w:r w:rsidRPr="00251C91">
        <w:rPr>
          <w:rFonts w:ascii="Arial" w:hAnsi="Arial" w:cs="Arial"/>
          <w:sz w:val="20"/>
          <w:szCs w:val="20"/>
        </w:rPr>
        <w:t>Koszt transportu na miejscu</w:t>
      </w:r>
    </w:p>
    <w:p w14:paraId="38ED3BB8" w14:textId="77777777" w:rsidR="00F33E1A" w:rsidRPr="00251C91" w:rsidRDefault="00F33E1A" w:rsidP="008832B4">
      <w:pPr>
        <w:pStyle w:val="Akapitzlist"/>
        <w:numPr>
          <w:ilvl w:val="0"/>
          <w:numId w:val="48"/>
        </w:numPr>
        <w:spacing w:after="0"/>
        <w:rPr>
          <w:rFonts w:ascii="Arial" w:hAnsi="Arial" w:cs="Arial"/>
          <w:sz w:val="20"/>
          <w:szCs w:val="20"/>
        </w:rPr>
      </w:pPr>
      <w:r w:rsidRPr="00251C91">
        <w:rPr>
          <w:rFonts w:ascii="Arial" w:hAnsi="Arial" w:cs="Arial"/>
          <w:sz w:val="20"/>
          <w:szCs w:val="20"/>
        </w:rPr>
        <w:t>Koszty wejściówek na targi</w:t>
      </w:r>
    </w:p>
    <w:p w14:paraId="0018CA27" w14:textId="77777777" w:rsidR="00F33E1A" w:rsidRPr="00387212" w:rsidRDefault="00F33E1A" w:rsidP="00F33E1A">
      <w:pPr>
        <w:spacing w:after="0"/>
        <w:ind w:left="720"/>
        <w:rPr>
          <w:rFonts w:ascii="Arial" w:hAnsi="Arial" w:cs="Arial"/>
          <w:color w:val="000000"/>
          <w:sz w:val="20"/>
          <w:szCs w:val="20"/>
        </w:rPr>
      </w:pPr>
    </w:p>
    <w:p w14:paraId="520FF882" w14:textId="77777777" w:rsidR="00F33E1A" w:rsidRPr="007A641B" w:rsidRDefault="00F33E1A" w:rsidP="00F33E1A">
      <w:pPr>
        <w:spacing w:after="0"/>
        <w:rPr>
          <w:rFonts w:ascii="Arial" w:hAnsi="Arial" w:cs="Arial"/>
          <w:color w:val="000000"/>
          <w:sz w:val="20"/>
          <w:szCs w:val="20"/>
          <w:u w:val="single"/>
        </w:rPr>
      </w:pPr>
      <w:r w:rsidRPr="007A641B">
        <w:rPr>
          <w:rFonts w:ascii="Arial" w:hAnsi="Arial" w:cs="Arial"/>
          <w:color w:val="000000"/>
          <w:sz w:val="20"/>
          <w:szCs w:val="20"/>
          <w:u w:val="single"/>
        </w:rPr>
        <w:lastRenderedPageBreak/>
        <w:t xml:space="preserve">W ramach projektu zaplanowano: </w:t>
      </w:r>
    </w:p>
    <w:p w14:paraId="49BD71DD" w14:textId="77777777" w:rsidR="00F33E1A" w:rsidRPr="00387212" w:rsidRDefault="00F33E1A" w:rsidP="008832B4">
      <w:pPr>
        <w:numPr>
          <w:ilvl w:val="0"/>
          <w:numId w:val="19"/>
        </w:numPr>
        <w:spacing w:after="0"/>
        <w:rPr>
          <w:rFonts w:ascii="Arial" w:hAnsi="Arial" w:cs="Arial"/>
          <w:color w:val="000000"/>
          <w:sz w:val="20"/>
          <w:szCs w:val="20"/>
        </w:rPr>
      </w:pPr>
      <w:r w:rsidRPr="00387212">
        <w:rPr>
          <w:rFonts w:ascii="Arial" w:hAnsi="Arial" w:cs="Arial"/>
          <w:color w:val="000000"/>
          <w:sz w:val="20"/>
          <w:szCs w:val="20"/>
        </w:rPr>
        <w:t>stoiska regionalne na 2 (dwóch) międzynarodowych imprezach targowych które odbędą się na</w:t>
      </w:r>
      <w:r>
        <w:rPr>
          <w:rFonts w:ascii="Arial" w:hAnsi="Arial" w:cs="Arial"/>
          <w:color w:val="000000"/>
          <w:sz w:val="20"/>
          <w:szCs w:val="20"/>
        </w:rPr>
        <w:t>:</w:t>
      </w:r>
      <w:r w:rsidRPr="00387212">
        <w:rPr>
          <w:rFonts w:ascii="Arial" w:hAnsi="Arial" w:cs="Arial"/>
          <w:color w:val="000000"/>
          <w:sz w:val="20"/>
          <w:szCs w:val="20"/>
        </w:rPr>
        <w:t xml:space="preserve"> </w:t>
      </w:r>
      <w:r>
        <w:rPr>
          <w:rFonts w:ascii="Arial" w:hAnsi="Arial" w:cs="Arial"/>
          <w:color w:val="000000"/>
          <w:sz w:val="20"/>
          <w:szCs w:val="20"/>
        </w:rPr>
        <w:t>perspektywicznym rynku docelowym</w:t>
      </w:r>
      <w:r w:rsidRPr="00387212">
        <w:rPr>
          <w:rFonts w:ascii="Arial" w:hAnsi="Arial" w:cs="Arial"/>
          <w:color w:val="000000"/>
          <w:sz w:val="20"/>
          <w:szCs w:val="20"/>
        </w:rPr>
        <w:t xml:space="preserve"> w zakresie rozwoju eksportu [zgodnie z analizą rynku], tj. Ameryki Północnej (</w:t>
      </w:r>
      <w:r>
        <w:rPr>
          <w:rFonts w:ascii="Arial" w:hAnsi="Arial" w:cs="Arial"/>
          <w:color w:val="000000"/>
          <w:sz w:val="20"/>
          <w:szCs w:val="20"/>
        </w:rPr>
        <w:t xml:space="preserve">USA) oraz na rynku największego partnera handlowego, jaki są Niemcy ; </w:t>
      </w:r>
    </w:p>
    <w:p w14:paraId="03C5FC36" w14:textId="77777777" w:rsidR="00F33E1A" w:rsidRPr="00387212" w:rsidRDefault="00F33E1A" w:rsidP="008832B4">
      <w:pPr>
        <w:numPr>
          <w:ilvl w:val="0"/>
          <w:numId w:val="19"/>
        </w:numPr>
        <w:spacing w:after="0"/>
        <w:rPr>
          <w:rFonts w:ascii="Arial" w:hAnsi="Arial" w:cs="Arial"/>
          <w:color w:val="000000"/>
          <w:sz w:val="20"/>
          <w:szCs w:val="20"/>
        </w:rPr>
      </w:pPr>
      <w:r w:rsidRPr="00387212">
        <w:rPr>
          <w:rFonts w:ascii="Arial" w:hAnsi="Arial" w:cs="Arial"/>
          <w:color w:val="000000"/>
          <w:sz w:val="20"/>
          <w:szCs w:val="20"/>
        </w:rPr>
        <w:t xml:space="preserve">targi odbędą się z wybranych branż inteligentnych specjalizacji </w:t>
      </w:r>
      <w:r w:rsidRPr="00387212">
        <w:rPr>
          <w:rFonts w:ascii="Arial" w:hAnsi="Arial" w:cs="Arial"/>
          <w:i/>
          <w:color w:val="000000"/>
          <w:sz w:val="20"/>
          <w:szCs w:val="20"/>
        </w:rPr>
        <w:t xml:space="preserve">[zgodnie z przeprowadzoną analizą rynku]. </w:t>
      </w:r>
      <w:r w:rsidRPr="00387212">
        <w:rPr>
          <w:rFonts w:ascii="Arial" w:hAnsi="Arial" w:cs="Arial"/>
          <w:color w:val="000000"/>
          <w:sz w:val="20"/>
          <w:szCs w:val="20"/>
        </w:rPr>
        <w:t>Na podstawie dokonanej analizy, w ramach projektu</w:t>
      </w:r>
      <w:r>
        <w:rPr>
          <w:rFonts w:ascii="Arial" w:hAnsi="Arial" w:cs="Arial"/>
          <w:strike/>
          <w:color w:val="000000"/>
          <w:sz w:val="20"/>
          <w:szCs w:val="20"/>
        </w:rPr>
        <w:t xml:space="preserve"> </w:t>
      </w:r>
      <w:r w:rsidRPr="00387212">
        <w:rPr>
          <w:rFonts w:ascii="Arial" w:hAnsi="Arial" w:cs="Arial"/>
          <w:color w:val="000000"/>
          <w:sz w:val="20"/>
          <w:szCs w:val="20"/>
        </w:rPr>
        <w:t>zaplanowano targi gospodarcze dla dwóch obszarów</w:t>
      </w:r>
    </w:p>
    <w:p w14:paraId="5D695DAF" w14:textId="77777777" w:rsidR="00F33E1A" w:rsidRPr="00387212" w:rsidRDefault="00F33E1A" w:rsidP="008832B4">
      <w:pPr>
        <w:numPr>
          <w:ilvl w:val="0"/>
          <w:numId w:val="20"/>
        </w:numPr>
        <w:spacing w:after="0"/>
        <w:ind w:left="1103" w:hanging="141"/>
        <w:rPr>
          <w:rFonts w:ascii="Arial" w:hAnsi="Arial" w:cs="Arial"/>
          <w:color w:val="000000"/>
          <w:sz w:val="20"/>
          <w:szCs w:val="20"/>
        </w:rPr>
      </w:pPr>
      <w:r w:rsidRPr="00387212">
        <w:rPr>
          <w:rFonts w:ascii="Arial" w:hAnsi="Arial" w:cs="Arial"/>
          <w:color w:val="000000"/>
          <w:sz w:val="20"/>
          <w:szCs w:val="20"/>
        </w:rPr>
        <w:t>TARGI 1, obszar: wnętrza przyszłości</w:t>
      </w:r>
      <w:r>
        <w:rPr>
          <w:rFonts w:ascii="Arial" w:hAnsi="Arial" w:cs="Arial"/>
          <w:color w:val="000000"/>
          <w:sz w:val="20"/>
          <w:szCs w:val="20"/>
        </w:rPr>
        <w:t xml:space="preserve"> i </w:t>
      </w:r>
      <w:r w:rsidRPr="00387212">
        <w:rPr>
          <w:rFonts w:ascii="Arial" w:hAnsi="Arial" w:cs="Arial"/>
          <w:color w:val="000000"/>
          <w:sz w:val="20"/>
          <w:szCs w:val="20"/>
        </w:rPr>
        <w:t>p</w:t>
      </w:r>
      <w:r>
        <w:rPr>
          <w:rFonts w:ascii="Arial" w:hAnsi="Arial" w:cs="Arial"/>
          <w:color w:val="000000"/>
          <w:sz w:val="20"/>
          <w:szCs w:val="20"/>
        </w:rPr>
        <w:t>rzemysł jutra (Niemcy),</w:t>
      </w:r>
    </w:p>
    <w:p w14:paraId="2E3BFA03" w14:textId="77777777" w:rsidR="00F33E1A" w:rsidRPr="00387212" w:rsidRDefault="00F33E1A" w:rsidP="008832B4">
      <w:pPr>
        <w:numPr>
          <w:ilvl w:val="0"/>
          <w:numId w:val="20"/>
        </w:numPr>
        <w:spacing w:after="0"/>
        <w:ind w:left="1103" w:hanging="141"/>
        <w:rPr>
          <w:rFonts w:ascii="Arial" w:hAnsi="Arial" w:cs="Arial"/>
          <w:color w:val="000000"/>
          <w:sz w:val="20"/>
          <w:szCs w:val="20"/>
        </w:rPr>
      </w:pPr>
      <w:r w:rsidRPr="00387212">
        <w:rPr>
          <w:rFonts w:ascii="Arial" w:hAnsi="Arial" w:cs="Arial"/>
          <w:color w:val="000000"/>
          <w:sz w:val="20"/>
          <w:szCs w:val="20"/>
        </w:rPr>
        <w:t>TARGI 2</w:t>
      </w:r>
      <w:r>
        <w:rPr>
          <w:rFonts w:ascii="Arial" w:hAnsi="Arial" w:cs="Arial"/>
          <w:color w:val="000000"/>
          <w:sz w:val="20"/>
          <w:szCs w:val="20"/>
        </w:rPr>
        <w:t>, obszar: rozwój oparty na ICT i przemysł jutra (USA).</w:t>
      </w:r>
    </w:p>
    <w:p w14:paraId="4DF30D18" w14:textId="77777777" w:rsidR="00F33E1A" w:rsidRPr="00387212" w:rsidRDefault="00F33E1A" w:rsidP="00F33E1A">
      <w:pPr>
        <w:spacing w:after="0"/>
        <w:rPr>
          <w:rFonts w:ascii="Arial" w:hAnsi="Arial" w:cs="Arial"/>
          <w:color w:val="000000"/>
          <w:sz w:val="20"/>
          <w:szCs w:val="20"/>
        </w:rPr>
      </w:pPr>
    </w:p>
    <w:p w14:paraId="004A40EB" w14:textId="77777777" w:rsidR="00F33E1A" w:rsidRPr="00387212" w:rsidRDefault="00F33E1A" w:rsidP="00F33E1A">
      <w:pPr>
        <w:spacing w:after="0"/>
        <w:rPr>
          <w:rFonts w:ascii="Arial" w:hAnsi="Arial" w:cs="Arial"/>
          <w:color w:val="000000"/>
          <w:sz w:val="20"/>
          <w:szCs w:val="20"/>
          <w:u w:val="single"/>
        </w:rPr>
      </w:pPr>
      <w:r w:rsidRPr="00387212">
        <w:rPr>
          <w:rFonts w:ascii="Arial" w:hAnsi="Arial" w:cs="Arial"/>
          <w:color w:val="000000"/>
          <w:sz w:val="20"/>
          <w:szCs w:val="20"/>
          <w:u w:val="single"/>
        </w:rPr>
        <w:t>Osiągnięte wskaźniki:</w:t>
      </w:r>
    </w:p>
    <w:p w14:paraId="3BA919C4" w14:textId="77777777" w:rsidR="00F33E1A" w:rsidRPr="00387212" w:rsidRDefault="00F33E1A" w:rsidP="00F33E1A">
      <w:pPr>
        <w:spacing w:after="0"/>
        <w:rPr>
          <w:rFonts w:ascii="Arial" w:hAnsi="Arial" w:cs="Arial"/>
          <w:color w:val="000000"/>
          <w:sz w:val="20"/>
          <w:szCs w:val="20"/>
        </w:rPr>
      </w:pPr>
      <w:r w:rsidRPr="00387212">
        <w:rPr>
          <w:rFonts w:ascii="Arial" w:hAnsi="Arial" w:cs="Arial"/>
          <w:color w:val="000000"/>
          <w:sz w:val="20"/>
          <w:szCs w:val="20"/>
        </w:rPr>
        <w:t>Liczba imprez targowych i wystaw: 2</w:t>
      </w:r>
    </w:p>
    <w:p w14:paraId="0B168C2A" w14:textId="72CB24D5" w:rsidR="00F33E1A" w:rsidRDefault="00F33E1A" w:rsidP="00F33E1A">
      <w:pPr>
        <w:widowControl w:val="0"/>
        <w:autoSpaceDE w:val="0"/>
        <w:autoSpaceDN w:val="0"/>
        <w:adjustRightInd w:val="0"/>
        <w:spacing w:after="0"/>
        <w:rPr>
          <w:rFonts w:ascii="Arial" w:hAnsi="Arial" w:cs="Arial"/>
          <w:color w:val="000000"/>
          <w:sz w:val="20"/>
          <w:szCs w:val="20"/>
        </w:rPr>
      </w:pPr>
      <w:r w:rsidRPr="003750CB">
        <w:rPr>
          <w:rFonts w:ascii="Arial" w:hAnsi="Arial" w:cs="Arial"/>
          <w:color w:val="000000"/>
          <w:sz w:val="20"/>
          <w:szCs w:val="20"/>
        </w:rPr>
        <w:t>Liczba przedsiębiorców, która skorzystała z udziału w projekcie: min. 10 sztuk</w:t>
      </w:r>
    </w:p>
    <w:p w14:paraId="7650EF52" w14:textId="77777777" w:rsidR="00F33E1A" w:rsidRDefault="00F33E1A" w:rsidP="00F33E1A">
      <w:pPr>
        <w:widowControl w:val="0"/>
        <w:autoSpaceDE w:val="0"/>
        <w:autoSpaceDN w:val="0"/>
        <w:adjustRightInd w:val="0"/>
        <w:spacing w:after="0"/>
        <w:rPr>
          <w:rFonts w:ascii="Arial" w:hAnsi="Arial" w:cs="Arial"/>
          <w:color w:val="000000"/>
          <w:sz w:val="20"/>
          <w:szCs w:val="20"/>
        </w:rPr>
      </w:pPr>
    </w:p>
    <w:p w14:paraId="7B0BEB11" w14:textId="77777777" w:rsidR="00F33E1A" w:rsidRDefault="00F33E1A" w:rsidP="00F33E1A">
      <w:pPr>
        <w:spacing w:after="0"/>
        <w:rPr>
          <w:rFonts w:ascii="Arial" w:hAnsi="Arial" w:cs="Arial"/>
          <w:color w:val="000000"/>
          <w:sz w:val="20"/>
          <w:szCs w:val="20"/>
          <w:u w:val="single"/>
        </w:rPr>
      </w:pPr>
      <w:r w:rsidRPr="00EB0A1B">
        <w:rPr>
          <w:rFonts w:ascii="Arial" w:hAnsi="Arial" w:cs="Arial"/>
          <w:color w:val="000000"/>
          <w:sz w:val="20"/>
          <w:szCs w:val="20"/>
          <w:u w:val="single"/>
        </w:rPr>
        <w:t xml:space="preserve">Metodologia wyliczenia kosztu: </w:t>
      </w:r>
    </w:p>
    <w:p w14:paraId="1345D3C7" w14:textId="77777777" w:rsidR="00F33E1A" w:rsidRPr="00E6471A" w:rsidRDefault="00F33E1A" w:rsidP="00F33E1A">
      <w:pPr>
        <w:spacing w:after="0"/>
        <w:rPr>
          <w:rFonts w:ascii="Arial" w:hAnsi="Arial" w:cs="Arial"/>
          <w:color w:val="000000"/>
          <w:sz w:val="20"/>
          <w:szCs w:val="20"/>
        </w:rPr>
      </w:pPr>
      <w:r w:rsidRPr="00E6471A">
        <w:rPr>
          <w:rFonts w:ascii="Arial" w:hAnsi="Arial" w:cs="Arial"/>
          <w:b/>
          <w:color w:val="000000"/>
          <w:sz w:val="20"/>
          <w:szCs w:val="20"/>
        </w:rPr>
        <w:t xml:space="preserve">USA: </w:t>
      </w:r>
    </w:p>
    <w:p w14:paraId="78DA42A5" w14:textId="77777777" w:rsidR="00F33E1A" w:rsidRPr="00E6471A" w:rsidRDefault="00F33E1A" w:rsidP="00F33E1A">
      <w:pPr>
        <w:spacing w:after="0"/>
        <w:rPr>
          <w:rFonts w:ascii="Arial" w:hAnsi="Arial" w:cs="Arial"/>
          <w:color w:val="000000"/>
          <w:sz w:val="20"/>
          <w:szCs w:val="20"/>
        </w:rPr>
      </w:pPr>
      <w:r w:rsidRPr="00E6471A">
        <w:rPr>
          <w:rFonts w:ascii="Arial" w:hAnsi="Arial" w:cs="Arial"/>
          <w:color w:val="000000"/>
          <w:sz w:val="20"/>
          <w:szCs w:val="20"/>
        </w:rPr>
        <w:t xml:space="preserve">Zaplanowano udział min. 5 MŚP, łączny koszt oszacowany dla 7 osób na poziomie: 105 350 zł, w tym: </w:t>
      </w:r>
    </w:p>
    <w:p w14:paraId="683BAD79" w14:textId="77777777" w:rsidR="00F33E1A" w:rsidRPr="00E6471A" w:rsidRDefault="00F33E1A" w:rsidP="008832B4">
      <w:pPr>
        <w:pStyle w:val="Akapitzlist"/>
        <w:numPr>
          <w:ilvl w:val="0"/>
          <w:numId w:val="49"/>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transportu materiałów promocyjnych: 10 000 zł</w:t>
      </w:r>
    </w:p>
    <w:p w14:paraId="547AECC6" w14:textId="77777777" w:rsidR="00F33E1A" w:rsidRPr="00E6471A" w:rsidRDefault="00F33E1A" w:rsidP="008832B4">
      <w:pPr>
        <w:pStyle w:val="Akapitzlist"/>
        <w:numPr>
          <w:ilvl w:val="0"/>
          <w:numId w:val="49"/>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transportu ew. eksponatów: 20 000 zł</w:t>
      </w:r>
    </w:p>
    <w:p w14:paraId="0ADA3E67" w14:textId="77777777" w:rsidR="00F33E1A" w:rsidRPr="00E6471A" w:rsidRDefault="00F33E1A" w:rsidP="008832B4">
      <w:pPr>
        <w:pStyle w:val="Akapitzlist"/>
        <w:numPr>
          <w:ilvl w:val="0"/>
          <w:numId w:val="49"/>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zakwaterowania, skalkulowane na podstawie stawek wynikających z Rozporządzenia Ministra Pracy i Polityki Społecznej z dnia 29 stycznia 2013 r. w sprawie należności przysługujących pracownikowi zatrudnionemu w państwowej lub samorządowej jednostce sfery budżetowej z tytułu podróży służbowej (</w:t>
      </w:r>
      <w:proofErr w:type="spellStart"/>
      <w:r w:rsidRPr="00E6471A">
        <w:rPr>
          <w:rFonts w:ascii="Arial" w:eastAsia="Times New Roman" w:hAnsi="Arial" w:cs="Arial"/>
          <w:color w:val="000000"/>
          <w:sz w:val="20"/>
          <w:szCs w:val="20"/>
          <w:lang w:eastAsia="pl-PL"/>
        </w:rPr>
        <w:t>Dz.U</w:t>
      </w:r>
      <w:proofErr w:type="spellEnd"/>
      <w:r w:rsidRPr="00E6471A">
        <w:rPr>
          <w:rFonts w:ascii="Arial" w:eastAsia="Times New Roman" w:hAnsi="Arial" w:cs="Arial"/>
          <w:color w:val="000000"/>
          <w:sz w:val="20"/>
          <w:szCs w:val="20"/>
          <w:lang w:eastAsia="pl-PL"/>
        </w:rPr>
        <w:t xml:space="preserve">. 2013 poz. 167). Koszt oszacowany na podstawie następujących założeń: czas trwania targów: 4 dni, obecność delegacji przed targami: 1-2 dni, obecność </w:t>
      </w:r>
      <w:proofErr w:type="spellStart"/>
      <w:r w:rsidRPr="00E6471A">
        <w:rPr>
          <w:rFonts w:ascii="Arial" w:eastAsia="Times New Roman" w:hAnsi="Arial" w:cs="Arial"/>
          <w:color w:val="000000"/>
          <w:sz w:val="20"/>
          <w:szCs w:val="20"/>
          <w:lang w:eastAsia="pl-PL"/>
        </w:rPr>
        <w:t>delgacji</w:t>
      </w:r>
      <w:proofErr w:type="spellEnd"/>
      <w:r w:rsidRPr="00E6471A">
        <w:rPr>
          <w:rFonts w:ascii="Arial" w:eastAsia="Times New Roman" w:hAnsi="Arial" w:cs="Arial"/>
          <w:color w:val="000000"/>
          <w:sz w:val="20"/>
          <w:szCs w:val="20"/>
          <w:lang w:eastAsia="pl-PL"/>
        </w:rPr>
        <w:t xml:space="preserve"> po targach 1 dzień, liczba osób biorących udział :7 osób (7 osób x 6 noclegów x 200 EUR/nocleg = ok. 36 050 zł)</w:t>
      </w:r>
    </w:p>
    <w:p w14:paraId="71989A0E" w14:textId="77777777" w:rsidR="00F33E1A" w:rsidRPr="00E6471A" w:rsidRDefault="00F33E1A" w:rsidP="008832B4">
      <w:pPr>
        <w:pStyle w:val="Akapitzlist"/>
        <w:numPr>
          <w:ilvl w:val="0"/>
          <w:numId w:val="49"/>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transportu samolotem: 7 osób x średnio 4 500 zł = 31 500 zł</w:t>
      </w:r>
    </w:p>
    <w:p w14:paraId="065B0479" w14:textId="77777777" w:rsidR="00F33E1A" w:rsidRPr="00E6471A" w:rsidRDefault="00F33E1A" w:rsidP="008832B4">
      <w:pPr>
        <w:pStyle w:val="Akapitzlist"/>
        <w:numPr>
          <w:ilvl w:val="0"/>
          <w:numId w:val="49"/>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 na miejscu: 10 EUR/osobę/dzień = 1 800 zł</w:t>
      </w:r>
    </w:p>
    <w:p w14:paraId="6CC75352" w14:textId="77777777" w:rsidR="00F33E1A" w:rsidRPr="00E6471A" w:rsidRDefault="00F33E1A" w:rsidP="008832B4">
      <w:pPr>
        <w:pStyle w:val="Akapitzlist"/>
        <w:numPr>
          <w:ilvl w:val="0"/>
          <w:numId w:val="49"/>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koszty wejściówek na targi: 7 osób x 200EUR/os = 6 000 zł</w:t>
      </w:r>
    </w:p>
    <w:p w14:paraId="35D467ED" w14:textId="77777777" w:rsidR="00F33E1A" w:rsidRPr="00CA6EFF" w:rsidRDefault="00F33E1A" w:rsidP="00F33E1A">
      <w:pPr>
        <w:widowControl w:val="0"/>
        <w:autoSpaceDE w:val="0"/>
        <w:autoSpaceDN w:val="0"/>
        <w:adjustRightInd w:val="0"/>
        <w:spacing w:after="0"/>
        <w:rPr>
          <w:rFonts w:ascii="Arial" w:hAnsi="Arial" w:cs="Arial"/>
          <w:color w:val="000000"/>
          <w:sz w:val="20"/>
          <w:szCs w:val="20"/>
        </w:rPr>
      </w:pPr>
    </w:p>
    <w:p w14:paraId="30A3C1BF" w14:textId="77777777" w:rsidR="00F33E1A" w:rsidRPr="00E6471A" w:rsidRDefault="00F33E1A" w:rsidP="00F33E1A">
      <w:pPr>
        <w:spacing w:after="0"/>
        <w:rPr>
          <w:rFonts w:ascii="Arial" w:hAnsi="Arial" w:cs="Arial"/>
          <w:b/>
          <w:color w:val="000000"/>
          <w:sz w:val="20"/>
          <w:szCs w:val="20"/>
        </w:rPr>
      </w:pPr>
      <w:r w:rsidRPr="00E6471A">
        <w:rPr>
          <w:rFonts w:ascii="Arial" w:hAnsi="Arial" w:cs="Arial"/>
          <w:b/>
          <w:color w:val="000000"/>
          <w:sz w:val="20"/>
          <w:szCs w:val="20"/>
        </w:rPr>
        <w:t>Niemcy:</w:t>
      </w:r>
    </w:p>
    <w:p w14:paraId="154C7D47" w14:textId="77777777" w:rsidR="00F33E1A" w:rsidRPr="00E6471A" w:rsidRDefault="00F33E1A" w:rsidP="00F33E1A">
      <w:pPr>
        <w:spacing w:after="0"/>
        <w:rPr>
          <w:rFonts w:ascii="Arial" w:hAnsi="Arial" w:cs="Arial"/>
          <w:color w:val="000000"/>
          <w:sz w:val="20"/>
          <w:szCs w:val="20"/>
        </w:rPr>
      </w:pPr>
      <w:r w:rsidRPr="00E6471A">
        <w:rPr>
          <w:rFonts w:ascii="Arial" w:hAnsi="Arial" w:cs="Arial"/>
          <w:color w:val="000000"/>
          <w:sz w:val="20"/>
          <w:szCs w:val="20"/>
        </w:rPr>
        <w:t xml:space="preserve">Zaplanowano udział min. 5 MŚP, łączny koszt oszacowany dla 7 osób na poziomie: 78 800 zł, w tym: </w:t>
      </w:r>
    </w:p>
    <w:p w14:paraId="326ECBCF" w14:textId="77777777" w:rsidR="00F33E1A" w:rsidRPr="00E6471A" w:rsidRDefault="00F33E1A" w:rsidP="008832B4">
      <w:pPr>
        <w:pStyle w:val="Akapitzlist"/>
        <w:numPr>
          <w:ilvl w:val="0"/>
          <w:numId w:val="50"/>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transportu materiałów promocyjnych: 10 000 zł</w:t>
      </w:r>
    </w:p>
    <w:p w14:paraId="5F8D94D2" w14:textId="77777777" w:rsidR="00F33E1A" w:rsidRPr="00E6471A" w:rsidRDefault="00F33E1A" w:rsidP="008832B4">
      <w:pPr>
        <w:pStyle w:val="Akapitzlist"/>
        <w:numPr>
          <w:ilvl w:val="0"/>
          <w:numId w:val="50"/>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transportu ew. eksponatów: 20 000 zł</w:t>
      </w:r>
    </w:p>
    <w:p w14:paraId="55932736" w14:textId="77777777" w:rsidR="00F33E1A" w:rsidRPr="00E6471A" w:rsidRDefault="00F33E1A" w:rsidP="008832B4">
      <w:pPr>
        <w:pStyle w:val="Akapitzlist"/>
        <w:numPr>
          <w:ilvl w:val="0"/>
          <w:numId w:val="50"/>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zakwaterowania, skalkulowane na podstawie stawek wynikających z Rozporządzenia Ministra Pracy i Polityki Społecznej z dnia 29 stycznia 2013 r. w sprawie należności przysługujących pracownikowi zatrudnionemu w państwowej lub samorządowej jednostce sfery budżetowej z tytułu podróży służbowej (</w:t>
      </w:r>
      <w:proofErr w:type="spellStart"/>
      <w:r w:rsidRPr="00E6471A">
        <w:rPr>
          <w:rFonts w:ascii="Arial" w:eastAsia="Times New Roman" w:hAnsi="Arial" w:cs="Arial"/>
          <w:color w:val="000000"/>
          <w:sz w:val="20"/>
          <w:szCs w:val="20"/>
          <w:lang w:eastAsia="pl-PL"/>
        </w:rPr>
        <w:t>Dz.U</w:t>
      </w:r>
      <w:proofErr w:type="spellEnd"/>
      <w:r w:rsidRPr="00E6471A">
        <w:rPr>
          <w:rFonts w:ascii="Arial" w:eastAsia="Times New Roman" w:hAnsi="Arial" w:cs="Arial"/>
          <w:color w:val="000000"/>
          <w:sz w:val="20"/>
          <w:szCs w:val="20"/>
          <w:lang w:eastAsia="pl-PL"/>
        </w:rPr>
        <w:t xml:space="preserve">. 2013 poz. 167). Koszt oszacowany na podstawie następujących założeń: czas trwania targów: 4 dni, obecność delegacji przed targami: 1-2 dni, obecność </w:t>
      </w:r>
      <w:proofErr w:type="spellStart"/>
      <w:r w:rsidRPr="00E6471A">
        <w:rPr>
          <w:rFonts w:ascii="Arial" w:eastAsia="Times New Roman" w:hAnsi="Arial" w:cs="Arial"/>
          <w:color w:val="000000"/>
          <w:sz w:val="20"/>
          <w:szCs w:val="20"/>
          <w:lang w:eastAsia="pl-PL"/>
        </w:rPr>
        <w:t>delgacji</w:t>
      </w:r>
      <w:proofErr w:type="spellEnd"/>
      <w:r w:rsidRPr="00E6471A">
        <w:rPr>
          <w:rFonts w:ascii="Arial" w:eastAsia="Times New Roman" w:hAnsi="Arial" w:cs="Arial"/>
          <w:color w:val="000000"/>
          <w:sz w:val="20"/>
          <w:szCs w:val="20"/>
          <w:lang w:eastAsia="pl-PL"/>
        </w:rPr>
        <w:t xml:space="preserve"> po targach 1 dzień, liczba osób biorących udział :7 osób (7 osób x 6 noclegów x 150 EUR/nocleg = ok. 27 000 zł)</w:t>
      </w:r>
    </w:p>
    <w:p w14:paraId="0954242D" w14:textId="77777777" w:rsidR="00F33E1A" w:rsidRPr="00E6471A" w:rsidRDefault="00F33E1A" w:rsidP="008832B4">
      <w:pPr>
        <w:pStyle w:val="Akapitzlist"/>
        <w:numPr>
          <w:ilvl w:val="0"/>
          <w:numId w:val="50"/>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lastRenderedPageBreak/>
        <w:t>koszt transportu samolotem/samochodem: 7 osób x średnio 2 000 zł = 14 000 zł</w:t>
      </w:r>
    </w:p>
    <w:p w14:paraId="7BFC98DA" w14:textId="77777777" w:rsidR="00F33E1A" w:rsidRPr="00E6471A" w:rsidRDefault="00F33E1A" w:rsidP="008832B4">
      <w:pPr>
        <w:pStyle w:val="Akapitzlist"/>
        <w:numPr>
          <w:ilvl w:val="0"/>
          <w:numId w:val="50"/>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 transport na miejscu: 10 EUR/osobę/dzień = 1 800 zł</w:t>
      </w:r>
    </w:p>
    <w:p w14:paraId="2480E07A" w14:textId="77777777" w:rsidR="00F33E1A" w:rsidRPr="00E6471A" w:rsidRDefault="00F33E1A" w:rsidP="008832B4">
      <w:pPr>
        <w:pStyle w:val="Akapitzlist"/>
        <w:numPr>
          <w:ilvl w:val="0"/>
          <w:numId w:val="50"/>
        </w:numPr>
        <w:spacing w:after="0"/>
        <w:rPr>
          <w:rFonts w:ascii="Arial" w:eastAsia="Times New Roman" w:hAnsi="Arial" w:cs="Arial"/>
          <w:color w:val="000000"/>
          <w:sz w:val="20"/>
          <w:szCs w:val="20"/>
          <w:lang w:eastAsia="pl-PL"/>
        </w:rPr>
      </w:pPr>
      <w:r w:rsidRPr="00E6471A">
        <w:rPr>
          <w:rFonts w:ascii="Arial" w:eastAsia="Times New Roman" w:hAnsi="Arial" w:cs="Arial"/>
          <w:color w:val="000000"/>
          <w:sz w:val="20"/>
          <w:szCs w:val="20"/>
          <w:lang w:eastAsia="pl-PL"/>
        </w:rPr>
        <w:t>koszty wejściówek na targi: 7 osób x 200EUR/os = 6 000 zł</w:t>
      </w:r>
    </w:p>
    <w:p w14:paraId="7F3076C4" w14:textId="77777777" w:rsidR="00F33E1A" w:rsidRDefault="00F33E1A" w:rsidP="00F33E1A">
      <w:pPr>
        <w:spacing w:after="0"/>
        <w:rPr>
          <w:rFonts w:ascii="Arial" w:hAnsi="Arial" w:cs="Arial"/>
          <w:color w:val="000000"/>
          <w:sz w:val="20"/>
          <w:szCs w:val="20"/>
          <w:u w:val="single"/>
        </w:rPr>
      </w:pPr>
    </w:p>
    <w:p w14:paraId="0149443A" w14:textId="77777777" w:rsidR="00F33E1A" w:rsidRDefault="00F33E1A" w:rsidP="00F33E1A">
      <w:pPr>
        <w:widowControl w:val="0"/>
        <w:autoSpaceDE w:val="0"/>
        <w:autoSpaceDN w:val="0"/>
        <w:adjustRightInd w:val="0"/>
        <w:spacing w:after="0"/>
        <w:rPr>
          <w:rFonts w:ascii="Arial" w:hAnsi="Arial" w:cs="Arial"/>
          <w:color w:val="000000"/>
          <w:sz w:val="20"/>
          <w:szCs w:val="20"/>
        </w:rPr>
      </w:pPr>
      <w:r>
        <w:rPr>
          <w:rFonts w:ascii="Arial" w:hAnsi="Arial" w:cs="Arial"/>
          <w:color w:val="000000"/>
          <w:sz w:val="20"/>
          <w:szCs w:val="20"/>
        </w:rPr>
        <w:t>Udział w targach gospodarczych przyczyni się do promocji regionalnej gospodarki powiatu pilskiego, także poprzez promocję MŚP na wybranych targach branżowych, co w konsekwencji umożliwi większe umiędzynarodowienie regionalnej gospodarki oraz przyczyni się do rozwoju kompleksowego systemu promocji gospodarczej regionu.</w:t>
      </w:r>
    </w:p>
    <w:p w14:paraId="1281A72A" w14:textId="77777777" w:rsidR="00F33E1A" w:rsidRPr="00DD150C" w:rsidRDefault="00F33E1A" w:rsidP="00F33E1A">
      <w:pPr>
        <w:widowControl w:val="0"/>
        <w:autoSpaceDE w:val="0"/>
        <w:autoSpaceDN w:val="0"/>
        <w:adjustRightInd w:val="0"/>
        <w:spacing w:after="0"/>
        <w:rPr>
          <w:rFonts w:ascii="Arial" w:hAnsi="Arial" w:cs="Arial"/>
          <w:color w:val="000000"/>
          <w:sz w:val="20"/>
          <w:szCs w:val="20"/>
        </w:rPr>
      </w:pPr>
    </w:p>
    <w:p w14:paraId="40C84BE4" w14:textId="77777777" w:rsidR="00F33E1A" w:rsidRDefault="00F33E1A" w:rsidP="00F33E1A">
      <w:pPr>
        <w:spacing w:after="0"/>
        <w:rPr>
          <w:rFonts w:ascii="Arial" w:hAnsi="Arial" w:cs="Arial"/>
          <w:b/>
          <w:color w:val="000000"/>
          <w:sz w:val="20"/>
          <w:szCs w:val="20"/>
        </w:rPr>
      </w:pPr>
      <w:r w:rsidRPr="00E6471A">
        <w:rPr>
          <w:rFonts w:ascii="Arial" w:hAnsi="Arial" w:cs="Arial"/>
          <w:b/>
          <w:color w:val="000000"/>
          <w:sz w:val="20"/>
          <w:szCs w:val="20"/>
        </w:rPr>
        <w:t xml:space="preserve">Zadanie 3. Usługi doradczo - szkoleniowe w zakresie wsparcia internacjonalizacji przedsiębiorstw w formie „biznesowego </w:t>
      </w:r>
      <w:proofErr w:type="spellStart"/>
      <w:r w:rsidRPr="00E6471A">
        <w:rPr>
          <w:rFonts w:ascii="Arial" w:hAnsi="Arial" w:cs="Arial"/>
          <w:b/>
          <w:color w:val="000000"/>
          <w:sz w:val="20"/>
          <w:szCs w:val="20"/>
        </w:rPr>
        <w:t>brunchu</w:t>
      </w:r>
      <w:proofErr w:type="spellEnd"/>
      <w:r w:rsidRPr="00E6471A">
        <w:rPr>
          <w:rFonts w:ascii="Arial" w:hAnsi="Arial" w:cs="Arial"/>
          <w:b/>
          <w:color w:val="000000"/>
          <w:sz w:val="20"/>
          <w:szCs w:val="20"/>
        </w:rPr>
        <w:t>" (koszt niekwalifikowany)</w:t>
      </w:r>
    </w:p>
    <w:p w14:paraId="5F145294" w14:textId="77777777" w:rsidR="00F33E1A" w:rsidRDefault="00F33E1A" w:rsidP="00F33E1A">
      <w:pPr>
        <w:spacing w:after="0"/>
        <w:rPr>
          <w:rFonts w:ascii="Arial" w:hAnsi="Arial" w:cs="Arial"/>
          <w:color w:val="000000"/>
          <w:sz w:val="20"/>
          <w:szCs w:val="20"/>
        </w:rPr>
      </w:pPr>
      <w:r w:rsidRPr="00387212">
        <w:rPr>
          <w:rFonts w:ascii="Arial" w:hAnsi="Arial" w:cs="Arial"/>
          <w:color w:val="000000"/>
          <w:sz w:val="20"/>
          <w:szCs w:val="20"/>
        </w:rPr>
        <w:t>Termin realizacji: 01.01.2020 – 31.03.2021</w:t>
      </w:r>
    </w:p>
    <w:p w14:paraId="29B0CF0F" w14:textId="77777777" w:rsidR="00F33E1A" w:rsidRDefault="00F33E1A" w:rsidP="00F33E1A">
      <w:pPr>
        <w:spacing w:after="0"/>
        <w:rPr>
          <w:rFonts w:ascii="Arial" w:hAnsi="Arial" w:cs="Arial"/>
          <w:color w:val="000000"/>
          <w:sz w:val="20"/>
          <w:szCs w:val="20"/>
        </w:rPr>
      </w:pPr>
    </w:p>
    <w:p w14:paraId="7F043D60" w14:textId="77777777" w:rsidR="00F33E1A" w:rsidRPr="001D5492" w:rsidRDefault="00F33E1A" w:rsidP="00F33E1A">
      <w:pPr>
        <w:spacing w:after="0"/>
        <w:rPr>
          <w:rFonts w:ascii="Arial" w:hAnsi="Arial" w:cs="Arial"/>
          <w:color w:val="000000"/>
          <w:sz w:val="20"/>
          <w:szCs w:val="20"/>
        </w:rPr>
      </w:pPr>
      <w:r w:rsidRPr="001D5492">
        <w:rPr>
          <w:rFonts w:ascii="Arial" w:hAnsi="Arial" w:cs="Arial"/>
          <w:color w:val="000000"/>
          <w:sz w:val="20"/>
          <w:szCs w:val="20"/>
        </w:rPr>
        <w:t xml:space="preserve">W ramach projektu zaplanowano </w:t>
      </w:r>
      <w:r>
        <w:rPr>
          <w:rFonts w:ascii="Arial" w:hAnsi="Arial" w:cs="Arial"/>
          <w:color w:val="000000"/>
          <w:sz w:val="20"/>
          <w:szCs w:val="20"/>
        </w:rPr>
        <w:t>SZKOLENIA</w:t>
      </w:r>
      <w:r w:rsidRPr="001D5492">
        <w:rPr>
          <w:rFonts w:ascii="Arial" w:hAnsi="Arial" w:cs="Arial"/>
          <w:color w:val="000000"/>
          <w:sz w:val="20"/>
          <w:szCs w:val="20"/>
        </w:rPr>
        <w:t xml:space="preserve"> w zakresie wsparcia internacjonalizacji przedsiębiorstw. Wskazane usługi szkoleniowo-doradcze są odpowiedzią na potrzeby oraz oczekiwania MŚP w zakresie konieczności pogłębienia wiedzy nt. sprzedaży produktów oraz rodzaju strategii wchodzenia na rynki zagraniczne i ich aspektów dostępu do wybranych rynków zagranicznych.</w:t>
      </w:r>
      <w:r>
        <w:rPr>
          <w:rFonts w:ascii="Arial" w:hAnsi="Arial" w:cs="Arial"/>
          <w:color w:val="000000"/>
          <w:sz w:val="20"/>
          <w:szCs w:val="20"/>
        </w:rPr>
        <w:t xml:space="preserve"> Uczestnikami szkoleń będą przedsiębiorstwa MŚP wpisujące się w inteligentne specjalizacje regionalne woj. Wielkopolskiego i zainteresowane ekspansją na rynki zagraniczne (w szczególności wpisujące się w inteligentne specjalizacje wybrane w ramach projektu jako najbardziej perspektywiczne, tj. wnętrza przyszłości, przemysł jutra, rozwój oparty na </w:t>
      </w:r>
      <w:r w:rsidRPr="00E6471A">
        <w:rPr>
          <w:rFonts w:ascii="Arial" w:hAnsi="Arial" w:cs="Arial"/>
          <w:color w:val="000000"/>
          <w:sz w:val="20"/>
          <w:szCs w:val="20"/>
        </w:rPr>
        <w:t>ICT , ze względu</w:t>
      </w:r>
      <w:r>
        <w:rPr>
          <w:rFonts w:ascii="Arial" w:hAnsi="Arial" w:cs="Arial"/>
          <w:color w:val="000000"/>
          <w:sz w:val="20"/>
          <w:szCs w:val="20"/>
        </w:rPr>
        <w:t xml:space="preserve"> na charakter projektu – Wnioskodawca nie wyklucza jednak udziału w szkoleniach także MŚP z pozostałych obszarów, tj. </w:t>
      </w:r>
      <w:r w:rsidRPr="00E6471A">
        <w:rPr>
          <w:rFonts w:ascii="Arial" w:hAnsi="Arial" w:cs="Arial"/>
          <w:color w:val="000000"/>
          <w:sz w:val="20"/>
          <w:szCs w:val="20"/>
        </w:rPr>
        <w:t>wyspecjalizowane procesy logistyczne,</w:t>
      </w:r>
      <w:r>
        <w:rPr>
          <w:rFonts w:ascii="Arial" w:hAnsi="Arial" w:cs="Arial"/>
          <w:color w:val="000000"/>
          <w:sz w:val="20"/>
          <w:szCs w:val="20"/>
        </w:rPr>
        <w:t xml:space="preserve"> </w:t>
      </w:r>
      <w:proofErr w:type="spellStart"/>
      <w:r>
        <w:rPr>
          <w:rFonts w:ascii="Arial" w:hAnsi="Arial" w:cs="Arial"/>
          <w:color w:val="000000"/>
          <w:sz w:val="20"/>
          <w:szCs w:val="20"/>
        </w:rPr>
        <w:t>biosurowce</w:t>
      </w:r>
      <w:proofErr w:type="spellEnd"/>
      <w:r>
        <w:rPr>
          <w:rFonts w:ascii="Arial" w:hAnsi="Arial" w:cs="Arial"/>
          <w:color w:val="000000"/>
          <w:sz w:val="20"/>
          <w:szCs w:val="20"/>
        </w:rPr>
        <w:t xml:space="preserve"> i żywność dla świadomych konsumentów czy nowoczesne technologie medyczne. Biorąc pod uwagę przeprowadzaną analizę rynku, nie zakłada jednak ich znacznego zainteresowania).</w:t>
      </w:r>
    </w:p>
    <w:p w14:paraId="60B37E4A" w14:textId="77777777" w:rsidR="00F33E1A" w:rsidRDefault="00F33E1A" w:rsidP="00F33E1A">
      <w:pPr>
        <w:spacing w:after="0"/>
        <w:rPr>
          <w:rFonts w:ascii="Arial" w:hAnsi="Arial" w:cs="Arial"/>
          <w:color w:val="000000"/>
          <w:sz w:val="20"/>
          <w:szCs w:val="20"/>
        </w:rPr>
      </w:pPr>
    </w:p>
    <w:p w14:paraId="6100C4CF" w14:textId="77777777" w:rsidR="00F33E1A" w:rsidRPr="001D5492" w:rsidRDefault="00F33E1A" w:rsidP="00F33E1A">
      <w:pPr>
        <w:spacing w:after="0"/>
        <w:rPr>
          <w:rFonts w:ascii="Arial" w:hAnsi="Arial" w:cs="Arial"/>
          <w:b/>
          <w:color w:val="000000"/>
          <w:sz w:val="20"/>
          <w:szCs w:val="20"/>
        </w:rPr>
      </w:pPr>
      <w:r w:rsidRPr="001D5492">
        <w:rPr>
          <w:rFonts w:ascii="Arial" w:hAnsi="Arial" w:cs="Arial"/>
          <w:b/>
          <w:color w:val="000000"/>
          <w:sz w:val="20"/>
          <w:szCs w:val="20"/>
        </w:rPr>
        <w:t>I. Etapy szkoleń i weryfikacja nabycia kompetencji:</w:t>
      </w:r>
    </w:p>
    <w:p w14:paraId="758B1090" w14:textId="3BACA1BB" w:rsidR="00F33E1A" w:rsidRDefault="00F33E1A" w:rsidP="008832B4">
      <w:pPr>
        <w:numPr>
          <w:ilvl w:val="0"/>
          <w:numId w:val="52"/>
        </w:numPr>
        <w:spacing w:after="0"/>
        <w:rPr>
          <w:rFonts w:ascii="Arial" w:hAnsi="Arial" w:cs="Arial"/>
          <w:color w:val="000000"/>
          <w:sz w:val="20"/>
          <w:szCs w:val="20"/>
        </w:rPr>
      </w:pPr>
      <w:r>
        <w:rPr>
          <w:rFonts w:ascii="Arial" w:hAnsi="Arial" w:cs="Arial"/>
          <w:color w:val="000000"/>
          <w:sz w:val="20"/>
          <w:szCs w:val="20"/>
        </w:rPr>
        <w:t>Opracowanie programów oraz efektów uczenia wg. zakresów tematycznych Modułów: a) ZAKRES: szkolenia będą skierowane do beneficjentów docelowych projektu – przedsiębiorstw z sektora MŚP [</w:t>
      </w:r>
      <w:r w:rsidRPr="001D5492">
        <w:rPr>
          <w:rFonts w:ascii="Arial" w:hAnsi="Arial" w:cs="Arial"/>
          <w:i/>
          <w:color w:val="000000"/>
          <w:sz w:val="20"/>
          <w:szCs w:val="20"/>
        </w:rPr>
        <w:t>opis w pkt. IV.1 SW Określenie Beneficjentów końcowych</w:t>
      </w:r>
      <w:r>
        <w:rPr>
          <w:rFonts w:ascii="Arial" w:hAnsi="Arial" w:cs="Arial"/>
          <w:color w:val="000000"/>
          <w:sz w:val="20"/>
          <w:szCs w:val="20"/>
        </w:rPr>
        <w:t>] ; b) WZORZEC: trenerzy opracują efekty kształcenia – opisy nabytych kompetencji wg programów szkoleń, po każdym szkoleniu ; c) OCENA: trenerzy zweryfikują nabytą wiedzę na podstawie wybranych metod oce</w:t>
      </w:r>
      <w:r w:rsidR="008832B4">
        <w:rPr>
          <w:rFonts w:ascii="Arial" w:hAnsi="Arial" w:cs="Arial"/>
          <w:color w:val="000000"/>
          <w:sz w:val="20"/>
          <w:szCs w:val="20"/>
        </w:rPr>
        <w:t xml:space="preserve">ny kompetencji (testów) ; </w:t>
      </w:r>
      <w:r>
        <w:rPr>
          <w:rFonts w:ascii="Arial" w:hAnsi="Arial" w:cs="Arial"/>
          <w:color w:val="000000"/>
          <w:sz w:val="20"/>
          <w:szCs w:val="20"/>
        </w:rPr>
        <w:t>d) PORÓWNANIE: uzyskanie wyników (testów) z przyjętymi wymaganiami dla efektów kształcenia.</w:t>
      </w:r>
    </w:p>
    <w:p w14:paraId="73075C92" w14:textId="77777777" w:rsidR="00F33E1A" w:rsidRPr="001D5492" w:rsidRDefault="00F33E1A" w:rsidP="00F33E1A">
      <w:pPr>
        <w:spacing w:after="0"/>
        <w:rPr>
          <w:rFonts w:ascii="Arial" w:hAnsi="Arial" w:cs="Arial"/>
          <w:color w:val="000000"/>
          <w:sz w:val="20"/>
          <w:szCs w:val="20"/>
        </w:rPr>
      </w:pPr>
    </w:p>
    <w:p w14:paraId="7C773B68" w14:textId="77777777" w:rsidR="00F33E1A" w:rsidRPr="001D5492" w:rsidRDefault="00F33E1A" w:rsidP="008832B4">
      <w:pPr>
        <w:numPr>
          <w:ilvl w:val="0"/>
          <w:numId w:val="52"/>
        </w:numPr>
        <w:spacing w:after="0"/>
        <w:rPr>
          <w:rFonts w:ascii="Arial" w:hAnsi="Arial" w:cs="Arial"/>
          <w:color w:val="000000"/>
          <w:sz w:val="20"/>
          <w:szCs w:val="20"/>
        </w:rPr>
      </w:pPr>
      <w:r>
        <w:rPr>
          <w:rFonts w:ascii="Arial" w:hAnsi="Arial" w:cs="Arial"/>
          <w:color w:val="000000"/>
          <w:sz w:val="20"/>
          <w:szCs w:val="20"/>
        </w:rPr>
        <w:t>Przeprowadzenie szkoleń wg koncepcji dla Modułu:</w:t>
      </w:r>
    </w:p>
    <w:p w14:paraId="052EF40E" w14:textId="77777777" w:rsidR="00F33E1A" w:rsidRPr="001D5492" w:rsidRDefault="00F33E1A" w:rsidP="008832B4">
      <w:pPr>
        <w:pStyle w:val="Akapitzlist"/>
        <w:numPr>
          <w:ilvl w:val="0"/>
          <w:numId w:val="26"/>
        </w:numPr>
        <w:spacing w:after="0"/>
        <w:rPr>
          <w:rFonts w:ascii="Arial" w:eastAsia="Times New Roman" w:hAnsi="Arial" w:cs="Arial"/>
          <w:color w:val="000000"/>
          <w:sz w:val="20"/>
          <w:szCs w:val="20"/>
          <w:lang w:eastAsia="pl-PL"/>
        </w:rPr>
      </w:pPr>
      <w:r w:rsidRPr="001D5492">
        <w:rPr>
          <w:rFonts w:ascii="Arial" w:eastAsia="Times New Roman" w:hAnsi="Arial" w:cs="Arial"/>
          <w:color w:val="000000"/>
          <w:sz w:val="20"/>
          <w:szCs w:val="20"/>
          <w:lang w:eastAsia="pl-PL"/>
        </w:rPr>
        <w:t xml:space="preserve">szkolenia w formie tzw. „biznesowego </w:t>
      </w:r>
      <w:proofErr w:type="spellStart"/>
      <w:r w:rsidRPr="001D5492">
        <w:rPr>
          <w:rFonts w:ascii="Arial" w:eastAsia="Times New Roman" w:hAnsi="Arial" w:cs="Arial"/>
          <w:color w:val="000000"/>
          <w:sz w:val="20"/>
          <w:szCs w:val="20"/>
          <w:lang w:eastAsia="pl-PL"/>
        </w:rPr>
        <w:t>brunchu</w:t>
      </w:r>
      <w:proofErr w:type="spellEnd"/>
      <w:r w:rsidRPr="001D5492">
        <w:rPr>
          <w:rFonts w:ascii="Arial" w:eastAsia="Times New Roman" w:hAnsi="Arial" w:cs="Arial"/>
          <w:color w:val="000000"/>
          <w:sz w:val="20"/>
          <w:szCs w:val="20"/>
          <w:lang w:eastAsia="pl-PL"/>
        </w:rPr>
        <w:t>” (koszt obejmuje: trenerów, materiały szkoleniowe, wynajęcie sali, poczęstunek) ;</w:t>
      </w:r>
    </w:p>
    <w:p w14:paraId="75556685" w14:textId="77777777" w:rsidR="00F33E1A" w:rsidRPr="001D5492" w:rsidRDefault="00F33E1A" w:rsidP="008832B4">
      <w:pPr>
        <w:pStyle w:val="Akapitzlist"/>
        <w:numPr>
          <w:ilvl w:val="0"/>
          <w:numId w:val="26"/>
        </w:numPr>
        <w:spacing w:after="0"/>
        <w:rPr>
          <w:rFonts w:ascii="Arial" w:eastAsia="Times New Roman" w:hAnsi="Arial" w:cs="Arial"/>
          <w:color w:val="000000"/>
          <w:sz w:val="20"/>
          <w:szCs w:val="20"/>
          <w:lang w:eastAsia="pl-PL"/>
        </w:rPr>
      </w:pPr>
      <w:r w:rsidRPr="001D5492">
        <w:rPr>
          <w:rFonts w:ascii="Arial" w:eastAsia="Times New Roman" w:hAnsi="Arial" w:cs="Arial"/>
          <w:color w:val="000000"/>
          <w:sz w:val="20"/>
          <w:szCs w:val="20"/>
          <w:lang w:eastAsia="pl-PL"/>
        </w:rPr>
        <w:t xml:space="preserve">szkolenia odbywać się będą raz na kwartał, począwszy od 2020 rok: łącznie w projekcie zaplanowano 5 </w:t>
      </w:r>
      <w:r>
        <w:rPr>
          <w:rFonts w:ascii="Arial" w:eastAsia="Times New Roman" w:hAnsi="Arial" w:cs="Arial"/>
          <w:color w:val="000000"/>
          <w:sz w:val="20"/>
          <w:szCs w:val="20"/>
          <w:lang w:eastAsia="pl-PL"/>
        </w:rPr>
        <w:t>szkoleń x średnio 10 osób/szkolenie</w:t>
      </w:r>
      <w:r w:rsidRPr="001D5492">
        <w:rPr>
          <w:rFonts w:ascii="Arial" w:eastAsia="Times New Roman" w:hAnsi="Arial" w:cs="Arial"/>
          <w:color w:val="000000"/>
          <w:sz w:val="20"/>
          <w:szCs w:val="20"/>
          <w:lang w:eastAsia="pl-PL"/>
        </w:rPr>
        <w:t xml:space="preserve"> (przedstawicieli MŚP) x 1 dzień szkoleniowy po 4h ;</w:t>
      </w:r>
    </w:p>
    <w:p w14:paraId="684AE750" w14:textId="77777777" w:rsidR="00F33E1A" w:rsidRPr="001D5492" w:rsidRDefault="00F33E1A" w:rsidP="008832B4">
      <w:pPr>
        <w:pStyle w:val="Akapitzlist"/>
        <w:numPr>
          <w:ilvl w:val="0"/>
          <w:numId w:val="26"/>
        </w:numPr>
        <w:spacing w:after="0"/>
        <w:rPr>
          <w:rFonts w:ascii="Arial" w:eastAsia="Times New Roman" w:hAnsi="Arial" w:cs="Arial"/>
          <w:color w:val="000000"/>
          <w:sz w:val="20"/>
          <w:szCs w:val="20"/>
          <w:lang w:eastAsia="pl-PL"/>
        </w:rPr>
      </w:pPr>
      <w:r w:rsidRPr="001D5492">
        <w:rPr>
          <w:rFonts w:ascii="Arial" w:eastAsia="Times New Roman" w:hAnsi="Arial" w:cs="Arial"/>
          <w:color w:val="000000"/>
          <w:sz w:val="20"/>
          <w:szCs w:val="20"/>
          <w:lang w:eastAsia="pl-PL"/>
        </w:rPr>
        <w:lastRenderedPageBreak/>
        <w:t xml:space="preserve">łącznie </w:t>
      </w:r>
      <w:r>
        <w:rPr>
          <w:rFonts w:ascii="Arial" w:eastAsia="Times New Roman" w:hAnsi="Arial" w:cs="Arial"/>
          <w:color w:val="000000"/>
          <w:sz w:val="20"/>
          <w:szCs w:val="20"/>
          <w:lang w:eastAsia="pl-PL"/>
        </w:rPr>
        <w:t xml:space="preserve">min. </w:t>
      </w:r>
      <w:r w:rsidRPr="001D5492">
        <w:rPr>
          <w:rFonts w:ascii="Arial" w:eastAsia="Times New Roman" w:hAnsi="Arial" w:cs="Arial"/>
          <w:color w:val="000000"/>
          <w:sz w:val="20"/>
          <w:szCs w:val="20"/>
          <w:lang w:eastAsia="pl-PL"/>
        </w:rPr>
        <w:t>30 przeszkolonych osób z MŚP (</w:t>
      </w:r>
      <w:r>
        <w:rPr>
          <w:rFonts w:ascii="Arial" w:eastAsia="Times New Roman" w:hAnsi="Arial" w:cs="Arial"/>
          <w:color w:val="000000"/>
          <w:sz w:val="20"/>
          <w:szCs w:val="20"/>
          <w:lang w:eastAsia="pl-PL"/>
        </w:rPr>
        <w:t>przy założeniu, że jedna osoba z MŚP może wziąć udział w szkoleniu więcej niż jeden raz, a każda osoba z MŚP liczona</w:t>
      </w:r>
      <w:r w:rsidRPr="001D5492">
        <w:rPr>
          <w:rFonts w:ascii="Arial" w:eastAsia="Times New Roman" w:hAnsi="Arial" w:cs="Arial"/>
          <w:color w:val="000000"/>
          <w:sz w:val="20"/>
          <w:szCs w:val="20"/>
          <w:lang w:eastAsia="pl-PL"/>
        </w:rPr>
        <w:t xml:space="preserve"> jest tylko raz, niezależnie od częstotliwości udziału w szkoleniach) ;</w:t>
      </w:r>
    </w:p>
    <w:p w14:paraId="1C98D097" w14:textId="77777777" w:rsidR="00F33E1A" w:rsidRDefault="00F33E1A" w:rsidP="008832B4">
      <w:pPr>
        <w:pStyle w:val="Akapitzlist"/>
        <w:numPr>
          <w:ilvl w:val="0"/>
          <w:numId w:val="26"/>
        </w:numPr>
        <w:spacing w:after="0"/>
        <w:rPr>
          <w:rFonts w:ascii="Arial" w:eastAsia="Times New Roman" w:hAnsi="Arial" w:cs="Arial"/>
          <w:color w:val="000000"/>
          <w:sz w:val="20"/>
          <w:szCs w:val="20"/>
          <w:lang w:eastAsia="pl-PL"/>
        </w:rPr>
      </w:pPr>
      <w:r w:rsidRPr="001D5492">
        <w:rPr>
          <w:rFonts w:ascii="Arial" w:eastAsia="Times New Roman" w:hAnsi="Arial" w:cs="Arial"/>
          <w:color w:val="000000"/>
          <w:sz w:val="20"/>
          <w:szCs w:val="20"/>
          <w:lang w:eastAsia="pl-PL"/>
        </w:rPr>
        <w:t>łącznie 20h pracy trenerów (5 dni szkoleniowych x 4h) ;</w:t>
      </w:r>
    </w:p>
    <w:p w14:paraId="2D86F33E" w14:textId="77777777" w:rsidR="00F33E1A" w:rsidRPr="00C533C7" w:rsidRDefault="00F33E1A" w:rsidP="008832B4">
      <w:pPr>
        <w:pStyle w:val="Akapitzlist"/>
        <w:numPr>
          <w:ilvl w:val="0"/>
          <w:numId w:val="26"/>
        </w:numPr>
        <w:spacing w:after="0"/>
        <w:rPr>
          <w:rFonts w:ascii="Arial" w:eastAsia="Times New Roman" w:hAnsi="Arial" w:cs="Arial"/>
          <w:color w:val="000000"/>
          <w:sz w:val="20"/>
          <w:szCs w:val="20"/>
          <w:lang w:eastAsia="pl-PL"/>
        </w:rPr>
      </w:pPr>
      <w:r w:rsidRPr="00C533C7">
        <w:rPr>
          <w:rFonts w:ascii="Arial" w:eastAsia="Times New Roman" w:hAnsi="Arial" w:cs="Arial"/>
          <w:color w:val="000000"/>
          <w:sz w:val="20"/>
          <w:szCs w:val="20"/>
          <w:lang w:eastAsia="pl-PL"/>
        </w:rPr>
        <w:t xml:space="preserve">metodyka prowadzenia szkoleń: </w:t>
      </w:r>
    </w:p>
    <w:p w14:paraId="2D2E68D1" w14:textId="77777777" w:rsidR="00F33E1A" w:rsidRDefault="00F33E1A" w:rsidP="008832B4">
      <w:pPr>
        <w:pStyle w:val="Akapitzlist"/>
        <w:numPr>
          <w:ilvl w:val="0"/>
          <w:numId w:val="53"/>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aktywizująca formuła zajęć (warsztaty/dyskusje/</w:t>
      </w:r>
      <w:proofErr w:type="spellStart"/>
      <w:r>
        <w:rPr>
          <w:rFonts w:ascii="Arial" w:eastAsia="Times New Roman" w:hAnsi="Arial" w:cs="Arial"/>
          <w:color w:val="000000"/>
          <w:sz w:val="20"/>
          <w:szCs w:val="20"/>
          <w:lang w:eastAsia="pl-PL"/>
        </w:rPr>
        <w:t>case</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study</w:t>
      </w:r>
      <w:proofErr w:type="spellEnd"/>
      <w:r>
        <w:rPr>
          <w:rFonts w:ascii="Arial" w:eastAsia="Times New Roman" w:hAnsi="Arial" w:cs="Arial"/>
          <w:color w:val="000000"/>
          <w:sz w:val="20"/>
          <w:szCs w:val="20"/>
          <w:lang w:eastAsia="pl-PL"/>
        </w:rPr>
        <w:t>) ;</w:t>
      </w:r>
    </w:p>
    <w:p w14:paraId="6877E4DA" w14:textId="77777777" w:rsidR="00F33E1A" w:rsidRDefault="00F33E1A" w:rsidP="008832B4">
      <w:pPr>
        <w:pStyle w:val="Akapitzlist"/>
        <w:numPr>
          <w:ilvl w:val="0"/>
          <w:numId w:val="53"/>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nowoczesne narzędzia (</w:t>
      </w:r>
      <w:proofErr w:type="spellStart"/>
      <w:r>
        <w:rPr>
          <w:rFonts w:ascii="Arial" w:eastAsia="Times New Roman" w:hAnsi="Arial" w:cs="Arial"/>
          <w:color w:val="000000"/>
          <w:sz w:val="20"/>
          <w:szCs w:val="20"/>
          <w:lang w:eastAsia="pl-PL"/>
        </w:rPr>
        <w:t>flipchart</w:t>
      </w:r>
      <w:proofErr w:type="spellEnd"/>
      <w:r>
        <w:rPr>
          <w:rFonts w:ascii="Arial" w:eastAsia="Times New Roman" w:hAnsi="Arial" w:cs="Arial"/>
          <w:color w:val="000000"/>
          <w:sz w:val="20"/>
          <w:szCs w:val="20"/>
          <w:lang w:eastAsia="pl-PL"/>
        </w:rPr>
        <w:t>/rzutnik multimedialny) ;</w:t>
      </w:r>
    </w:p>
    <w:p w14:paraId="5A93719C" w14:textId="77777777" w:rsidR="00F33E1A" w:rsidRDefault="00F33E1A" w:rsidP="008832B4">
      <w:pPr>
        <w:pStyle w:val="Akapitzlist"/>
        <w:numPr>
          <w:ilvl w:val="0"/>
          <w:numId w:val="53"/>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dostosowane do nauczania dorosłych (cykl Krebsa) ;</w:t>
      </w:r>
    </w:p>
    <w:p w14:paraId="657A5585" w14:textId="77777777" w:rsidR="00F33E1A" w:rsidRPr="00A060B5" w:rsidRDefault="00F33E1A" w:rsidP="008832B4">
      <w:pPr>
        <w:pStyle w:val="Akapitzlist"/>
        <w:numPr>
          <w:ilvl w:val="0"/>
          <w:numId w:val="53"/>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materiały szkoleniowe</w:t>
      </w:r>
    </w:p>
    <w:p w14:paraId="212FC614" w14:textId="77777777" w:rsidR="00F33E1A" w:rsidRDefault="00F33E1A" w:rsidP="008832B4">
      <w:pPr>
        <w:pStyle w:val="Akapitzlist"/>
        <w:numPr>
          <w:ilvl w:val="0"/>
          <w:numId w:val="26"/>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1D5492">
        <w:rPr>
          <w:rFonts w:ascii="Arial" w:eastAsia="Times New Roman" w:hAnsi="Arial" w:cs="Arial"/>
          <w:color w:val="000000"/>
          <w:sz w:val="20"/>
          <w:szCs w:val="20"/>
          <w:lang w:eastAsia="pl-PL"/>
        </w:rPr>
        <w:t>zkolenie pod</w:t>
      </w:r>
      <w:r>
        <w:rPr>
          <w:rFonts w:ascii="Arial" w:eastAsia="Times New Roman" w:hAnsi="Arial" w:cs="Arial"/>
          <w:color w:val="000000"/>
          <w:sz w:val="20"/>
          <w:szCs w:val="20"/>
          <w:lang w:eastAsia="pl-PL"/>
        </w:rPr>
        <w:t xml:space="preserve"> względem merytorycznym zostaną</w:t>
      </w:r>
      <w:r w:rsidRPr="001D5492">
        <w:rPr>
          <w:rFonts w:ascii="Arial" w:eastAsia="Times New Roman" w:hAnsi="Arial" w:cs="Arial"/>
          <w:color w:val="000000"/>
          <w:sz w:val="20"/>
          <w:szCs w:val="20"/>
          <w:lang w:eastAsia="pl-PL"/>
        </w:rPr>
        <w:t xml:space="preserve"> przygotowane </w:t>
      </w:r>
      <w:r>
        <w:rPr>
          <w:rFonts w:ascii="Arial" w:eastAsia="Times New Roman" w:hAnsi="Arial" w:cs="Arial"/>
          <w:color w:val="000000"/>
          <w:sz w:val="20"/>
          <w:szCs w:val="20"/>
          <w:lang w:eastAsia="pl-PL"/>
        </w:rPr>
        <w:t>przez wysokiej klasy specjalistów</w:t>
      </w:r>
      <w:r w:rsidRPr="001D5492">
        <w:rPr>
          <w:rFonts w:ascii="Arial" w:eastAsia="Times New Roman" w:hAnsi="Arial" w:cs="Arial"/>
          <w:color w:val="000000"/>
          <w:sz w:val="20"/>
          <w:szCs w:val="20"/>
          <w:lang w:eastAsia="pl-PL"/>
        </w:rPr>
        <w:t xml:space="preserve"> z doświadczenie</w:t>
      </w:r>
    </w:p>
    <w:p w14:paraId="40CEC349" w14:textId="77777777" w:rsidR="00F33E1A" w:rsidRPr="00D412CC" w:rsidRDefault="00F33E1A" w:rsidP="008832B4">
      <w:pPr>
        <w:pStyle w:val="Akapitzlist"/>
        <w:numPr>
          <w:ilvl w:val="0"/>
          <w:numId w:val="26"/>
        </w:numPr>
        <w:spacing w:after="0"/>
        <w:rPr>
          <w:rFonts w:ascii="Arial" w:eastAsia="Times New Roman" w:hAnsi="Arial" w:cs="Arial"/>
          <w:color w:val="000000"/>
          <w:sz w:val="20"/>
          <w:szCs w:val="20"/>
          <w:lang w:eastAsia="pl-PL"/>
        </w:rPr>
      </w:pPr>
      <w:r w:rsidRPr="00D412CC">
        <w:rPr>
          <w:rFonts w:ascii="Arial" w:eastAsia="Times New Roman" w:hAnsi="Arial" w:cs="Arial"/>
          <w:color w:val="000000"/>
          <w:sz w:val="20"/>
          <w:szCs w:val="20"/>
          <w:lang w:eastAsia="pl-PL"/>
        </w:rPr>
        <w:t xml:space="preserve">szkolenia będą dla MŚP pomocą de </w:t>
      </w:r>
      <w:proofErr w:type="spellStart"/>
      <w:r w:rsidRPr="00D412CC">
        <w:rPr>
          <w:rFonts w:ascii="Arial" w:eastAsia="Times New Roman" w:hAnsi="Arial" w:cs="Arial"/>
          <w:color w:val="000000"/>
          <w:sz w:val="20"/>
          <w:szCs w:val="20"/>
          <w:lang w:eastAsia="pl-PL"/>
        </w:rPr>
        <w:t>minimis</w:t>
      </w:r>
      <w:proofErr w:type="spellEnd"/>
      <w:r w:rsidRPr="00D412CC">
        <w:rPr>
          <w:rFonts w:ascii="Arial" w:eastAsia="Times New Roman" w:hAnsi="Arial" w:cs="Arial"/>
          <w:color w:val="000000"/>
          <w:sz w:val="20"/>
          <w:szCs w:val="20"/>
          <w:lang w:eastAsia="pl-PL"/>
        </w:rPr>
        <w:t xml:space="preserve"> (zgodnie z </w:t>
      </w:r>
      <w:r w:rsidRPr="00B70181">
        <w:rPr>
          <w:rFonts w:ascii="Arial" w:eastAsia="Times New Roman" w:hAnsi="Arial" w:cs="Arial"/>
          <w:color w:val="000000"/>
          <w:sz w:val="20"/>
          <w:szCs w:val="20"/>
          <w:lang w:eastAsia="pl-PL"/>
        </w:rPr>
        <w:t xml:space="preserve">(na podstawie Rozporządzenia Ministra Infrastruktury i Rozwoju z dnia 19 marca 2015 r. w sprawie udzielania pomocy de </w:t>
      </w:r>
      <w:proofErr w:type="spellStart"/>
      <w:r w:rsidRPr="00B70181">
        <w:rPr>
          <w:rFonts w:ascii="Arial" w:eastAsia="Times New Roman" w:hAnsi="Arial" w:cs="Arial"/>
          <w:color w:val="000000"/>
          <w:sz w:val="20"/>
          <w:szCs w:val="20"/>
          <w:lang w:eastAsia="pl-PL"/>
        </w:rPr>
        <w:t>minimis</w:t>
      </w:r>
      <w:proofErr w:type="spellEnd"/>
      <w:r w:rsidRPr="00B70181">
        <w:rPr>
          <w:rFonts w:ascii="Arial" w:eastAsia="Times New Roman" w:hAnsi="Arial" w:cs="Arial"/>
          <w:color w:val="000000"/>
          <w:sz w:val="20"/>
          <w:szCs w:val="20"/>
          <w:lang w:eastAsia="pl-PL"/>
        </w:rPr>
        <w:t xml:space="preserve"> w ramach regionalnych programów operacyjnych na lata 2014-2020 (Dz. U. z 2015 r., poz. 488).</w:t>
      </w:r>
    </w:p>
    <w:p w14:paraId="57268F13" w14:textId="77777777" w:rsidR="00F33E1A" w:rsidRDefault="00F33E1A" w:rsidP="008832B4">
      <w:pPr>
        <w:pStyle w:val="Akapitzlist"/>
        <w:numPr>
          <w:ilvl w:val="0"/>
          <w:numId w:val="26"/>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Pr="001D5492">
        <w:rPr>
          <w:rFonts w:ascii="Arial" w:eastAsia="Times New Roman" w:hAnsi="Arial" w:cs="Arial"/>
          <w:color w:val="000000"/>
          <w:sz w:val="20"/>
          <w:szCs w:val="20"/>
          <w:lang w:eastAsia="pl-PL"/>
        </w:rPr>
        <w:t xml:space="preserve">a </w:t>
      </w:r>
      <w:r>
        <w:rPr>
          <w:rFonts w:ascii="Arial" w:eastAsia="Times New Roman" w:hAnsi="Arial" w:cs="Arial"/>
          <w:color w:val="000000"/>
          <w:sz w:val="20"/>
          <w:szCs w:val="20"/>
          <w:lang w:eastAsia="pl-PL"/>
        </w:rPr>
        <w:t>koniec szkoleń przeprowadzenie testów kompetencyjnych i wydanie certyfikatów.</w:t>
      </w:r>
    </w:p>
    <w:p w14:paraId="7D4BB7A5" w14:textId="77777777" w:rsidR="00F33E1A" w:rsidRDefault="00F33E1A" w:rsidP="00F33E1A">
      <w:pPr>
        <w:pStyle w:val="Akapitzlist"/>
        <w:spacing w:after="0"/>
        <w:ind w:left="0"/>
        <w:rPr>
          <w:rFonts w:ascii="Arial" w:eastAsia="Times New Roman" w:hAnsi="Arial" w:cs="Arial"/>
          <w:color w:val="000000"/>
          <w:sz w:val="20"/>
          <w:szCs w:val="20"/>
          <w:lang w:eastAsia="pl-PL"/>
        </w:rPr>
      </w:pPr>
    </w:p>
    <w:p w14:paraId="5CD13CC9" w14:textId="77777777" w:rsidR="00F33E1A" w:rsidRPr="000D64F6" w:rsidRDefault="00F33E1A" w:rsidP="00F33E1A">
      <w:pPr>
        <w:pStyle w:val="Akapitzlist"/>
        <w:spacing w:after="0"/>
        <w:ind w:left="0"/>
        <w:rPr>
          <w:rFonts w:ascii="Arial" w:eastAsia="Times New Roman" w:hAnsi="Arial" w:cs="Arial"/>
          <w:color w:val="000000"/>
          <w:sz w:val="20"/>
          <w:szCs w:val="20"/>
          <w:u w:val="single"/>
          <w:lang w:eastAsia="pl-PL"/>
        </w:rPr>
      </w:pPr>
      <w:r>
        <w:rPr>
          <w:rFonts w:ascii="Arial" w:eastAsia="Times New Roman" w:hAnsi="Arial" w:cs="Arial"/>
          <w:b/>
          <w:color w:val="000000"/>
          <w:sz w:val="20"/>
          <w:szCs w:val="20"/>
          <w:lang w:eastAsia="pl-PL"/>
        </w:rPr>
        <w:t xml:space="preserve">II. </w:t>
      </w:r>
      <w:r w:rsidRPr="00A33518">
        <w:rPr>
          <w:rFonts w:ascii="Arial" w:eastAsia="Times New Roman" w:hAnsi="Arial" w:cs="Arial"/>
          <w:b/>
          <w:color w:val="000000"/>
          <w:sz w:val="20"/>
          <w:szCs w:val="20"/>
          <w:lang w:eastAsia="pl-PL"/>
        </w:rPr>
        <w:t>Ogólny zakres tematyczny szkoleń</w:t>
      </w:r>
      <w:r>
        <w:rPr>
          <w:rFonts w:ascii="Arial" w:eastAsia="Times New Roman" w:hAnsi="Arial" w:cs="Arial"/>
          <w:color w:val="000000"/>
          <w:sz w:val="20"/>
          <w:szCs w:val="20"/>
          <w:u w:val="single"/>
          <w:lang w:eastAsia="pl-PL"/>
        </w:rPr>
        <w:t xml:space="preserve">: </w:t>
      </w:r>
      <w:r w:rsidRPr="00F812E7">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który zostanie w projekcie dostosowany do potrzeb beneficjentów docelowych, biorących udział w szkoleniach):</w:t>
      </w:r>
    </w:p>
    <w:p w14:paraId="6215D0FF"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Rodzaje strategii wchodzenia na rynki zagraniczne ;</w:t>
      </w:r>
    </w:p>
    <w:p w14:paraId="79FFA8A4"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Eksport pośredni / bezpośredni ;</w:t>
      </w:r>
    </w:p>
    <w:p w14:paraId="5FF58BE5"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eastAsia="pl-PL"/>
        </w:rPr>
        <w:t>Franczyca</w:t>
      </w:r>
      <w:proofErr w:type="spellEnd"/>
      <w:r>
        <w:rPr>
          <w:rFonts w:ascii="Arial" w:eastAsia="Times New Roman" w:hAnsi="Arial" w:cs="Arial"/>
          <w:color w:val="000000"/>
          <w:sz w:val="20"/>
          <w:szCs w:val="20"/>
          <w:lang w:eastAsia="pl-PL"/>
        </w:rPr>
        <w:t xml:space="preserve"> / licencjonowanie / joint venture ;</w:t>
      </w:r>
    </w:p>
    <w:p w14:paraId="6A04B4D1"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Sprzedaż produktów na rynkach zagranicznych ;</w:t>
      </w:r>
    </w:p>
    <w:p w14:paraId="5199B3F4"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Aspekty dostępu do wybranych rynków zagranicznych istotne dla eksportera ;</w:t>
      </w:r>
    </w:p>
    <w:p w14:paraId="1099856A"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System celny, bariery pozataryfowe, standaryzacja, normy, certyfikaty jakości ;</w:t>
      </w:r>
    </w:p>
    <w:p w14:paraId="6C9FEAF4"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Znak CE, międzynarodowe normy ISO, system HACCP ;</w:t>
      </w:r>
    </w:p>
    <w:p w14:paraId="4E057C5D"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Finansowanie eksportu i formy płatności ;</w:t>
      </w:r>
    </w:p>
    <w:p w14:paraId="4380E103" w14:textId="77777777" w:rsidR="00F33E1A" w:rsidRDefault="00F33E1A" w:rsidP="008832B4">
      <w:pPr>
        <w:pStyle w:val="Akapitzlist"/>
        <w:numPr>
          <w:ilvl w:val="0"/>
          <w:numId w:val="5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Dokumentacja eksportowa i oferty zagraniczne.</w:t>
      </w:r>
    </w:p>
    <w:p w14:paraId="05F5F66A" w14:textId="77777777" w:rsidR="00F33E1A" w:rsidRPr="007B6455" w:rsidRDefault="00F33E1A" w:rsidP="00F33E1A">
      <w:pPr>
        <w:spacing w:after="0"/>
        <w:rPr>
          <w:rFonts w:ascii="Arial" w:hAnsi="Arial" w:cs="Arial"/>
          <w:color w:val="000000"/>
          <w:sz w:val="20"/>
          <w:szCs w:val="20"/>
        </w:rPr>
      </w:pPr>
    </w:p>
    <w:p w14:paraId="47FAF3E9" w14:textId="77777777" w:rsidR="00F33E1A" w:rsidRPr="007B6455" w:rsidRDefault="00F33E1A" w:rsidP="00F33E1A">
      <w:pPr>
        <w:widowControl w:val="0"/>
        <w:autoSpaceDE w:val="0"/>
        <w:autoSpaceDN w:val="0"/>
        <w:adjustRightInd w:val="0"/>
        <w:spacing w:after="0"/>
        <w:rPr>
          <w:rFonts w:ascii="Arial" w:hAnsi="Arial" w:cs="Arial"/>
          <w:color w:val="000000"/>
          <w:sz w:val="20"/>
          <w:szCs w:val="20"/>
        </w:rPr>
      </w:pPr>
      <w:r w:rsidRPr="007B6455">
        <w:rPr>
          <w:rFonts w:ascii="Arial" w:hAnsi="Arial" w:cs="Arial"/>
          <w:color w:val="000000"/>
          <w:sz w:val="20"/>
          <w:szCs w:val="20"/>
        </w:rPr>
        <w:t xml:space="preserve">Szkolenia wpłyną na umiędzynarodowienie przedsiębiorstw MŚP z powiatu pilskiego, wpisujących się w obszar inteligentnych specjalizacji. </w:t>
      </w:r>
      <w:r>
        <w:rPr>
          <w:rFonts w:ascii="Arial" w:hAnsi="Arial" w:cs="Arial"/>
          <w:color w:val="000000"/>
          <w:sz w:val="20"/>
          <w:szCs w:val="20"/>
        </w:rPr>
        <w:t>Realizacja szkoleń przyczyni się do podniesienia wiedzy MŚP</w:t>
      </w:r>
      <w:r w:rsidRPr="007B6455">
        <w:rPr>
          <w:rFonts w:ascii="Arial" w:hAnsi="Arial" w:cs="Arial"/>
          <w:color w:val="000000"/>
          <w:sz w:val="20"/>
          <w:szCs w:val="20"/>
        </w:rPr>
        <w:t xml:space="preserve"> z zakresu możliwości wejścia na rynki zagraniczne. Planuje się także, że większość z firm uczestniczących w szkoleniach - rozpocznie lub znacznie rozszerzy ekspansję na rynki zagraniczne, zwiększy wymianę handlową oraz nawiąże międzynarodową </w:t>
      </w:r>
      <w:r>
        <w:rPr>
          <w:rFonts w:ascii="Arial" w:hAnsi="Arial" w:cs="Arial"/>
          <w:color w:val="000000"/>
          <w:sz w:val="20"/>
          <w:szCs w:val="20"/>
        </w:rPr>
        <w:t xml:space="preserve">współpracę z innymi podmiotami. </w:t>
      </w:r>
      <w:r w:rsidRPr="007B6455">
        <w:rPr>
          <w:rFonts w:ascii="Arial" w:hAnsi="Arial" w:cs="Arial"/>
          <w:color w:val="000000"/>
          <w:sz w:val="20"/>
          <w:szCs w:val="20"/>
        </w:rPr>
        <w:t xml:space="preserve">Wskazane działanie oraz jego rezultaty </w:t>
      </w:r>
      <w:r>
        <w:rPr>
          <w:rFonts w:ascii="Arial" w:hAnsi="Arial" w:cs="Arial"/>
          <w:color w:val="000000"/>
          <w:sz w:val="20"/>
          <w:szCs w:val="20"/>
        </w:rPr>
        <w:t>wpisują się w zakres działań i kierunki internacjonalizacji podmiotów</w:t>
      </w:r>
      <w:r w:rsidRPr="007B6455">
        <w:rPr>
          <w:rFonts w:ascii="Arial" w:hAnsi="Arial" w:cs="Arial"/>
          <w:color w:val="000000"/>
          <w:sz w:val="20"/>
          <w:szCs w:val="20"/>
        </w:rPr>
        <w:t xml:space="preserve"> z Wielkopolski </w:t>
      </w:r>
      <w:r>
        <w:rPr>
          <w:rFonts w:ascii="Arial" w:hAnsi="Arial" w:cs="Arial"/>
          <w:color w:val="000000"/>
          <w:sz w:val="20"/>
          <w:szCs w:val="20"/>
        </w:rPr>
        <w:t xml:space="preserve">Wyznaczone w </w:t>
      </w:r>
      <w:r w:rsidRPr="00436D1B">
        <w:rPr>
          <w:rFonts w:ascii="Arial" w:hAnsi="Arial" w:cs="Arial"/>
          <w:i/>
          <w:color w:val="000000"/>
          <w:sz w:val="20"/>
          <w:szCs w:val="20"/>
        </w:rPr>
        <w:t xml:space="preserve">Strategii Promocji </w:t>
      </w:r>
      <w:r>
        <w:rPr>
          <w:rFonts w:ascii="Arial" w:hAnsi="Arial" w:cs="Arial"/>
          <w:i/>
          <w:color w:val="000000"/>
          <w:sz w:val="20"/>
          <w:szCs w:val="20"/>
        </w:rPr>
        <w:t>Gospodarczej Województwa Wielkopolskiego 2011-2020.</w:t>
      </w:r>
      <w:r w:rsidRPr="007B6455">
        <w:rPr>
          <w:rFonts w:ascii="Arial" w:hAnsi="Arial" w:cs="Arial"/>
          <w:color w:val="000000"/>
          <w:sz w:val="20"/>
          <w:szCs w:val="20"/>
        </w:rPr>
        <w:t xml:space="preserve"> </w:t>
      </w:r>
    </w:p>
    <w:p w14:paraId="2095D039" w14:textId="77777777" w:rsidR="00DD150C" w:rsidRDefault="00DD150C" w:rsidP="00F33E1A">
      <w:pPr>
        <w:spacing w:after="0"/>
        <w:rPr>
          <w:rFonts w:ascii="Arial" w:hAnsi="Arial" w:cs="Arial"/>
          <w:color w:val="000000"/>
          <w:sz w:val="20"/>
          <w:szCs w:val="20"/>
        </w:rPr>
      </w:pPr>
    </w:p>
    <w:p w14:paraId="016BFC5A" w14:textId="77777777" w:rsidR="00F33E1A" w:rsidRDefault="00F33E1A" w:rsidP="00F33E1A">
      <w:pPr>
        <w:spacing w:after="0"/>
        <w:rPr>
          <w:rFonts w:ascii="Arial" w:hAnsi="Arial" w:cs="Arial"/>
          <w:color w:val="000000"/>
          <w:sz w:val="20"/>
          <w:szCs w:val="20"/>
        </w:rPr>
      </w:pPr>
    </w:p>
    <w:p w14:paraId="26BCBFD8" w14:textId="77777777" w:rsidR="00F33E1A" w:rsidRPr="00DD150C" w:rsidRDefault="00F33E1A" w:rsidP="00F33E1A">
      <w:pPr>
        <w:spacing w:after="0"/>
        <w:rPr>
          <w:rFonts w:ascii="Arial" w:hAnsi="Arial" w:cs="Arial"/>
          <w:color w:val="000000"/>
          <w:sz w:val="20"/>
          <w:szCs w:val="20"/>
        </w:rPr>
      </w:pPr>
    </w:p>
    <w:p w14:paraId="54A35993" w14:textId="77777777" w:rsidR="00F33E1A" w:rsidRDefault="00F33E1A" w:rsidP="00F33E1A">
      <w:pPr>
        <w:spacing w:after="0"/>
        <w:rPr>
          <w:rFonts w:ascii="Arial" w:hAnsi="Arial" w:cs="Arial"/>
          <w:b/>
          <w:color w:val="000000"/>
          <w:sz w:val="20"/>
          <w:szCs w:val="20"/>
        </w:rPr>
      </w:pPr>
      <w:r>
        <w:rPr>
          <w:rFonts w:ascii="Arial" w:hAnsi="Arial" w:cs="Arial"/>
          <w:b/>
          <w:color w:val="000000"/>
          <w:sz w:val="20"/>
          <w:szCs w:val="20"/>
        </w:rPr>
        <w:lastRenderedPageBreak/>
        <w:t>Zadanie 4</w:t>
      </w:r>
      <w:r w:rsidRPr="004177E9">
        <w:rPr>
          <w:rFonts w:ascii="Arial" w:hAnsi="Arial" w:cs="Arial"/>
          <w:b/>
          <w:color w:val="000000"/>
          <w:sz w:val="20"/>
          <w:szCs w:val="20"/>
        </w:rPr>
        <w:t>. Usługa szkoleniowo-doradcza w zakresie pozyskania inwestorów</w:t>
      </w:r>
      <w:r>
        <w:rPr>
          <w:rFonts w:ascii="Arial" w:hAnsi="Arial" w:cs="Arial"/>
          <w:b/>
          <w:color w:val="000000"/>
          <w:sz w:val="20"/>
          <w:szCs w:val="20"/>
        </w:rPr>
        <w:t xml:space="preserve"> (koszt niekwalifikowany)</w:t>
      </w:r>
    </w:p>
    <w:p w14:paraId="19B03FAF" w14:textId="77777777" w:rsidR="00F33E1A" w:rsidRDefault="00F33E1A" w:rsidP="00F33E1A">
      <w:pPr>
        <w:spacing w:after="0"/>
        <w:rPr>
          <w:rFonts w:ascii="Arial" w:hAnsi="Arial" w:cs="Arial"/>
          <w:color w:val="000000"/>
          <w:sz w:val="20"/>
          <w:szCs w:val="20"/>
        </w:rPr>
      </w:pPr>
      <w:r w:rsidRPr="00655F10">
        <w:rPr>
          <w:rFonts w:ascii="Arial" w:hAnsi="Arial" w:cs="Arial"/>
          <w:color w:val="000000"/>
          <w:sz w:val="20"/>
          <w:szCs w:val="20"/>
        </w:rPr>
        <w:t xml:space="preserve">Termin realizacji: </w:t>
      </w:r>
      <w:r>
        <w:rPr>
          <w:rFonts w:ascii="Arial" w:hAnsi="Arial" w:cs="Arial"/>
          <w:color w:val="000000"/>
          <w:sz w:val="20"/>
          <w:szCs w:val="20"/>
        </w:rPr>
        <w:t xml:space="preserve"> 01.01.2020 – 30.06</w:t>
      </w:r>
      <w:r w:rsidRPr="00655F10">
        <w:rPr>
          <w:rFonts w:ascii="Arial" w:hAnsi="Arial" w:cs="Arial"/>
          <w:color w:val="000000"/>
          <w:sz w:val="20"/>
          <w:szCs w:val="20"/>
        </w:rPr>
        <w:t>.2020</w:t>
      </w:r>
    </w:p>
    <w:p w14:paraId="1987E9E7" w14:textId="77777777" w:rsidR="00F33E1A" w:rsidRPr="00655F10" w:rsidRDefault="00F33E1A" w:rsidP="00F33E1A">
      <w:pPr>
        <w:spacing w:after="0"/>
        <w:rPr>
          <w:rFonts w:ascii="Arial" w:hAnsi="Arial" w:cs="Arial"/>
          <w:color w:val="000000"/>
          <w:sz w:val="20"/>
          <w:szCs w:val="20"/>
        </w:rPr>
      </w:pPr>
    </w:p>
    <w:p w14:paraId="0E2507C8" w14:textId="77777777" w:rsidR="00F33E1A" w:rsidRDefault="00F33E1A" w:rsidP="00F33E1A">
      <w:pPr>
        <w:spacing w:after="0"/>
        <w:textAlignment w:val="baseline"/>
        <w:rPr>
          <w:rFonts w:ascii="Arial" w:hAnsi="Arial" w:cs="Arial"/>
          <w:color w:val="000000"/>
          <w:sz w:val="20"/>
          <w:szCs w:val="20"/>
        </w:rPr>
      </w:pPr>
      <w:r w:rsidRPr="00655F10">
        <w:rPr>
          <w:rFonts w:ascii="Arial" w:hAnsi="Arial" w:cs="Arial"/>
          <w:color w:val="000000"/>
          <w:sz w:val="20"/>
          <w:szCs w:val="20"/>
        </w:rPr>
        <w:t xml:space="preserve">W ramach projektu zaplanowano </w:t>
      </w:r>
      <w:r>
        <w:rPr>
          <w:rFonts w:ascii="Arial" w:hAnsi="Arial" w:cs="Arial"/>
          <w:color w:val="000000"/>
          <w:sz w:val="20"/>
          <w:szCs w:val="20"/>
        </w:rPr>
        <w:t>SZKOLENIA</w:t>
      </w:r>
      <w:r w:rsidRPr="00655F10">
        <w:rPr>
          <w:rFonts w:ascii="Arial" w:hAnsi="Arial" w:cs="Arial"/>
          <w:color w:val="000000"/>
          <w:sz w:val="20"/>
          <w:szCs w:val="20"/>
        </w:rPr>
        <w:t xml:space="preserve"> w zakresie wsparcia internacjonalizacji przedsiębiorstw. Wskazana usługa jest odpowiedzią na potrzeby powiatu pilskiego oraz gmin wchodzących w jego skład w zakresie konieczności pogłębienia wiedzy nt. pozyskiwania inwestorów. </w:t>
      </w:r>
    </w:p>
    <w:p w14:paraId="3DA8345C" w14:textId="77777777" w:rsidR="00F33E1A" w:rsidRPr="00655F10" w:rsidRDefault="00F33E1A" w:rsidP="00F33E1A">
      <w:pPr>
        <w:spacing w:after="0"/>
        <w:textAlignment w:val="baseline"/>
        <w:rPr>
          <w:rFonts w:ascii="Arial" w:hAnsi="Arial" w:cs="Arial"/>
          <w:color w:val="000000"/>
          <w:sz w:val="20"/>
          <w:szCs w:val="20"/>
        </w:rPr>
      </w:pPr>
    </w:p>
    <w:p w14:paraId="78ED89CE" w14:textId="77777777" w:rsidR="00F33E1A" w:rsidRPr="001D5492" w:rsidRDefault="00F33E1A" w:rsidP="00F33E1A">
      <w:pPr>
        <w:spacing w:after="0"/>
        <w:rPr>
          <w:rFonts w:ascii="Arial" w:hAnsi="Arial" w:cs="Arial"/>
          <w:b/>
          <w:color w:val="000000"/>
          <w:sz w:val="20"/>
          <w:szCs w:val="20"/>
        </w:rPr>
      </w:pPr>
      <w:r w:rsidRPr="001D5492">
        <w:rPr>
          <w:rFonts w:ascii="Arial" w:hAnsi="Arial" w:cs="Arial"/>
          <w:b/>
          <w:color w:val="000000"/>
          <w:sz w:val="20"/>
          <w:szCs w:val="20"/>
        </w:rPr>
        <w:t>I. Etapy szkoleń i weryfikacja nabycia kompetencji:</w:t>
      </w:r>
    </w:p>
    <w:p w14:paraId="4BCCA29D" w14:textId="77777777" w:rsidR="00F33E1A" w:rsidRDefault="00F33E1A" w:rsidP="008832B4">
      <w:pPr>
        <w:numPr>
          <w:ilvl w:val="0"/>
          <w:numId w:val="27"/>
        </w:numPr>
        <w:spacing w:after="0"/>
        <w:rPr>
          <w:rFonts w:ascii="Arial" w:hAnsi="Arial" w:cs="Arial"/>
          <w:color w:val="000000"/>
          <w:sz w:val="20"/>
          <w:szCs w:val="20"/>
        </w:rPr>
      </w:pPr>
      <w:r>
        <w:rPr>
          <w:rFonts w:ascii="Arial" w:hAnsi="Arial" w:cs="Arial"/>
          <w:color w:val="000000"/>
          <w:sz w:val="20"/>
          <w:szCs w:val="20"/>
        </w:rPr>
        <w:t>Opracowanie programów oraz efektów uczenia wg. zakresów tematycznych Modułów: a) ZAKRES: szkolenia będą skierowane do JST; b) WZORZEC: trenerzy opracują efekty kształcenia – opisy nabytych kompetencji wg programów szkoleń, po każdym szkoleniu ; c) OCENA: trenerzy zweryfikują nabytą wiedzę na podstawie wybranych metod oceny kompetencji (testów) ; d) PORÓWNANIE: uzyskanie wyników (testów) z przyjętymi wymaganiami dla efektów kształcenia.</w:t>
      </w:r>
    </w:p>
    <w:p w14:paraId="048747C4" w14:textId="77777777" w:rsidR="00F33E1A" w:rsidRPr="00655F10" w:rsidRDefault="00F33E1A" w:rsidP="00F33E1A">
      <w:pPr>
        <w:widowControl w:val="0"/>
        <w:autoSpaceDE w:val="0"/>
        <w:autoSpaceDN w:val="0"/>
        <w:adjustRightInd w:val="0"/>
        <w:spacing w:after="0"/>
        <w:rPr>
          <w:rFonts w:ascii="Arial" w:hAnsi="Arial" w:cs="Arial"/>
          <w:color w:val="000000"/>
          <w:sz w:val="20"/>
          <w:szCs w:val="20"/>
        </w:rPr>
      </w:pPr>
    </w:p>
    <w:p w14:paraId="54D8DECD" w14:textId="77777777" w:rsidR="00F33E1A" w:rsidRPr="00931A8A" w:rsidRDefault="00F33E1A" w:rsidP="008832B4">
      <w:pPr>
        <w:numPr>
          <w:ilvl w:val="0"/>
          <w:numId w:val="27"/>
        </w:numPr>
        <w:spacing w:after="0"/>
        <w:rPr>
          <w:rFonts w:ascii="Arial" w:hAnsi="Arial" w:cs="Arial"/>
          <w:color w:val="000000"/>
          <w:sz w:val="20"/>
          <w:szCs w:val="20"/>
        </w:rPr>
      </w:pPr>
      <w:r>
        <w:rPr>
          <w:rFonts w:ascii="Arial" w:hAnsi="Arial" w:cs="Arial"/>
          <w:color w:val="000000"/>
          <w:sz w:val="20"/>
          <w:szCs w:val="20"/>
        </w:rPr>
        <w:t>Przeprowadzenie szkoleń wg koncepcji dla Modułu:</w:t>
      </w:r>
    </w:p>
    <w:p w14:paraId="1EE84BF2" w14:textId="77777777" w:rsidR="00F33E1A" w:rsidRPr="00655F10" w:rsidRDefault="00F33E1A" w:rsidP="008832B4">
      <w:pPr>
        <w:pStyle w:val="Akapitzlist"/>
        <w:numPr>
          <w:ilvl w:val="0"/>
          <w:numId w:val="28"/>
        </w:numPr>
        <w:spacing w:after="0"/>
        <w:rPr>
          <w:rFonts w:ascii="Arial" w:eastAsia="Times New Roman" w:hAnsi="Arial" w:cs="Arial"/>
          <w:color w:val="000000"/>
          <w:sz w:val="20"/>
          <w:szCs w:val="20"/>
          <w:lang w:eastAsia="pl-PL"/>
        </w:rPr>
      </w:pPr>
      <w:r w:rsidRPr="00655F10">
        <w:rPr>
          <w:rFonts w:ascii="Arial" w:eastAsia="Times New Roman" w:hAnsi="Arial" w:cs="Arial"/>
          <w:color w:val="000000"/>
          <w:sz w:val="20"/>
          <w:szCs w:val="20"/>
          <w:lang w:eastAsia="pl-PL"/>
        </w:rPr>
        <w:t>koszt szkolenia obejmuje: trenerów, materi</w:t>
      </w:r>
      <w:r>
        <w:rPr>
          <w:rFonts w:ascii="Arial" w:eastAsia="Times New Roman" w:hAnsi="Arial" w:cs="Arial"/>
          <w:color w:val="000000"/>
          <w:sz w:val="20"/>
          <w:szCs w:val="20"/>
          <w:lang w:eastAsia="pl-PL"/>
        </w:rPr>
        <w:t>ały szkoleniowe oraz catering. S</w:t>
      </w:r>
      <w:r w:rsidRPr="00655F10">
        <w:rPr>
          <w:rFonts w:ascii="Arial" w:eastAsia="Times New Roman" w:hAnsi="Arial" w:cs="Arial"/>
          <w:color w:val="000000"/>
          <w:sz w:val="20"/>
          <w:szCs w:val="20"/>
          <w:lang w:eastAsia="pl-PL"/>
        </w:rPr>
        <w:t xml:space="preserve">ala zostanie udostępniona przez Powiat Pilski – </w:t>
      </w:r>
      <w:r>
        <w:rPr>
          <w:rFonts w:ascii="Arial" w:eastAsia="Times New Roman" w:hAnsi="Arial" w:cs="Arial"/>
          <w:color w:val="000000"/>
          <w:sz w:val="20"/>
          <w:szCs w:val="20"/>
          <w:lang w:eastAsia="pl-PL"/>
        </w:rPr>
        <w:t>Beneficjenta projektu ;</w:t>
      </w:r>
    </w:p>
    <w:p w14:paraId="50B644DA" w14:textId="77777777" w:rsidR="00F33E1A" w:rsidRPr="00655F10" w:rsidRDefault="00F33E1A" w:rsidP="008832B4">
      <w:pPr>
        <w:pStyle w:val="Akapitzlist"/>
        <w:numPr>
          <w:ilvl w:val="0"/>
          <w:numId w:val="28"/>
        </w:numPr>
        <w:spacing w:after="0"/>
        <w:rPr>
          <w:rFonts w:ascii="Arial" w:eastAsia="Times New Roman" w:hAnsi="Arial" w:cs="Arial"/>
          <w:color w:val="000000"/>
          <w:sz w:val="20"/>
          <w:szCs w:val="20"/>
          <w:lang w:eastAsia="pl-PL"/>
        </w:rPr>
      </w:pPr>
      <w:r w:rsidRPr="00655F10">
        <w:rPr>
          <w:rFonts w:ascii="Arial" w:eastAsia="Times New Roman" w:hAnsi="Arial" w:cs="Arial"/>
          <w:color w:val="000000"/>
          <w:sz w:val="20"/>
          <w:szCs w:val="20"/>
          <w:lang w:eastAsia="pl-PL"/>
        </w:rPr>
        <w:t xml:space="preserve">łącznie w projekcie zaplanowano 1 grupę szkoleniową x 10 osób/grupę x 2 dni szkoleniowe po 6h (szkolenia w siedzibie powiatu </w:t>
      </w:r>
      <w:r>
        <w:rPr>
          <w:rFonts w:ascii="Arial" w:eastAsia="Times New Roman" w:hAnsi="Arial" w:cs="Arial"/>
          <w:color w:val="000000"/>
          <w:sz w:val="20"/>
          <w:szCs w:val="20"/>
          <w:lang w:eastAsia="pl-PL"/>
        </w:rPr>
        <w:t>pilskiego) ;</w:t>
      </w:r>
    </w:p>
    <w:p w14:paraId="7B7C3309" w14:textId="77777777" w:rsidR="00F33E1A" w:rsidRPr="00655F10" w:rsidRDefault="00F33E1A" w:rsidP="008832B4">
      <w:pPr>
        <w:pStyle w:val="Akapitzlist"/>
        <w:numPr>
          <w:ilvl w:val="0"/>
          <w:numId w:val="28"/>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min. 8</w:t>
      </w:r>
      <w:r w:rsidRPr="00655F10">
        <w:rPr>
          <w:rFonts w:ascii="Arial" w:eastAsia="Times New Roman" w:hAnsi="Arial" w:cs="Arial"/>
          <w:color w:val="000000"/>
          <w:sz w:val="20"/>
          <w:szCs w:val="20"/>
          <w:lang w:eastAsia="pl-PL"/>
        </w:rPr>
        <w:t xml:space="preserve"> przeszkolonych osób z JST ;</w:t>
      </w:r>
    </w:p>
    <w:p w14:paraId="66BEEA49" w14:textId="77777777" w:rsidR="00F33E1A" w:rsidRPr="00655F10" w:rsidRDefault="00F33E1A" w:rsidP="008832B4">
      <w:pPr>
        <w:pStyle w:val="Akapitzlist"/>
        <w:numPr>
          <w:ilvl w:val="0"/>
          <w:numId w:val="28"/>
        </w:numPr>
        <w:spacing w:after="0"/>
        <w:rPr>
          <w:rFonts w:ascii="Arial" w:eastAsia="Times New Roman" w:hAnsi="Arial" w:cs="Arial"/>
          <w:color w:val="000000"/>
          <w:sz w:val="20"/>
          <w:szCs w:val="20"/>
          <w:lang w:eastAsia="pl-PL"/>
        </w:rPr>
      </w:pPr>
      <w:r w:rsidRPr="00655F10">
        <w:rPr>
          <w:rFonts w:ascii="Arial" w:eastAsia="Times New Roman" w:hAnsi="Arial" w:cs="Arial"/>
          <w:color w:val="000000"/>
          <w:sz w:val="20"/>
          <w:szCs w:val="20"/>
          <w:lang w:eastAsia="pl-PL"/>
        </w:rPr>
        <w:t>łącznie 12h pracy trenerów (2 dni szkoleniowe x 6h) ;</w:t>
      </w:r>
    </w:p>
    <w:p w14:paraId="452EE2D6" w14:textId="77777777" w:rsidR="00F33E1A" w:rsidRPr="00931A8A" w:rsidRDefault="00F33E1A" w:rsidP="008832B4">
      <w:pPr>
        <w:pStyle w:val="Akapitzlist"/>
        <w:numPr>
          <w:ilvl w:val="0"/>
          <w:numId w:val="28"/>
        </w:numPr>
        <w:spacing w:after="0"/>
        <w:rPr>
          <w:rFonts w:ascii="Arial" w:eastAsia="Times New Roman" w:hAnsi="Arial" w:cs="Arial"/>
          <w:color w:val="000000"/>
          <w:sz w:val="20"/>
          <w:szCs w:val="20"/>
          <w:lang w:eastAsia="pl-PL"/>
        </w:rPr>
      </w:pPr>
      <w:r w:rsidRPr="00655F10">
        <w:rPr>
          <w:rFonts w:ascii="Arial" w:eastAsia="Times New Roman" w:hAnsi="Arial" w:cs="Arial"/>
          <w:color w:val="000000"/>
          <w:sz w:val="20"/>
          <w:szCs w:val="20"/>
          <w:lang w:eastAsia="pl-PL"/>
        </w:rPr>
        <w:t xml:space="preserve">metodyka prowadzenia szkoleń: </w:t>
      </w:r>
    </w:p>
    <w:p w14:paraId="32C1104C" w14:textId="77777777" w:rsidR="00F33E1A" w:rsidRDefault="00F33E1A" w:rsidP="008832B4">
      <w:pPr>
        <w:pStyle w:val="Akapitzlist"/>
        <w:numPr>
          <w:ilvl w:val="0"/>
          <w:numId w:val="55"/>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aktywizująca formuła zajęć (warsztaty/dyskusje/</w:t>
      </w:r>
      <w:proofErr w:type="spellStart"/>
      <w:r>
        <w:rPr>
          <w:rFonts w:ascii="Arial" w:eastAsia="Times New Roman" w:hAnsi="Arial" w:cs="Arial"/>
          <w:color w:val="000000"/>
          <w:sz w:val="20"/>
          <w:szCs w:val="20"/>
          <w:lang w:eastAsia="pl-PL"/>
        </w:rPr>
        <w:t>case</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study</w:t>
      </w:r>
      <w:proofErr w:type="spellEnd"/>
      <w:r>
        <w:rPr>
          <w:rFonts w:ascii="Arial" w:eastAsia="Times New Roman" w:hAnsi="Arial" w:cs="Arial"/>
          <w:color w:val="000000"/>
          <w:sz w:val="20"/>
          <w:szCs w:val="20"/>
          <w:lang w:eastAsia="pl-PL"/>
        </w:rPr>
        <w:t>) ;</w:t>
      </w:r>
    </w:p>
    <w:p w14:paraId="339B044F" w14:textId="77777777" w:rsidR="00F33E1A" w:rsidRDefault="00F33E1A" w:rsidP="008832B4">
      <w:pPr>
        <w:pStyle w:val="Akapitzlist"/>
        <w:numPr>
          <w:ilvl w:val="0"/>
          <w:numId w:val="55"/>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nowoczesne narzędzia (</w:t>
      </w:r>
      <w:proofErr w:type="spellStart"/>
      <w:r>
        <w:rPr>
          <w:rFonts w:ascii="Arial" w:eastAsia="Times New Roman" w:hAnsi="Arial" w:cs="Arial"/>
          <w:color w:val="000000"/>
          <w:sz w:val="20"/>
          <w:szCs w:val="20"/>
          <w:lang w:eastAsia="pl-PL"/>
        </w:rPr>
        <w:t>flipchart</w:t>
      </w:r>
      <w:proofErr w:type="spellEnd"/>
      <w:r>
        <w:rPr>
          <w:rFonts w:ascii="Arial" w:eastAsia="Times New Roman" w:hAnsi="Arial" w:cs="Arial"/>
          <w:color w:val="000000"/>
          <w:sz w:val="20"/>
          <w:szCs w:val="20"/>
          <w:lang w:eastAsia="pl-PL"/>
        </w:rPr>
        <w:t>/rzutnik multimedialny) ;</w:t>
      </w:r>
    </w:p>
    <w:p w14:paraId="5D01163A" w14:textId="77777777" w:rsidR="00F33E1A" w:rsidRDefault="00F33E1A" w:rsidP="008832B4">
      <w:pPr>
        <w:pStyle w:val="Akapitzlist"/>
        <w:numPr>
          <w:ilvl w:val="0"/>
          <w:numId w:val="55"/>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dostosowane do nauczania dorosłych (cykl Krebsa) ;</w:t>
      </w:r>
    </w:p>
    <w:p w14:paraId="0DBE8C82" w14:textId="77777777" w:rsidR="00F33E1A" w:rsidRPr="00931A8A" w:rsidRDefault="00F33E1A" w:rsidP="008832B4">
      <w:pPr>
        <w:pStyle w:val="Akapitzlist"/>
        <w:numPr>
          <w:ilvl w:val="0"/>
          <w:numId w:val="55"/>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materiały szkoleniowe</w:t>
      </w:r>
    </w:p>
    <w:p w14:paraId="62211E1B" w14:textId="77777777" w:rsidR="00F33E1A" w:rsidRPr="001D5492" w:rsidRDefault="00F33E1A" w:rsidP="008832B4">
      <w:pPr>
        <w:pStyle w:val="Akapitzlist"/>
        <w:numPr>
          <w:ilvl w:val="0"/>
          <w:numId w:val="28"/>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1D5492">
        <w:rPr>
          <w:rFonts w:ascii="Arial" w:eastAsia="Times New Roman" w:hAnsi="Arial" w:cs="Arial"/>
          <w:color w:val="000000"/>
          <w:sz w:val="20"/>
          <w:szCs w:val="20"/>
          <w:lang w:eastAsia="pl-PL"/>
        </w:rPr>
        <w:t>zkolenie pod</w:t>
      </w:r>
      <w:r>
        <w:rPr>
          <w:rFonts w:ascii="Arial" w:eastAsia="Times New Roman" w:hAnsi="Arial" w:cs="Arial"/>
          <w:color w:val="000000"/>
          <w:sz w:val="20"/>
          <w:szCs w:val="20"/>
          <w:lang w:eastAsia="pl-PL"/>
        </w:rPr>
        <w:t xml:space="preserve"> względem merytorycznym zostaną</w:t>
      </w:r>
      <w:r w:rsidRPr="001D5492">
        <w:rPr>
          <w:rFonts w:ascii="Arial" w:eastAsia="Times New Roman" w:hAnsi="Arial" w:cs="Arial"/>
          <w:color w:val="000000"/>
          <w:sz w:val="20"/>
          <w:szCs w:val="20"/>
          <w:lang w:eastAsia="pl-PL"/>
        </w:rPr>
        <w:t xml:space="preserve"> przygotowane </w:t>
      </w:r>
      <w:r>
        <w:rPr>
          <w:rFonts w:ascii="Arial" w:eastAsia="Times New Roman" w:hAnsi="Arial" w:cs="Arial"/>
          <w:color w:val="000000"/>
          <w:sz w:val="20"/>
          <w:szCs w:val="20"/>
          <w:lang w:eastAsia="pl-PL"/>
        </w:rPr>
        <w:t>przez wysokiej klasy specjalistów</w:t>
      </w:r>
      <w:r w:rsidRPr="001D5492">
        <w:rPr>
          <w:rFonts w:ascii="Arial" w:eastAsia="Times New Roman" w:hAnsi="Arial" w:cs="Arial"/>
          <w:color w:val="000000"/>
          <w:sz w:val="20"/>
          <w:szCs w:val="20"/>
          <w:lang w:eastAsia="pl-PL"/>
        </w:rPr>
        <w:t xml:space="preserve"> z doświadczenie</w:t>
      </w:r>
    </w:p>
    <w:p w14:paraId="2B8CEB92" w14:textId="77777777" w:rsidR="00F33E1A" w:rsidRDefault="00F33E1A" w:rsidP="008832B4">
      <w:pPr>
        <w:pStyle w:val="Akapitzlist"/>
        <w:numPr>
          <w:ilvl w:val="0"/>
          <w:numId w:val="28"/>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Pr="001D5492">
        <w:rPr>
          <w:rFonts w:ascii="Arial" w:eastAsia="Times New Roman" w:hAnsi="Arial" w:cs="Arial"/>
          <w:color w:val="000000"/>
          <w:sz w:val="20"/>
          <w:szCs w:val="20"/>
          <w:lang w:eastAsia="pl-PL"/>
        </w:rPr>
        <w:t xml:space="preserve">a </w:t>
      </w:r>
      <w:r>
        <w:rPr>
          <w:rFonts w:ascii="Arial" w:eastAsia="Times New Roman" w:hAnsi="Arial" w:cs="Arial"/>
          <w:color w:val="000000"/>
          <w:sz w:val="20"/>
          <w:szCs w:val="20"/>
          <w:lang w:eastAsia="pl-PL"/>
        </w:rPr>
        <w:t>koniec szkoleń przeprowadzenie testów kompetencyjnych i wydanie certyfikatów.</w:t>
      </w:r>
    </w:p>
    <w:p w14:paraId="5835F9E2" w14:textId="77777777" w:rsidR="00F33E1A" w:rsidRDefault="00F33E1A" w:rsidP="00F33E1A">
      <w:pPr>
        <w:pStyle w:val="Akapitzlist"/>
        <w:spacing w:after="0"/>
        <w:ind w:left="1103"/>
        <w:rPr>
          <w:rFonts w:ascii="Arial" w:eastAsia="Times New Roman" w:hAnsi="Arial" w:cs="Arial"/>
          <w:color w:val="000000"/>
          <w:sz w:val="20"/>
          <w:szCs w:val="20"/>
          <w:lang w:eastAsia="pl-PL"/>
        </w:rPr>
      </w:pPr>
    </w:p>
    <w:p w14:paraId="29C035A2" w14:textId="77777777" w:rsidR="00F33E1A" w:rsidRDefault="00F33E1A" w:rsidP="00F33E1A">
      <w:pPr>
        <w:pStyle w:val="Akapitzlist"/>
        <w:spacing w:after="0"/>
        <w:ind w:left="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II. </w:t>
      </w:r>
      <w:r w:rsidRPr="00A33518">
        <w:rPr>
          <w:rFonts w:ascii="Arial" w:eastAsia="Times New Roman" w:hAnsi="Arial" w:cs="Arial"/>
          <w:b/>
          <w:color w:val="000000"/>
          <w:sz w:val="20"/>
          <w:szCs w:val="20"/>
          <w:lang w:eastAsia="pl-PL"/>
        </w:rPr>
        <w:t>Ogólny zakres tematyczny szkole</w:t>
      </w:r>
      <w:r>
        <w:rPr>
          <w:rFonts w:ascii="Arial" w:eastAsia="Times New Roman" w:hAnsi="Arial" w:cs="Arial"/>
          <w:b/>
          <w:color w:val="000000"/>
          <w:sz w:val="20"/>
          <w:szCs w:val="20"/>
          <w:lang w:eastAsia="pl-PL"/>
        </w:rPr>
        <w:t xml:space="preserve">ń: </w:t>
      </w:r>
    </w:p>
    <w:p w14:paraId="4DD65C38" w14:textId="77777777" w:rsidR="00F33E1A" w:rsidRDefault="00F33E1A" w:rsidP="00F33E1A">
      <w:pPr>
        <w:pStyle w:val="Akapitzlist"/>
        <w:spacing w:after="0"/>
        <w:ind w:left="0"/>
        <w:rPr>
          <w:rFonts w:ascii="Arial" w:hAnsi="Arial" w:cs="Arial"/>
          <w:color w:val="000000"/>
          <w:sz w:val="20"/>
          <w:szCs w:val="20"/>
        </w:rPr>
      </w:pPr>
      <w:r>
        <w:rPr>
          <w:rFonts w:ascii="Arial" w:hAnsi="Arial" w:cs="Arial"/>
          <w:color w:val="000000"/>
          <w:sz w:val="20"/>
          <w:szCs w:val="20"/>
        </w:rPr>
        <w:t>O</w:t>
      </w:r>
      <w:r w:rsidRPr="00655F10">
        <w:rPr>
          <w:rFonts w:ascii="Arial" w:hAnsi="Arial" w:cs="Arial"/>
          <w:color w:val="000000"/>
          <w:sz w:val="20"/>
          <w:szCs w:val="20"/>
        </w:rPr>
        <w:t xml:space="preserve">bejmować będzie pozyskiwanie inwestorów przez JST, w szczególności w zakresie: </w:t>
      </w:r>
    </w:p>
    <w:p w14:paraId="339CBE6A" w14:textId="77777777" w:rsidR="00F33E1A" w:rsidRPr="00A33518" w:rsidRDefault="00F33E1A" w:rsidP="008832B4">
      <w:pPr>
        <w:pStyle w:val="Akapitzlist"/>
        <w:numPr>
          <w:ilvl w:val="0"/>
          <w:numId w:val="54"/>
        </w:numPr>
        <w:spacing w:after="0"/>
        <w:rPr>
          <w:rFonts w:ascii="Arial" w:eastAsia="Times New Roman" w:hAnsi="Arial" w:cs="Arial"/>
          <w:color w:val="000000"/>
          <w:sz w:val="20"/>
          <w:szCs w:val="20"/>
          <w:u w:val="single"/>
          <w:lang w:eastAsia="pl-PL"/>
        </w:rPr>
      </w:pPr>
      <w:r w:rsidRPr="00655F10">
        <w:rPr>
          <w:rFonts w:ascii="Arial" w:hAnsi="Arial" w:cs="Arial"/>
          <w:color w:val="000000"/>
          <w:sz w:val="20"/>
          <w:szCs w:val="20"/>
        </w:rPr>
        <w:t xml:space="preserve">standardów przygotowania ofert inwestycyjnych, </w:t>
      </w:r>
    </w:p>
    <w:p w14:paraId="1F41BBD5" w14:textId="77777777" w:rsidR="00F33E1A" w:rsidRPr="00A33518" w:rsidRDefault="00F33E1A" w:rsidP="008832B4">
      <w:pPr>
        <w:pStyle w:val="Akapitzlist"/>
        <w:numPr>
          <w:ilvl w:val="0"/>
          <w:numId w:val="54"/>
        </w:numPr>
        <w:spacing w:after="0"/>
        <w:rPr>
          <w:rFonts w:ascii="Arial" w:eastAsia="Times New Roman" w:hAnsi="Arial" w:cs="Arial"/>
          <w:color w:val="000000"/>
          <w:sz w:val="20"/>
          <w:szCs w:val="20"/>
          <w:u w:val="single"/>
          <w:lang w:eastAsia="pl-PL"/>
        </w:rPr>
      </w:pPr>
      <w:r w:rsidRPr="00655F10">
        <w:rPr>
          <w:rFonts w:ascii="Arial" w:hAnsi="Arial" w:cs="Arial"/>
          <w:color w:val="000000"/>
          <w:sz w:val="20"/>
          <w:szCs w:val="20"/>
        </w:rPr>
        <w:t xml:space="preserve">obsługi inwestorów, </w:t>
      </w:r>
    </w:p>
    <w:p w14:paraId="37CF8D42" w14:textId="77777777" w:rsidR="00F33E1A" w:rsidRPr="00A33518" w:rsidRDefault="00F33E1A" w:rsidP="008832B4">
      <w:pPr>
        <w:pStyle w:val="Akapitzlist"/>
        <w:numPr>
          <w:ilvl w:val="0"/>
          <w:numId w:val="54"/>
        </w:numPr>
        <w:spacing w:after="0"/>
        <w:rPr>
          <w:rFonts w:ascii="Arial" w:eastAsia="Times New Roman" w:hAnsi="Arial" w:cs="Arial"/>
          <w:color w:val="000000"/>
          <w:sz w:val="20"/>
          <w:szCs w:val="20"/>
          <w:u w:val="single"/>
          <w:lang w:eastAsia="pl-PL"/>
        </w:rPr>
      </w:pPr>
      <w:r>
        <w:rPr>
          <w:rFonts w:ascii="Arial" w:hAnsi="Arial" w:cs="Arial"/>
          <w:color w:val="000000"/>
          <w:sz w:val="20"/>
          <w:szCs w:val="20"/>
        </w:rPr>
        <w:t>przekazania</w:t>
      </w:r>
      <w:r w:rsidRPr="00655F10">
        <w:rPr>
          <w:rFonts w:ascii="Arial" w:hAnsi="Arial" w:cs="Arial"/>
          <w:color w:val="000000"/>
          <w:sz w:val="20"/>
          <w:szCs w:val="20"/>
        </w:rPr>
        <w:t xml:space="preserve"> dobrych praktyk,  </w:t>
      </w:r>
    </w:p>
    <w:p w14:paraId="306ADD44" w14:textId="77777777" w:rsidR="00F33E1A" w:rsidRPr="00A33518" w:rsidRDefault="00F33E1A" w:rsidP="008832B4">
      <w:pPr>
        <w:pStyle w:val="Akapitzlist"/>
        <w:numPr>
          <w:ilvl w:val="0"/>
          <w:numId w:val="54"/>
        </w:numPr>
        <w:spacing w:after="0"/>
        <w:rPr>
          <w:rFonts w:ascii="Arial" w:eastAsia="Times New Roman" w:hAnsi="Arial" w:cs="Arial"/>
          <w:color w:val="000000"/>
          <w:sz w:val="20"/>
          <w:szCs w:val="20"/>
          <w:u w:val="single"/>
          <w:lang w:eastAsia="pl-PL"/>
        </w:rPr>
      </w:pPr>
      <w:r w:rsidRPr="00655F10">
        <w:rPr>
          <w:rFonts w:ascii="Arial" w:hAnsi="Arial" w:cs="Arial"/>
          <w:color w:val="000000"/>
          <w:sz w:val="20"/>
          <w:szCs w:val="20"/>
        </w:rPr>
        <w:t>przedstawienie korzyści wynikających z odpowiedniego przygotowania oferty inwestycyjnej, </w:t>
      </w:r>
    </w:p>
    <w:p w14:paraId="0EB74DB3" w14:textId="77777777" w:rsidR="00F33E1A" w:rsidRPr="00A33518" w:rsidRDefault="00F33E1A" w:rsidP="008832B4">
      <w:pPr>
        <w:pStyle w:val="Akapitzlist"/>
        <w:numPr>
          <w:ilvl w:val="0"/>
          <w:numId w:val="54"/>
        </w:numPr>
        <w:spacing w:after="0"/>
        <w:rPr>
          <w:rFonts w:ascii="Arial" w:eastAsia="Times New Roman" w:hAnsi="Arial" w:cs="Arial"/>
          <w:color w:val="000000"/>
          <w:sz w:val="20"/>
          <w:szCs w:val="20"/>
          <w:u w:val="single"/>
          <w:lang w:eastAsia="pl-PL"/>
        </w:rPr>
      </w:pPr>
      <w:r w:rsidRPr="00655F10">
        <w:rPr>
          <w:rFonts w:ascii="Arial" w:hAnsi="Arial" w:cs="Arial"/>
          <w:color w:val="000000"/>
          <w:sz w:val="20"/>
          <w:szCs w:val="20"/>
        </w:rPr>
        <w:t xml:space="preserve">wykorzystania atutów </w:t>
      </w:r>
      <w:r>
        <w:rPr>
          <w:rFonts w:ascii="Arial" w:hAnsi="Arial" w:cs="Arial"/>
          <w:color w:val="000000"/>
          <w:sz w:val="20"/>
          <w:szCs w:val="20"/>
        </w:rPr>
        <w:t>JST,</w:t>
      </w:r>
    </w:p>
    <w:p w14:paraId="292C9742" w14:textId="77777777" w:rsidR="00F33E1A" w:rsidRPr="00A33518" w:rsidRDefault="00F33E1A" w:rsidP="008832B4">
      <w:pPr>
        <w:pStyle w:val="Akapitzlist"/>
        <w:numPr>
          <w:ilvl w:val="0"/>
          <w:numId w:val="54"/>
        </w:numPr>
        <w:spacing w:after="0"/>
        <w:rPr>
          <w:rFonts w:ascii="Arial" w:eastAsia="Times New Roman" w:hAnsi="Arial" w:cs="Arial"/>
          <w:color w:val="000000"/>
          <w:sz w:val="20"/>
          <w:szCs w:val="20"/>
          <w:u w:val="single"/>
          <w:lang w:eastAsia="pl-PL"/>
        </w:rPr>
      </w:pPr>
      <w:r>
        <w:rPr>
          <w:rFonts w:ascii="Arial" w:hAnsi="Arial" w:cs="Arial"/>
          <w:color w:val="000000"/>
          <w:sz w:val="20"/>
          <w:szCs w:val="20"/>
        </w:rPr>
        <w:lastRenderedPageBreak/>
        <w:t>pozyskania praktycznej wiedzy w</w:t>
      </w:r>
      <w:r w:rsidRPr="00655F10">
        <w:rPr>
          <w:rFonts w:ascii="Arial" w:hAnsi="Arial" w:cs="Arial"/>
          <w:color w:val="000000"/>
          <w:sz w:val="20"/>
          <w:szCs w:val="20"/>
        </w:rPr>
        <w:t xml:space="preserve"> zakresie możliwych (prawnie  ograniczonych) możliwości negocjacji z potencjalnymi inwestorami oraz </w:t>
      </w:r>
      <w:r>
        <w:rPr>
          <w:rFonts w:ascii="Arial" w:hAnsi="Arial" w:cs="Arial"/>
          <w:color w:val="000000"/>
          <w:sz w:val="20"/>
          <w:szCs w:val="20"/>
        </w:rPr>
        <w:t>zabezpieczania interesów JST oraz osiągniecia</w:t>
      </w:r>
      <w:r w:rsidRPr="00655F10">
        <w:rPr>
          <w:rFonts w:ascii="Arial" w:hAnsi="Arial" w:cs="Arial"/>
          <w:color w:val="000000"/>
          <w:sz w:val="20"/>
          <w:szCs w:val="20"/>
        </w:rPr>
        <w:t xml:space="preserve"> i </w:t>
      </w:r>
      <w:r>
        <w:rPr>
          <w:rFonts w:ascii="Arial" w:hAnsi="Arial" w:cs="Arial"/>
          <w:color w:val="000000"/>
          <w:sz w:val="20"/>
          <w:szCs w:val="20"/>
        </w:rPr>
        <w:t>sukcesu</w:t>
      </w:r>
      <w:r w:rsidRPr="00655F10">
        <w:rPr>
          <w:rFonts w:ascii="Arial" w:hAnsi="Arial" w:cs="Arial"/>
          <w:color w:val="000000"/>
          <w:sz w:val="20"/>
          <w:szCs w:val="20"/>
        </w:rPr>
        <w:t xml:space="preserve"> w stworzeniu dodatkowych miejsc pracy.</w:t>
      </w:r>
    </w:p>
    <w:p w14:paraId="22BFFDFD" w14:textId="77777777" w:rsidR="00F33E1A" w:rsidRPr="008832B4" w:rsidRDefault="00F33E1A" w:rsidP="008832B4">
      <w:pPr>
        <w:spacing w:after="0"/>
        <w:rPr>
          <w:rFonts w:ascii="Arial" w:hAnsi="Arial" w:cs="Arial"/>
          <w:color w:val="000000"/>
          <w:sz w:val="20"/>
          <w:szCs w:val="20"/>
        </w:rPr>
      </w:pPr>
    </w:p>
    <w:p w14:paraId="3A7F94C6" w14:textId="77777777" w:rsidR="00F33E1A" w:rsidRDefault="00F33E1A" w:rsidP="00F33E1A">
      <w:pPr>
        <w:widowControl w:val="0"/>
        <w:autoSpaceDE w:val="0"/>
        <w:autoSpaceDN w:val="0"/>
        <w:adjustRightInd w:val="0"/>
        <w:spacing w:after="0"/>
        <w:rPr>
          <w:rFonts w:ascii="Arial" w:hAnsi="Arial" w:cs="Arial"/>
          <w:color w:val="000000"/>
          <w:sz w:val="20"/>
          <w:szCs w:val="20"/>
        </w:rPr>
      </w:pPr>
      <w:r w:rsidRPr="00655F10">
        <w:rPr>
          <w:rFonts w:ascii="Arial" w:hAnsi="Arial" w:cs="Arial"/>
          <w:color w:val="000000"/>
          <w:sz w:val="20"/>
          <w:szCs w:val="20"/>
        </w:rPr>
        <w:t xml:space="preserve">Szkolenia przyczynią się podniesienia wiedzy z zakresu pozyskiwania inwestorów przez przedstawicieli JST z powiatu pilskiego, co w konsekwencji </w:t>
      </w:r>
      <w:r>
        <w:rPr>
          <w:rFonts w:ascii="Arial" w:hAnsi="Arial" w:cs="Arial"/>
          <w:color w:val="000000"/>
          <w:sz w:val="20"/>
          <w:szCs w:val="20"/>
        </w:rPr>
        <w:t>przełoży</w:t>
      </w:r>
      <w:r w:rsidRPr="00655F10">
        <w:rPr>
          <w:rFonts w:ascii="Arial" w:hAnsi="Arial" w:cs="Arial"/>
          <w:color w:val="000000"/>
          <w:sz w:val="20"/>
          <w:szCs w:val="20"/>
        </w:rPr>
        <w:t xml:space="preserve"> się na rozwój regionu oraz </w:t>
      </w:r>
      <w:r>
        <w:rPr>
          <w:rFonts w:ascii="Arial" w:hAnsi="Arial" w:cs="Arial"/>
          <w:color w:val="000000"/>
          <w:sz w:val="20"/>
          <w:szCs w:val="20"/>
        </w:rPr>
        <w:t>nawiązanie</w:t>
      </w:r>
      <w:r w:rsidRPr="00655F10">
        <w:rPr>
          <w:rFonts w:ascii="Arial" w:hAnsi="Arial" w:cs="Arial"/>
          <w:color w:val="000000"/>
          <w:sz w:val="20"/>
          <w:szCs w:val="20"/>
        </w:rPr>
        <w:t xml:space="preserve"> współpracy z podmiotami zagranicznymi w celu </w:t>
      </w:r>
      <w:r>
        <w:rPr>
          <w:rFonts w:ascii="Arial" w:hAnsi="Arial" w:cs="Arial"/>
          <w:color w:val="000000"/>
          <w:sz w:val="20"/>
          <w:szCs w:val="20"/>
        </w:rPr>
        <w:t>zwiększenia ilości</w:t>
      </w:r>
      <w:r w:rsidRPr="00655F10">
        <w:rPr>
          <w:rFonts w:ascii="Arial" w:hAnsi="Arial" w:cs="Arial"/>
          <w:color w:val="000000"/>
          <w:sz w:val="20"/>
          <w:szCs w:val="20"/>
        </w:rPr>
        <w:t xml:space="preserve"> inwestorów</w:t>
      </w:r>
      <w:r>
        <w:rPr>
          <w:rFonts w:ascii="Arial" w:hAnsi="Arial" w:cs="Arial"/>
          <w:color w:val="000000"/>
          <w:sz w:val="20"/>
          <w:szCs w:val="20"/>
        </w:rPr>
        <w:t>, co pozwoli na zwiększenie atrakcyjności inwestycyjnej powiatu pilskiego.</w:t>
      </w:r>
    </w:p>
    <w:p w14:paraId="51D8929C" w14:textId="77777777" w:rsidR="00F33E1A" w:rsidRDefault="00F33E1A" w:rsidP="00F33E1A">
      <w:pPr>
        <w:spacing w:after="0"/>
        <w:rPr>
          <w:rFonts w:ascii="Arial" w:hAnsi="Arial" w:cs="Arial"/>
          <w:color w:val="000000"/>
          <w:sz w:val="20"/>
          <w:szCs w:val="20"/>
        </w:rPr>
      </w:pPr>
    </w:p>
    <w:p w14:paraId="24D47C1C" w14:textId="77777777" w:rsidR="00F33E1A" w:rsidRDefault="00F33E1A" w:rsidP="00F33E1A">
      <w:pPr>
        <w:spacing w:after="0"/>
        <w:rPr>
          <w:rFonts w:ascii="Arial" w:hAnsi="Arial" w:cs="Arial"/>
          <w:b/>
          <w:color w:val="000000"/>
          <w:sz w:val="20"/>
          <w:szCs w:val="20"/>
        </w:rPr>
      </w:pPr>
      <w:r>
        <w:rPr>
          <w:rFonts w:ascii="Arial" w:hAnsi="Arial" w:cs="Arial"/>
          <w:b/>
          <w:color w:val="000000"/>
          <w:sz w:val="20"/>
          <w:szCs w:val="20"/>
        </w:rPr>
        <w:t>Zadanie 5</w:t>
      </w:r>
      <w:r w:rsidRPr="004177E9">
        <w:rPr>
          <w:rFonts w:ascii="Arial" w:hAnsi="Arial" w:cs="Arial"/>
          <w:b/>
          <w:color w:val="000000"/>
          <w:sz w:val="20"/>
          <w:szCs w:val="20"/>
        </w:rPr>
        <w:t xml:space="preserve">. Opracowanie analizy perspektywicznego rynku docelowego </w:t>
      </w:r>
      <w:r>
        <w:rPr>
          <w:rFonts w:ascii="Arial" w:hAnsi="Arial" w:cs="Arial"/>
          <w:b/>
          <w:color w:val="000000"/>
          <w:sz w:val="20"/>
          <w:szCs w:val="20"/>
        </w:rPr>
        <w:t>–</w:t>
      </w:r>
      <w:r w:rsidRPr="004177E9">
        <w:rPr>
          <w:rFonts w:ascii="Arial" w:hAnsi="Arial" w:cs="Arial"/>
          <w:b/>
          <w:color w:val="000000"/>
          <w:sz w:val="20"/>
          <w:szCs w:val="20"/>
        </w:rPr>
        <w:t> </w:t>
      </w:r>
      <w:r>
        <w:rPr>
          <w:rFonts w:ascii="Arial" w:hAnsi="Arial" w:cs="Arial"/>
          <w:b/>
          <w:color w:val="000000"/>
          <w:sz w:val="20"/>
          <w:szCs w:val="20"/>
        </w:rPr>
        <w:t xml:space="preserve">azjatyckiego (Bliski i Daleki Wschód) </w:t>
      </w:r>
      <w:r w:rsidRPr="004177E9">
        <w:rPr>
          <w:rFonts w:ascii="Arial" w:hAnsi="Arial" w:cs="Arial"/>
          <w:b/>
          <w:color w:val="000000"/>
          <w:sz w:val="20"/>
          <w:szCs w:val="20"/>
        </w:rPr>
        <w:t>wraz z analizą określenia potencjalnych partnerów handlowych</w:t>
      </w:r>
    </w:p>
    <w:p w14:paraId="06A9FBD7" w14:textId="77777777" w:rsidR="00F33E1A" w:rsidRPr="00967707" w:rsidRDefault="00F33E1A" w:rsidP="00F33E1A">
      <w:pPr>
        <w:spacing w:after="0"/>
        <w:rPr>
          <w:rFonts w:ascii="Arial" w:hAnsi="Arial" w:cs="Arial"/>
          <w:color w:val="000000"/>
          <w:sz w:val="20"/>
          <w:szCs w:val="20"/>
        </w:rPr>
      </w:pPr>
      <w:r w:rsidRPr="00967707">
        <w:rPr>
          <w:rFonts w:ascii="Arial" w:hAnsi="Arial" w:cs="Arial"/>
          <w:color w:val="000000"/>
          <w:sz w:val="20"/>
          <w:szCs w:val="20"/>
        </w:rPr>
        <w:t>Termin realizacji: 02.09.2019 – 31.12.2019</w:t>
      </w:r>
    </w:p>
    <w:p w14:paraId="422F2D63" w14:textId="77777777" w:rsidR="00F33E1A" w:rsidRPr="00967707" w:rsidRDefault="00F33E1A" w:rsidP="00F33E1A">
      <w:pPr>
        <w:spacing w:after="0"/>
        <w:rPr>
          <w:rFonts w:ascii="Arial" w:hAnsi="Arial" w:cs="Arial"/>
          <w:color w:val="000000"/>
          <w:sz w:val="20"/>
          <w:szCs w:val="20"/>
        </w:rPr>
      </w:pPr>
    </w:p>
    <w:p w14:paraId="26ED1758" w14:textId="77777777" w:rsidR="00F33E1A" w:rsidRPr="00E6471A" w:rsidRDefault="00F33E1A" w:rsidP="00F33E1A">
      <w:pPr>
        <w:widowControl w:val="0"/>
        <w:autoSpaceDE w:val="0"/>
        <w:autoSpaceDN w:val="0"/>
        <w:adjustRightInd w:val="0"/>
        <w:spacing w:after="0"/>
        <w:rPr>
          <w:rFonts w:ascii="Arial" w:hAnsi="Arial" w:cs="Arial"/>
          <w:color w:val="000000"/>
          <w:sz w:val="20"/>
          <w:szCs w:val="20"/>
        </w:rPr>
      </w:pPr>
      <w:r w:rsidRPr="00E6471A">
        <w:rPr>
          <w:rFonts w:ascii="Arial" w:hAnsi="Arial" w:cs="Arial"/>
          <w:color w:val="000000"/>
          <w:sz w:val="20"/>
          <w:szCs w:val="20"/>
        </w:rPr>
        <w:t xml:space="preserve">W ramach projektu zaplanowano opracowanie pogłębionej ANALIZY perspektywicznego rynku docelowego – azjatyckiego (Bliski i Daleki Wschód) </w:t>
      </w:r>
      <w:r w:rsidRPr="00B70182">
        <w:rPr>
          <w:rFonts w:ascii="Arial" w:hAnsi="Arial" w:cs="Arial"/>
          <w:color w:val="000000"/>
          <w:sz w:val="20"/>
          <w:szCs w:val="20"/>
        </w:rPr>
        <w:t>w celu maksymalizacji szans rozwoju gospodarczego i inwestycyjnego powiatu pilskiego na wskazanym rynku.</w:t>
      </w:r>
      <w:r w:rsidRPr="00E6471A">
        <w:rPr>
          <w:rFonts w:ascii="Arial" w:hAnsi="Arial" w:cs="Arial"/>
          <w:color w:val="000000"/>
          <w:sz w:val="20"/>
          <w:szCs w:val="20"/>
        </w:rPr>
        <w:t xml:space="preserve"> Opracowanie analizy jest odpowiedzią na potrzeby w zakresie konieczności pogłębienia wiedzy nt. docelowych rynków zagranicznych, niezbędnej do zdobycia nowych rynków oraz pozyskania partnerów / inwestorów.</w:t>
      </w:r>
    </w:p>
    <w:p w14:paraId="70A53F6A" w14:textId="77777777" w:rsidR="00F33E1A" w:rsidRPr="00E6471A" w:rsidRDefault="00F33E1A" w:rsidP="00F33E1A">
      <w:pPr>
        <w:widowControl w:val="0"/>
        <w:autoSpaceDE w:val="0"/>
        <w:autoSpaceDN w:val="0"/>
        <w:adjustRightInd w:val="0"/>
        <w:spacing w:after="0"/>
        <w:rPr>
          <w:rFonts w:ascii="Arial" w:hAnsi="Arial" w:cs="Arial"/>
          <w:color w:val="000000"/>
          <w:sz w:val="20"/>
          <w:szCs w:val="20"/>
        </w:rPr>
      </w:pPr>
    </w:p>
    <w:p w14:paraId="0E7ECB68" w14:textId="77777777" w:rsidR="00F33E1A" w:rsidRPr="00E6471A" w:rsidRDefault="00F33E1A" w:rsidP="00F33E1A">
      <w:pPr>
        <w:widowControl w:val="0"/>
        <w:autoSpaceDE w:val="0"/>
        <w:autoSpaceDN w:val="0"/>
        <w:adjustRightInd w:val="0"/>
        <w:spacing w:after="0"/>
        <w:rPr>
          <w:rFonts w:ascii="Arial" w:hAnsi="Arial" w:cs="Arial"/>
          <w:color w:val="000000"/>
          <w:sz w:val="20"/>
          <w:szCs w:val="20"/>
        </w:rPr>
      </w:pPr>
      <w:r w:rsidRPr="00E6471A">
        <w:rPr>
          <w:rFonts w:ascii="Arial" w:hAnsi="Arial" w:cs="Arial"/>
          <w:color w:val="000000"/>
          <w:sz w:val="20"/>
          <w:szCs w:val="20"/>
        </w:rPr>
        <w:t xml:space="preserve">Analiza opracowana zostanie dla wybranych specjalizacji w zakresie inteligentnych specjalizacji regionalnych województwa wielkopolskiego i ZAWIERAĆ BĘDZIE: </w:t>
      </w:r>
    </w:p>
    <w:p w14:paraId="314E1F09" w14:textId="77777777" w:rsidR="00F33E1A" w:rsidRPr="00E6471A"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E6471A">
        <w:rPr>
          <w:rFonts w:ascii="Arial" w:hAnsi="Arial" w:cs="Arial"/>
          <w:color w:val="000000"/>
          <w:sz w:val="20"/>
          <w:szCs w:val="20"/>
        </w:rPr>
        <w:t xml:space="preserve">analizę rynku (wraz ze wskazaniem szans i zagrożeń oraz z uwzględnieniem warunków rozwoju na rynku dla wybranych specjalizacji regionalnych), </w:t>
      </w:r>
    </w:p>
    <w:p w14:paraId="1D097656" w14:textId="77777777" w:rsidR="00F33E1A" w:rsidRPr="00E6471A"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E6471A">
        <w:rPr>
          <w:rFonts w:ascii="Arial" w:hAnsi="Arial" w:cs="Arial"/>
          <w:color w:val="000000"/>
          <w:sz w:val="20"/>
          <w:szCs w:val="20"/>
        </w:rPr>
        <w:t xml:space="preserve">analizę trendów z określeniem perspektyw dla rynku, </w:t>
      </w:r>
    </w:p>
    <w:p w14:paraId="0F0D8176" w14:textId="77777777" w:rsidR="00F33E1A" w:rsidRPr="00E6471A"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E6471A">
        <w:rPr>
          <w:rFonts w:ascii="Arial" w:hAnsi="Arial" w:cs="Arial"/>
          <w:color w:val="000000"/>
          <w:sz w:val="20"/>
          <w:szCs w:val="20"/>
        </w:rPr>
        <w:t>analizę konkurencji na docelowych rynkach zagranicznych,</w:t>
      </w:r>
    </w:p>
    <w:p w14:paraId="142C3288" w14:textId="77777777" w:rsidR="00F33E1A" w:rsidRPr="00E6471A"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E6471A">
        <w:rPr>
          <w:rFonts w:ascii="Arial" w:hAnsi="Arial" w:cs="Arial"/>
          <w:color w:val="000000"/>
          <w:sz w:val="20"/>
          <w:szCs w:val="20"/>
        </w:rPr>
        <w:t xml:space="preserve">analizę określenia i próbę wyselekcjonowania potencjalnych partnerów handlowych / kontrahentów na rynkach docelowych dla wybranych branż w zakresie inteligentnych specjalizacji regionalnych. </w:t>
      </w:r>
    </w:p>
    <w:p w14:paraId="4F86512F" w14:textId="77777777" w:rsidR="00F33E1A" w:rsidRPr="00E6471A" w:rsidRDefault="00F33E1A" w:rsidP="00F33E1A">
      <w:pPr>
        <w:spacing w:after="0"/>
        <w:rPr>
          <w:rFonts w:ascii="Arial" w:hAnsi="Arial" w:cs="Arial"/>
          <w:color w:val="000000"/>
          <w:sz w:val="20"/>
          <w:szCs w:val="20"/>
        </w:rPr>
      </w:pPr>
    </w:p>
    <w:p w14:paraId="6EE55C67" w14:textId="77777777" w:rsidR="00F33E1A" w:rsidRPr="00FA31B1" w:rsidRDefault="00F33E1A" w:rsidP="00F33E1A">
      <w:pPr>
        <w:spacing w:after="0"/>
        <w:rPr>
          <w:rFonts w:ascii="Arial" w:hAnsi="Arial" w:cs="Arial"/>
          <w:color w:val="000000"/>
          <w:sz w:val="20"/>
          <w:szCs w:val="20"/>
        </w:rPr>
      </w:pPr>
      <w:r w:rsidRPr="00E6471A">
        <w:rPr>
          <w:rFonts w:ascii="Arial" w:hAnsi="Arial" w:cs="Arial"/>
          <w:color w:val="000000"/>
          <w:sz w:val="20"/>
          <w:szCs w:val="20"/>
        </w:rPr>
        <w:t>Opracowanie ww. analizy perspektywicznego rynku docelowego, pozwoli na pogłębienie wiedzy nt. rynku docelowego oraz w konsekwencji wykorzystanie szans rozwoju gospodarczego i inwestycyjnego na nowych rynkach zagranicznych. Przyczyni się to do rozszerzenie dotychczasowej oferty gospodarczej powiatu pilskiego o sektory do tej pory nieeksportowane, których analizy wykazują trendy wzrostowe, a w konsekwencji na zwiększenie atrakcyjności gospodarczej całego regionu powiatu pilskiego / Wielkopolski i jego rozpoznawalności na arenie międzynarodowej.</w:t>
      </w:r>
    </w:p>
    <w:p w14:paraId="7016BD92" w14:textId="77777777" w:rsidR="00F33E1A" w:rsidRPr="00967707" w:rsidRDefault="00F33E1A" w:rsidP="00F33E1A">
      <w:pPr>
        <w:spacing w:after="0"/>
        <w:rPr>
          <w:rFonts w:ascii="Arial" w:hAnsi="Arial" w:cs="Arial"/>
          <w:color w:val="000000"/>
          <w:sz w:val="20"/>
          <w:szCs w:val="20"/>
        </w:rPr>
      </w:pPr>
    </w:p>
    <w:p w14:paraId="33738872" w14:textId="77777777" w:rsidR="00F33E1A" w:rsidRPr="00933852" w:rsidRDefault="00F33E1A" w:rsidP="00F33E1A">
      <w:pPr>
        <w:spacing w:after="0"/>
        <w:rPr>
          <w:rFonts w:ascii="Arial" w:hAnsi="Arial" w:cs="Arial"/>
          <w:color w:val="000000"/>
          <w:sz w:val="20"/>
          <w:szCs w:val="20"/>
          <w:u w:val="single"/>
        </w:rPr>
      </w:pPr>
      <w:r w:rsidRPr="00933852">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7246415F" w14:textId="77777777" w:rsidR="00F33E1A" w:rsidRPr="000C6072" w:rsidRDefault="00F33E1A" w:rsidP="00F33E1A">
      <w:pPr>
        <w:spacing w:after="0"/>
        <w:rPr>
          <w:rFonts w:ascii="Arial" w:hAnsi="Arial" w:cs="Arial"/>
          <w:color w:val="000000"/>
          <w:sz w:val="20"/>
          <w:szCs w:val="20"/>
        </w:rPr>
      </w:pPr>
      <w:r w:rsidRPr="000C6072">
        <w:rPr>
          <w:rFonts w:ascii="Arial" w:hAnsi="Arial" w:cs="Arial"/>
          <w:color w:val="000000"/>
          <w:sz w:val="20"/>
          <w:szCs w:val="20"/>
        </w:rPr>
        <w:t>Liczba przygotowanych analiz: 1 sztuka</w:t>
      </w:r>
    </w:p>
    <w:p w14:paraId="0C46D00D" w14:textId="77777777" w:rsidR="00F33E1A" w:rsidRDefault="00F33E1A" w:rsidP="00F33E1A">
      <w:pPr>
        <w:spacing w:after="0"/>
        <w:rPr>
          <w:rFonts w:ascii="Arial" w:hAnsi="Arial" w:cs="Arial"/>
          <w:color w:val="000000"/>
          <w:sz w:val="20"/>
          <w:szCs w:val="20"/>
        </w:rPr>
      </w:pPr>
    </w:p>
    <w:p w14:paraId="67FC9078" w14:textId="77777777" w:rsidR="008832B4" w:rsidRPr="004177E9" w:rsidRDefault="008832B4" w:rsidP="00F33E1A">
      <w:pPr>
        <w:spacing w:after="0"/>
        <w:rPr>
          <w:rFonts w:ascii="Arial" w:hAnsi="Arial" w:cs="Arial"/>
          <w:color w:val="000000"/>
          <w:sz w:val="20"/>
          <w:szCs w:val="20"/>
        </w:rPr>
      </w:pPr>
    </w:p>
    <w:p w14:paraId="13A843FD" w14:textId="77777777" w:rsidR="00F33E1A" w:rsidRDefault="00F33E1A" w:rsidP="00F33E1A">
      <w:pPr>
        <w:spacing w:after="0"/>
        <w:rPr>
          <w:rFonts w:ascii="Arial" w:hAnsi="Arial" w:cs="Arial"/>
          <w:b/>
          <w:color w:val="000000"/>
          <w:sz w:val="20"/>
          <w:szCs w:val="20"/>
        </w:rPr>
      </w:pPr>
      <w:r>
        <w:rPr>
          <w:rFonts w:ascii="Arial" w:hAnsi="Arial" w:cs="Arial"/>
          <w:b/>
          <w:color w:val="000000"/>
          <w:sz w:val="20"/>
          <w:szCs w:val="20"/>
        </w:rPr>
        <w:lastRenderedPageBreak/>
        <w:t>Zadanie 6</w:t>
      </w:r>
      <w:r w:rsidRPr="000150EB">
        <w:rPr>
          <w:rFonts w:ascii="Arial" w:hAnsi="Arial" w:cs="Arial"/>
          <w:b/>
          <w:color w:val="000000"/>
          <w:sz w:val="20"/>
          <w:szCs w:val="20"/>
        </w:rPr>
        <w:t xml:space="preserve">. Opracowanie analizy perspektywicznego rynku docelowego </w:t>
      </w:r>
      <w:r>
        <w:rPr>
          <w:rFonts w:ascii="Arial" w:hAnsi="Arial" w:cs="Arial"/>
          <w:b/>
          <w:color w:val="000000"/>
          <w:sz w:val="20"/>
          <w:szCs w:val="20"/>
        </w:rPr>
        <w:t xml:space="preserve">– Ameryki Północnej </w:t>
      </w:r>
      <w:r w:rsidRPr="000150EB">
        <w:rPr>
          <w:rFonts w:ascii="Arial" w:hAnsi="Arial" w:cs="Arial"/>
          <w:b/>
          <w:color w:val="000000"/>
          <w:sz w:val="20"/>
          <w:szCs w:val="20"/>
        </w:rPr>
        <w:t>wraz z analizą określenia potencjalnych partnerów handlowych</w:t>
      </w:r>
    </w:p>
    <w:p w14:paraId="3944FC67" w14:textId="77777777" w:rsidR="00F33E1A" w:rsidRPr="00967707" w:rsidRDefault="00F33E1A" w:rsidP="00F33E1A">
      <w:pPr>
        <w:spacing w:after="0"/>
        <w:rPr>
          <w:rFonts w:ascii="Arial" w:hAnsi="Arial" w:cs="Arial"/>
          <w:color w:val="000000"/>
          <w:sz w:val="20"/>
          <w:szCs w:val="20"/>
        </w:rPr>
      </w:pPr>
      <w:r w:rsidRPr="00967707">
        <w:rPr>
          <w:rFonts w:ascii="Arial" w:hAnsi="Arial" w:cs="Arial"/>
          <w:color w:val="000000"/>
          <w:sz w:val="20"/>
          <w:szCs w:val="20"/>
        </w:rPr>
        <w:t>Termin realizacji: 02.09.2019 – 31.12.2019</w:t>
      </w:r>
    </w:p>
    <w:p w14:paraId="2693DDCD" w14:textId="77777777" w:rsidR="00F33E1A" w:rsidRPr="00967707" w:rsidRDefault="00F33E1A" w:rsidP="00F33E1A">
      <w:pPr>
        <w:spacing w:after="0"/>
        <w:rPr>
          <w:rFonts w:ascii="Arial" w:hAnsi="Arial" w:cs="Arial"/>
          <w:color w:val="000000"/>
          <w:sz w:val="20"/>
          <w:szCs w:val="20"/>
        </w:rPr>
      </w:pPr>
    </w:p>
    <w:p w14:paraId="11B0C7E9" w14:textId="77777777" w:rsidR="00F33E1A" w:rsidRPr="00B70182" w:rsidRDefault="00F33E1A" w:rsidP="00F33E1A">
      <w:pPr>
        <w:widowControl w:val="0"/>
        <w:autoSpaceDE w:val="0"/>
        <w:autoSpaceDN w:val="0"/>
        <w:adjustRightInd w:val="0"/>
        <w:spacing w:after="0"/>
        <w:rPr>
          <w:rFonts w:ascii="Arial" w:hAnsi="Arial" w:cs="Arial"/>
          <w:color w:val="000000"/>
          <w:sz w:val="20"/>
          <w:szCs w:val="20"/>
        </w:rPr>
      </w:pPr>
      <w:r w:rsidRPr="00B70182">
        <w:rPr>
          <w:rFonts w:ascii="Arial" w:hAnsi="Arial" w:cs="Arial"/>
          <w:color w:val="000000"/>
          <w:sz w:val="20"/>
          <w:szCs w:val="20"/>
        </w:rPr>
        <w:t>W ramach projektu zaplanowano opracowanie pogłębionej ANALIZY perspektywicznego rynku docelowego – Ameryka Północna, w celu maksymalizacji szans rozwoju gospodarczego i inwestycyjnego powiatu pilskiego na wskazanym rynku. Opracowanie analizy jest odpowiedzią na potrzeby w zakresie konieczności pogłębienia wiedzy nt. docelowych rynków zagranicznych, niezbędnej do zdobycia nowych rynków oraz pozyskania partnerów / inwestorów.</w:t>
      </w:r>
    </w:p>
    <w:p w14:paraId="45F1DF3B" w14:textId="77777777" w:rsidR="00F33E1A" w:rsidRPr="00B70182" w:rsidRDefault="00F33E1A" w:rsidP="00F33E1A">
      <w:pPr>
        <w:widowControl w:val="0"/>
        <w:autoSpaceDE w:val="0"/>
        <w:autoSpaceDN w:val="0"/>
        <w:adjustRightInd w:val="0"/>
        <w:spacing w:after="0"/>
        <w:rPr>
          <w:rFonts w:ascii="Arial" w:hAnsi="Arial" w:cs="Arial"/>
          <w:color w:val="000000"/>
          <w:sz w:val="20"/>
          <w:szCs w:val="20"/>
        </w:rPr>
      </w:pPr>
    </w:p>
    <w:p w14:paraId="6B0DAD01" w14:textId="77777777" w:rsidR="00F33E1A" w:rsidRPr="00B70182" w:rsidRDefault="00F33E1A" w:rsidP="00F33E1A">
      <w:pPr>
        <w:widowControl w:val="0"/>
        <w:autoSpaceDE w:val="0"/>
        <w:autoSpaceDN w:val="0"/>
        <w:adjustRightInd w:val="0"/>
        <w:spacing w:after="0"/>
        <w:rPr>
          <w:rFonts w:ascii="Arial" w:hAnsi="Arial" w:cs="Arial"/>
          <w:color w:val="000000"/>
          <w:sz w:val="20"/>
          <w:szCs w:val="20"/>
        </w:rPr>
      </w:pPr>
      <w:r w:rsidRPr="00B70182">
        <w:rPr>
          <w:rFonts w:ascii="Arial" w:hAnsi="Arial" w:cs="Arial"/>
          <w:color w:val="000000"/>
          <w:sz w:val="20"/>
          <w:szCs w:val="20"/>
        </w:rPr>
        <w:t xml:space="preserve">Analiza opracowana zostanie dla wybranych specjalizacji w zakresie inteligentnych specjalizacji regionalnych województwa wielkopolskiego i ZAWIERAĆ BĘDZIE: </w:t>
      </w:r>
    </w:p>
    <w:p w14:paraId="06B2DFA6" w14:textId="77777777" w:rsidR="00F33E1A" w:rsidRPr="00B70182"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B70182">
        <w:rPr>
          <w:rFonts w:ascii="Arial" w:hAnsi="Arial" w:cs="Arial"/>
          <w:color w:val="000000"/>
          <w:sz w:val="20"/>
          <w:szCs w:val="20"/>
        </w:rPr>
        <w:t xml:space="preserve">analizę rynku (wraz ze wskazaniem szans i zagrożeń oraz z uwzględnieniem warunków rozwoju na rynku dla wybranych specjalizacji regionalnych), </w:t>
      </w:r>
    </w:p>
    <w:p w14:paraId="173AA685" w14:textId="77777777" w:rsidR="00F33E1A" w:rsidRPr="00B70182"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B70182">
        <w:rPr>
          <w:rFonts w:ascii="Arial" w:hAnsi="Arial" w:cs="Arial"/>
          <w:color w:val="000000"/>
          <w:sz w:val="20"/>
          <w:szCs w:val="20"/>
        </w:rPr>
        <w:t xml:space="preserve">analizę trendów z określeniem perspektyw dla rynku, </w:t>
      </w:r>
    </w:p>
    <w:p w14:paraId="4012ED2C" w14:textId="77777777" w:rsidR="00F33E1A" w:rsidRPr="00B70182"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B70182">
        <w:rPr>
          <w:rFonts w:ascii="Arial" w:hAnsi="Arial" w:cs="Arial"/>
          <w:color w:val="000000"/>
          <w:sz w:val="20"/>
          <w:szCs w:val="20"/>
        </w:rPr>
        <w:t>analizę konkurencji na docelowych rynkach zagranicznych,</w:t>
      </w:r>
    </w:p>
    <w:p w14:paraId="312174F2" w14:textId="77777777" w:rsidR="00F33E1A" w:rsidRPr="00B70182" w:rsidRDefault="00F33E1A" w:rsidP="008832B4">
      <w:pPr>
        <w:widowControl w:val="0"/>
        <w:numPr>
          <w:ilvl w:val="0"/>
          <w:numId w:val="29"/>
        </w:numPr>
        <w:autoSpaceDE w:val="0"/>
        <w:autoSpaceDN w:val="0"/>
        <w:adjustRightInd w:val="0"/>
        <w:spacing w:after="0"/>
        <w:rPr>
          <w:rFonts w:ascii="Arial" w:hAnsi="Arial" w:cs="Arial"/>
          <w:color w:val="000000"/>
          <w:sz w:val="20"/>
          <w:szCs w:val="20"/>
        </w:rPr>
      </w:pPr>
      <w:r w:rsidRPr="00B70182">
        <w:rPr>
          <w:rFonts w:ascii="Arial" w:hAnsi="Arial" w:cs="Arial"/>
          <w:color w:val="000000"/>
          <w:sz w:val="20"/>
          <w:szCs w:val="20"/>
        </w:rPr>
        <w:t xml:space="preserve">analizę określenia i próbę wyselekcjonowania potencjalnych partnerów handlowych / kontrahentów na rynkach docelowych dla wybranych branż w zakresie inteligentnych specjalizacji regionalnych. </w:t>
      </w:r>
    </w:p>
    <w:p w14:paraId="6B903816" w14:textId="77777777" w:rsidR="00F33E1A" w:rsidRPr="00B70182" w:rsidRDefault="00F33E1A" w:rsidP="00F33E1A">
      <w:pPr>
        <w:spacing w:after="0"/>
        <w:rPr>
          <w:rFonts w:ascii="Arial" w:hAnsi="Arial" w:cs="Arial"/>
          <w:color w:val="000000"/>
          <w:sz w:val="20"/>
          <w:szCs w:val="20"/>
        </w:rPr>
      </w:pPr>
    </w:p>
    <w:p w14:paraId="37FEC216" w14:textId="77777777" w:rsidR="00F33E1A" w:rsidRPr="00FA31B1" w:rsidRDefault="00F33E1A" w:rsidP="00F33E1A">
      <w:pPr>
        <w:spacing w:after="0"/>
        <w:rPr>
          <w:rFonts w:ascii="Arial" w:hAnsi="Arial" w:cs="Arial"/>
          <w:color w:val="000000"/>
          <w:sz w:val="20"/>
          <w:szCs w:val="20"/>
        </w:rPr>
      </w:pPr>
      <w:r w:rsidRPr="00B70182">
        <w:rPr>
          <w:rFonts w:ascii="Arial" w:hAnsi="Arial" w:cs="Arial"/>
          <w:color w:val="000000"/>
          <w:sz w:val="20"/>
          <w:szCs w:val="20"/>
        </w:rPr>
        <w:t>Opracowanie ww. analizy perspektywicznego rynku docelowego, pozwoli na pogłębienie wiedzy nt. rynku docelowego oraz w konsekwencji wykorzystanie szans rozwoju gospodarczego i inwestycyjnego na nowych rynkach zagranicznych. Przyczyni się to do rozszerzenie dotychczasowej oferty gospodarczej powiatu pilskiego o sektory do tej pory nieeksportowane, których analizy wykazują trendy wzrostowe, a w konsekwencji na zwiększenie atrakcyjności gospodarczej całego regionu powiatu pilskiego / Wielkopolski i jego rozpoznawalności na arenie międzynarodowej.</w:t>
      </w:r>
    </w:p>
    <w:p w14:paraId="4368878E" w14:textId="77777777" w:rsidR="00F33E1A" w:rsidRPr="00967707" w:rsidRDefault="00F33E1A" w:rsidP="00F33E1A">
      <w:pPr>
        <w:spacing w:after="0"/>
        <w:rPr>
          <w:rFonts w:ascii="Arial" w:hAnsi="Arial" w:cs="Arial"/>
          <w:color w:val="000000"/>
          <w:sz w:val="20"/>
          <w:szCs w:val="20"/>
        </w:rPr>
      </w:pPr>
    </w:p>
    <w:p w14:paraId="1C2529F4" w14:textId="77777777" w:rsidR="00F33E1A" w:rsidRPr="00933852" w:rsidRDefault="00F33E1A" w:rsidP="00F33E1A">
      <w:pPr>
        <w:spacing w:after="0"/>
        <w:rPr>
          <w:rFonts w:ascii="Arial" w:hAnsi="Arial" w:cs="Arial"/>
          <w:color w:val="000000"/>
          <w:sz w:val="20"/>
          <w:szCs w:val="20"/>
          <w:u w:val="single"/>
        </w:rPr>
      </w:pPr>
      <w:r w:rsidRPr="00933852">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58C74789" w14:textId="77777777" w:rsidR="00F33E1A" w:rsidRPr="000C6072" w:rsidRDefault="00F33E1A" w:rsidP="00F33E1A">
      <w:pPr>
        <w:spacing w:after="0"/>
        <w:rPr>
          <w:rFonts w:ascii="Arial" w:hAnsi="Arial" w:cs="Arial"/>
          <w:color w:val="000000"/>
          <w:sz w:val="20"/>
          <w:szCs w:val="20"/>
        </w:rPr>
      </w:pPr>
      <w:r w:rsidRPr="000C6072">
        <w:rPr>
          <w:rFonts w:ascii="Arial" w:hAnsi="Arial" w:cs="Arial"/>
          <w:color w:val="000000"/>
          <w:sz w:val="20"/>
          <w:szCs w:val="20"/>
        </w:rPr>
        <w:t>Liczba przygotowanych analiz: 1 sztuka</w:t>
      </w:r>
    </w:p>
    <w:p w14:paraId="70104110" w14:textId="77777777" w:rsidR="00F33E1A" w:rsidRPr="004177E9" w:rsidRDefault="00F33E1A" w:rsidP="00F33E1A">
      <w:pPr>
        <w:spacing w:after="0"/>
        <w:rPr>
          <w:rFonts w:ascii="Arial" w:hAnsi="Arial" w:cs="Arial"/>
          <w:color w:val="000000"/>
          <w:sz w:val="20"/>
          <w:szCs w:val="20"/>
        </w:rPr>
      </w:pPr>
    </w:p>
    <w:p w14:paraId="3A9CEB0A" w14:textId="77777777" w:rsidR="00F33E1A" w:rsidRDefault="00F33E1A" w:rsidP="00F33E1A">
      <w:pPr>
        <w:spacing w:after="0"/>
        <w:rPr>
          <w:rFonts w:ascii="Arial" w:hAnsi="Arial" w:cs="Arial"/>
          <w:b/>
          <w:color w:val="000000"/>
          <w:sz w:val="20"/>
          <w:szCs w:val="20"/>
        </w:rPr>
      </w:pPr>
      <w:r w:rsidRPr="004177E9">
        <w:rPr>
          <w:rFonts w:ascii="Arial" w:hAnsi="Arial" w:cs="Arial"/>
          <w:b/>
          <w:color w:val="000000"/>
          <w:sz w:val="20"/>
          <w:szCs w:val="20"/>
        </w:rPr>
        <w:t xml:space="preserve">Zadanie </w:t>
      </w:r>
      <w:r>
        <w:rPr>
          <w:rFonts w:ascii="Arial" w:hAnsi="Arial" w:cs="Arial"/>
          <w:b/>
          <w:color w:val="000000"/>
          <w:sz w:val="20"/>
          <w:szCs w:val="20"/>
        </w:rPr>
        <w:t>7</w:t>
      </w:r>
      <w:r w:rsidRPr="004177E9">
        <w:rPr>
          <w:rFonts w:ascii="Arial" w:hAnsi="Arial" w:cs="Arial"/>
          <w:b/>
          <w:color w:val="000000"/>
          <w:sz w:val="20"/>
          <w:szCs w:val="20"/>
        </w:rPr>
        <w:t>. Stworzenie platformy internetowej jako systemu komunikacji, poświęconej internacjonalizacji i promocji gospodarczej i inwestycyjnej regionu</w:t>
      </w:r>
    </w:p>
    <w:p w14:paraId="30F1AB96" w14:textId="77777777" w:rsidR="00F33E1A" w:rsidRPr="00424406" w:rsidRDefault="00F33E1A" w:rsidP="00F33E1A">
      <w:pPr>
        <w:spacing w:after="0"/>
        <w:rPr>
          <w:rFonts w:ascii="Arial" w:hAnsi="Arial" w:cs="Arial"/>
          <w:color w:val="000000"/>
          <w:sz w:val="20"/>
          <w:szCs w:val="20"/>
        </w:rPr>
      </w:pPr>
      <w:r w:rsidRPr="00424406">
        <w:rPr>
          <w:rFonts w:ascii="Arial" w:hAnsi="Arial" w:cs="Arial"/>
          <w:color w:val="000000"/>
          <w:sz w:val="20"/>
          <w:szCs w:val="20"/>
        </w:rPr>
        <w:t xml:space="preserve">Termin realizacji: </w:t>
      </w:r>
      <w:r>
        <w:rPr>
          <w:rFonts w:ascii="Arial" w:hAnsi="Arial" w:cs="Arial"/>
          <w:color w:val="000000"/>
          <w:sz w:val="20"/>
          <w:szCs w:val="20"/>
        </w:rPr>
        <w:t xml:space="preserve"> </w:t>
      </w:r>
      <w:r w:rsidRPr="00424406">
        <w:rPr>
          <w:rFonts w:ascii="Arial" w:hAnsi="Arial" w:cs="Arial"/>
          <w:color w:val="000000"/>
          <w:sz w:val="20"/>
          <w:szCs w:val="20"/>
        </w:rPr>
        <w:t>01.01.2020 – 31.12.2020</w:t>
      </w:r>
    </w:p>
    <w:p w14:paraId="425061E0" w14:textId="77777777" w:rsidR="00F33E1A" w:rsidRPr="00424406" w:rsidRDefault="00F33E1A" w:rsidP="00F33E1A">
      <w:pPr>
        <w:spacing w:after="0"/>
        <w:rPr>
          <w:rFonts w:ascii="Arial" w:hAnsi="Arial" w:cs="Arial"/>
          <w:color w:val="000000"/>
          <w:sz w:val="20"/>
          <w:szCs w:val="20"/>
        </w:rPr>
      </w:pPr>
    </w:p>
    <w:p w14:paraId="20C793B0" w14:textId="77777777" w:rsidR="00F33E1A" w:rsidRPr="00424406" w:rsidRDefault="00F33E1A" w:rsidP="00F33E1A">
      <w:pPr>
        <w:spacing w:after="0"/>
        <w:rPr>
          <w:rFonts w:ascii="Arial" w:hAnsi="Arial" w:cs="Arial"/>
          <w:color w:val="000000"/>
          <w:sz w:val="20"/>
          <w:szCs w:val="20"/>
        </w:rPr>
      </w:pPr>
      <w:r w:rsidRPr="00424406">
        <w:rPr>
          <w:rFonts w:ascii="Arial" w:hAnsi="Arial" w:cs="Arial"/>
          <w:color w:val="000000"/>
          <w:sz w:val="20"/>
          <w:szCs w:val="20"/>
        </w:rPr>
        <w:t xml:space="preserve">W projekcie zaplanowano stworzenie </w:t>
      </w:r>
      <w:r>
        <w:rPr>
          <w:rFonts w:ascii="Arial" w:hAnsi="Arial" w:cs="Arial"/>
          <w:color w:val="000000"/>
          <w:sz w:val="20"/>
          <w:szCs w:val="20"/>
        </w:rPr>
        <w:t>PLATFORMY INTERNETOWEJ</w:t>
      </w:r>
      <w:r w:rsidRPr="00424406">
        <w:rPr>
          <w:rFonts w:ascii="Arial" w:hAnsi="Arial" w:cs="Arial"/>
          <w:color w:val="000000"/>
          <w:sz w:val="20"/>
          <w:szCs w:val="20"/>
        </w:rPr>
        <w:t xml:space="preserve"> jako systemu komunikacji, poświęconej internacjonalizacji i promocji gospodarczej i inwestycyjnej regionu. Jest ona odpowiedzią na potrzeby zarówno JST, jak i MŚP w zakresie braku kompleksowego miejsca dot. internacjonalizacji oraz promocji gospodarczej i inwestycyjnej regionu powiatu pilskiego</w:t>
      </w:r>
    </w:p>
    <w:p w14:paraId="23797B17" w14:textId="77777777" w:rsidR="00F33E1A" w:rsidRPr="00424406" w:rsidRDefault="00F33E1A" w:rsidP="00F33E1A">
      <w:pPr>
        <w:spacing w:after="0"/>
        <w:rPr>
          <w:rFonts w:ascii="Arial" w:hAnsi="Arial" w:cs="Arial"/>
          <w:color w:val="000000"/>
          <w:sz w:val="20"/>
          <w:szCs w:val="20"/>
        </w:rPr>
      </w:pPr>
    </w:p>
    <w:p w14:paraId="0673E505" w14:textId="77777777" w:rsidR="00F33E1A" w:rsidRPr="00424406" w:rsidRDefault="00F33E1A" w:rsidP="00F33E1A">
      <w:pPr>
        <w:spacing w:after="0"/>
        <w:rPr>
          <w:rFonts w:ascii="Arial" w:hAnsi="Arial" w:cs="Arial"/>
          <w:color w:val="000000"/>
          <w:sz w:val="20"/>
          <w:szCs w:val="20"/>
        </w:rPr>
      </w:pPr>
      <w:r w:rsidRPr="00424406">
        <w:rPr>
          <w:rFonts w:ascii="Arial" w:hAnsi="Arial" w:cs="Arial"/>
          <w:color w:val="000000"/>
          <w:sz w:val="20"/>
          <w:szCs w:val="20"/>
        </w:rPr>
        <w:t>Platforma ma za zadanie integrować JST, MŚP, inwestorów, kontrahentów, partnerów biznesowych / handlowych oraz instytucje otoczenia biznesu. Na portalu udostępniona będzie także elektroniczna baza ofert inwestycyjnych z powiatu pilskiego, która utworzona została w ramach proj</w:t>
      </w:r>
      <w:r>
        <w:rPr>
          <w:rFonts w:ascii="Arial" w:hAnsi="Arial" w:cs="Arial"/>
          <w:color w:val="000000"/>
          <w:sz w:val="20"/>
          <w:szCs w:val="20"/>
        </w:rPr>
        <w:t xml:space="preserve">ektu 2.18 </w:t>
      </w:r>
      <w:r>
        <w:rPr>
          <w:rFonts w:ascii="Arial" w:hAnsi="Arial" w:cs="Arial"/>
          <w:color w:val="000000"/>
          <w:sz w:val="20"/>
          <w:szCs w:val="20"/>
        </w:rPr>
        <w:lastRenderedPageBreak/>
        <w:t>POWER (wdrożona zostanie na przełomie listopada/grudnia 2018 r.) Portal stanowić</w:t>
      </w:r>
      <w:r w:rsidRPr="00424406">
        <w:rPr>
          <w:rFonts w:ascii="Arial" w:hAnsi="Arial" w:cs="Arial"/>
          <w:color w:val="000000"/>
          <w:sz w:val="20"/>
          <w:szCs w:val="20"/>
        </w:rPr>
        <w:t xml:space="preserve"> zatem będzie nie tylko bazę wiedzy w zakresie </w:t>
      </w:r>
      <w:r>
        <w:rPr>
          <w:rFonts w:ascii="Arial" w:hAnsi="Arial" w:cs="Arial"/>
          <w:color w:val="000000"/>
          <w:sz w:val="20"/>
          <w:szCs w:val="20"/>
        </w:rPr>
        <w:t>internacjonalizacji,</w:t>
      </w:r>
      <w:r w:rsidRPr="00424406">
        <w:rPr>
          <w:rFonts w:ascii="Arial" w:hAnsi="Arial" w:cs="Arial"/>
          <w:color w:val="000000"/>
          <w:sz w:val="20"/>
          <w:szCs w:val="20"/>
        </w:rPr>
        <w:t xml:space="preserve"> ale także bazę produktów/usług/firm, inwestorów i ofert inwestycyjnych. Jego zadaniem będzie usprawnienie obsługi pomiędzy ww. grupami i zapewnienie kompleksowości działania</w:t>
      </w:r>
    </w:p>
    <w:p w14:paraId="2725A51E" w14:textId="77777777" w:rsidR="00F33E1A" w:rsidRPr="00424406" w:rsidRDefault="00F33E1A" w:rsidP="00F33E1A">
      <w:pPr>
        <w:spacing w:after="0"/>
        <w:rPr>
          <w:rFonts w:ascii="Arial" w:hAnsi="Arial" w:cs="Arial"/>
          <w:color w:val="000000"/>
          <w:sz w:val="20"/>
          <w:szCs w:val="20"/>
        </w:rPr>
      </w:pPr>
    </w:p>
    <w:p w14:paraId="6A3C417E" w14:textId="77777777" w:rsidR="00F33E1A" w:rsidRPr="002C57B2" w:rsidRDefault="00F33E1A" w:rsidP="00F33E1A">
      <w:pPr>
        <w:spacing w:after="0"/>
        <w:rPr>
          <w:rFonts w:ascii="Arial" w:hAnsi="Arial" w:cs="Arial"/>
          <w:b/>
          <w:color w:val="000000"/>
          <w:sz w:val="20"/>
          <w:szCs w:val="20"/>
        </w:rPr>
      </w:pPr>
      <w:r w:rsidRPr="002C57B2">
        <w:rPr>
          <w:rFonts w:ascii="Arial" w:hAnsi="Arial" w:cs="Arial"/>
          <w:b/>
          <w:color w:val="000000"/>
          <w:sz w:val="20"/>
          <w:szCs w:val="20"/>
        </w:rPr>
        <w:t>Etapy:</w:t>
      </w:r>
    </w:p>
    <w:p w14:paraId="24A9778F" w14:textId="77777777" w:rsidR="00F33E1A" w:rsidRDefault="00F33E1A" w:rsidP="008832B4">
      <w:pPr>
        <w:pStyle w:val="Akapitzlist"/>
        <w:numPr>
          <w:ilvl w:val="0"/>
          <w:numId w:val="56"/>
        </w:numPr>
        <w:spacing w:after="0"/>
        <w:rPr>
          <w:rFonts w:ascii="Arial" w:eastAsia="Times New Roman" w:hAnsi="Arial" w:cs="Arial"/>
          <w:color w:val="000000"/>
          <w:sz w:val="20"/>
          <w:szCs w:val="20"/>
          <w:lang w:eastAsia="pl-PL"/>
        </w:rPr>
      </w:pPr>
      <w:r w:rsidRPr="00424406">
        <w:rPr>
          <w:rFonts w:ascii="Arial" w:eastAsia="Times New Roman" w:hAnsi="Arial" w:cs="Arial"/>
          <w:color w:val="000000"/>
          <w:sz w:val="20"/>
          <w:szCs w:val="20"/>
          <w:lang w:eastAsia="pl-PL"/>
        </w:rPr>
        <w:t xml:space="preserve">Opracowanie założeń graficznych oraz </w:t>
      </w:r>
      <w:r>
        <w:rPr>
          <w:rFonts w:ascii="Arial" w:eastAsia="Times New Roman" w:hAnsi="Arial" w:cs="Arial"/>
          <w:color w:val="000000"/>
          <w:sz w:val="20"/>
          <w:szCs w:val="20"/>
          <w:lang w:eastAsia="pl-PL"/>
        </w:rPr>
        <w:t xml:space="preserve">prac koncepcyjnych </w:t>
      </w:r>
      <w:r w:rsidRPr="00424406">
        <w:rPr>
          <w:rFonts w:ascii="Arial" w:eastAsia="Times New Roman" w:hAnsi="Arial" w:cs="Arial"/>
          <w:color w:val="000000"/>
          <w:sz w:val="20"/>
          <w:szCs w:val="20"/>
          <w:lang w:eastAsia="pl-PL"/>
        </w:rPr>
        <w:t>i informatycznych, związanych z opracowaniem i wdrożeniem platformy internetowej poświęconej internacjonalizacji oraz promocji gospodarczej i inwestycyjnej regionu powiatu pilskiego: dostępność portalu w trzech wersjach językowych (</w:t>
      </w:r>
      <w:r>
        <w:rPr>
          <w:rFonts w:ascii="Arial" w:eastAsia="Times New Roman" w:hAnsi="Arial" w:cs="Arial"/>
          <w:color w:val="000000"/>
          <w:sz w:val="20"/>
          <w:szCs w:val="20"/>
          <w:lang w:eastAsia="pl-PL"/>
        </w:rPr>
        <w:t xml:space="preserve">polski, angielski, niemiecki). </w:t>
      </w:r>
    </w:p>
    <w:p w14:paraId="145C7B4C" w14:textId="77777777" w:rsidR="00F33E1A" w:rsidRPr="00424406" w:rsidRDefault="00F33E1A" w:rsidP="00F33E1A">
      <w:pPr>
        <w:pStyle w:val="Akapitzlist"/>
        <w:spacing w:after="0"/>
        <w:rPr>
          <w:rFonts w:ascii="Arial" w:eastAsia="Times New Roman" w:hAnsi="Arial" w:cs="Arial"/>
          <w:color w:val="000000"/>
          <w:sz w:val="20"/>
          <w:szCs w:val="20"/>
          <w:lang w:eastAsia="pl-PL"/>
        </w:rPr>
      </w:pPr>
    </w:p>
    <w:p w14:paraId="3AF2DDFD" w14:textId="77777777" w:rsidR="00F33E1A" w:rsidRPr="00E55741" w:rsidRDefault="00F33E1A" w:rsidP="008832B4">
      <w:pPr>
        <w:pStyle w:val="Akapitzlist"/>
        <w:numPr>
          <w:ilvl w:val="0"/>
          <w:numId w:val="56"/>
        </w:numPr>
        <w:spacing w:after="0"/>
        <w:rPr>
          <w:rFonts w:ascii="Arial" w:eastAsia="Times New Roman" w:hAnsi="Arial" w:cs="Arial"/>
          <w:color w:val="000000"/>
          <w:sz w:val="20"/>
          <w:szCs w:val="20"/>
          <w:u w:val="single"/>
          <w:lang w:eastAsia="pl-PL"/>
        </w:rPr>
      </w:pPr>
      <w:r w:rsidRPr="00E55741">
        <w:rPr>
          <w:rFonts w:ascii="Arial" w:eastAsia="Times New Roman" w:hAnsi="Arial" w:cs="Arial"/>
          <w:color w:val="000000"/>
          <w:sz w:val="20"/>
          <w:szCs w:val="20"/>
          <w:u w:val="single"/>
          <w:lang w:eastAsia="pl-PL"/>
        </w:rPr>
        <w:t>Najważniejsze funkcjonalności platformy:</w:t>
      </w:r>
    </w:p>
    <w:p w14:paraId="123B026A" w14:textId="77777777" w:rsidR="00F33E1A" w:rsidRDefault="00F33E1A" w:rsidP="008832B4">
      <w:pPr>
        <w:pStyle w:val="Akapitzlist"/>
        <w:widowControl w:val="0"/>
        <w:numPr>
          <w:ilvl w:val="0"/>
          <w:numId w:val="22"/>
        </w:numPr>
        <w:autoSpaceDE w:val="0"/>
        <w:autoSpaceDN w:val="0"/>
        <w:adjustRightInd w:val="0"/>
        <w:spacing w:after="0"/>
        <w:rPr>
          <w:rFonts w:ascii="Arial" w:eastAsia="Times New Roman" w:hAnsi="Arial" w:cs="Arial"/>
          <w:color w:val="000000"/>
          <w:sz w:val="20"/>
          <w:szCs w:val="20"/>
          <w:lang w:eastAsia="pl-PL"/>
        </w:rPr>
      </w:pPr>
      <w:r w:rsidRPr="00A62EC0">
        <w:rPr>
          <w:rFonts w:ascii="Arial" w:eastAsia="Times New Roman" w:hAnsi="Arial" w:cs="Arial"/>
          <w:color w:val="000000"/>
          <w:sz w:val="20"/>
          <w:szCs w:val="20"/>
          <w:lang w:eastAsia="pl-PL"/>
        </w:rPr>
        <w:t>Tworzenie profili uczestników platformy internetowej (JST, MŚP, inwestorów, instytucji otoczenia biznesy). Każdy uczestnik posiadający profil na portalu, po jego zweryfikowaniu i zatwierdzenia przez administratora, będzie miał możliwość bezpłatnego dodawania ogłoszeń w BAZIE OGŁOSZEŃ oraz nadchodzących WYDARZEŃ, związanych z szeroko pojętą internacjonalizacją oraz promocją gospodarczą i inwestycyjną regionu (międzynarodową oraz krajową). Właściciel profilu (użytkownik) będzie miał także możliwość dodawania</w:t>
      </w:r>
      <w:r>
        <w:rPr>
          <w:rFonts w:ascii="Arial" w:eastAsia="Times New Roman" w:hAnsi="Arial" w:cs="Arial"/>
          <w:color w:val="000000"/>
          <w:sz w:val="20"/>
          <w:szCs w:val="20"/>
          <w:lang w:eastAsia="pl-PL"/>
        </w:rPr>
        <w:t xml:space="preserve"> swojej WIZYTÓWKI.</w:t>
      </w:r>
      <w:r w:rsidRPr="00A62EC0">
        <w:rPr>
          <w:rFonts w:ascii="Arial" w:eastAsia="Times New Roman" w:hAnsi="Arial" w:cs="Arial"/>
          <w:color w:val="000000"/>
          <w:sz w:val="20"/>
          <w:szCs w:val="20"/>
          <w:lang w:eastAsia="pl-PL"/>
        </w:rPr>
        <w:t xml:space="preserve"> </w:t>
      </w:r>
    </w:p>
    <w:p w14:paraId="7CD84544" w14:textId="77777777" w:rsidR="00F33E1A" w:rsidRPr="00A62EC0" w:rsidRDefault="00F33E1A" w:rsidP="008832B4">
      <w:pPr>
        <w:pStyle w:val="Akapitzlist"/>
        <w:widowControl w:val="0"/>
        <w:numPr>
          <w:ilvl w:val="0"/>
          <w:numId w:val="22"/>
        </w:numPr>
        <w:autoSpaceDE w:val="0"/>
        <w:autoSpaceDN w:val="0"/>
        <w:adjustRightInd w:val="0"/>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Dodawanie przez użytkowników platformy OGŁOSZEŃ oraz WYDARZEŃ związanych z internacjonalizacją:</w:t>
      </w:r>
    </w:p>
    <w:p w14:paraId="0FE63AB7" w14:textId="77777777" w:rsidR="00F33E1A" w:rsidRPr="00424406" w:rsidRDefault="00F33E1A" w:rsidP="008832B4">
      <w:pPr>
        <w:pStyle w:val="Akapitzlist"/>
        <w:widowControl w:val="0"/>
        <w:numPr>
          <w:ilvl w:val="0"/>
          <w:numId w:val="58"/>
        </w:numPr>
        <w:autoSpaceDE w:val="0"/>
        <w:autoSpaceDN w:val="0"/>
        <w:adjustRightInd w:val="0"/>
        <w:spacing w:after="0"/>
        <w:ind w:left="1954"/>
        <w:rPr>
          <w:rFonts w:ascii="Arial" w:eastAsia="Times New Roman" w:hAnsi="Arial" w:cs="Arial"/>
          <w:color w:val="000000"/>
          <w:sz w:val="20"/>
          <w:szCs w:val="20"/>
          <w:lang w:eastAsia="pl-PL"/>
        </w:rPr>
      </w:pPr>
      <w:r w:rsidRPr="00A62EC0">
        <w:rPr>
          <w:rFonts w:ascii="Arial" w:eastAsia="Times New Roman" w:hAnsi="Arial" w:cs="Arial"/>
          <w:b/>
          <w:color w:val="000000"/>
          <w:sz w:val="20"/>
          <w:szCs w:val="20"/>
          <w:lang w:eastAsia="pl-PL"/>
        </w:rPr>
        <w:t>INWESTORZY:</w:t>
      </w:r>
      <w:r w:rsidRPr="00424406">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będą mieli możliwość dodania do strony</w:t>
      </w:r>
      <w:r w:rsidRPr="00424406">
        <w:rPr>
          <w:rFonts w:ascii="Arial" w:eastAsia="Times New Roman" w:hAnsi="Arial" w:cs="Arial"/>
          <w:color w:val="000000"/>
          <w:sz w:val="20"/>
          <w:szCs w:val="20"/>
          <w:lang w:eastAsia="pl-PL"/>
        </w:rPr>
        <w:t xml:space="preserve"> m.in. </w:t>
      </w:r>
      <w:r>
        <w:rPr>
          <w:rFonts w:ascii="Arial" w:eastAsia="Times New Roman" w:hAnsi="Arial" w:cs="Arial"/>
          <w:color w:val="000000"/>
          <w:sz w:val="20"/>
          <w:szCs w:val="20"/>
          <w:lang w:eastAsia="pl-PL"/>
        </w:rPr>
        <w:t>ogłoszenia o poszukiwanej działce / terenie inwestycyjnym w powiecie pilskim, a także wydarzeń ;</w:t>
      </w:r>
    </w:p>
    <w:p w14:paraId="0E673F72" w14:textId="77777777" w:rsidR="00F33E1A" w:rsidRPr="00424406" w:rsidRDefault="00F33E1A" w:rsidP="008832B4">
      <w:pPr>
        <w:pStyle w:val="Akapitzlist"/>
        <w:widowControl w:val="0"/>
        <w:numPr>
          <w:ilvl w:val="0"/>
          <w:numId w:val="58"/>
        </w:numPr>
        <w:autoSpaceDE w:val="0"/>
        <w:autoSpaceDN w:val="0"/>
        <w:adjustRightInd w:val="0"/>
        <w:spacing w:after="0"/>
        <w:ind w:left="1954"/>
        <w:rPr>
          <w:rFonts w:ascii="Arial" w:eastAsia="Times New Roman" w:hAnsi="Arial" w:cs="Arial"/>
          <w:color w:val="000000"/>
          <w:sz w:val="20"/>
          <w:szCs w:val="20"/>
          <w:lang w:eastAsia="pl-PL"/>
        </w:rPr>
      </w:pPr>
      <w:r w:rsidRPr="00A62EC0">
        <w:rPr>
          <w:rFonts w:ascii="Arial" w:eastAsia="Times New Roman" w:hAnsi="Arial" w:cs="Arial"/>
          <w:b/>
          <w:color w:val="000000"/>
          <w:sz w:val="20"/>
          <w:szCs w:val="20"/>
          <w:lang w:eastAsia="pl-PL"/>
        </w:rPr>
        <w:t>MŚP</w:t>
      </w:r>
      <w:r w:rsidRPr="00424406">
        <w:rPr>
          <w:rFonts w:ascii="Arial" w:eastAsia="Times New Roman" w:hAnsi="Arial" w:cs="Arial"/>
          <w:color w:val="000000"/>
          <w:sz w:val="20"/>
          <w:szCs w:val="20"/>
          <w:lang w:eastAsia="pl-PL"/>
        </w:rPr>
        <w:t>, którzy eksportują swoje usługi/produkty na rynki zagraniczne oraz pozostałe instytucje otoczenia biznesu bezpośrednio związane z szeroko pojętą internacjo</w:t>
      </w:r>
      <w:r>
        <w:rPr>
          <w:rFonts w:ascii="Arial" w:eastAsia="Times New Roman" w:hAnsi="Arial" w:cs="Arial"/>
          <w:color w:val="000000"/>
          <w:sz w:val="20"/>
          <w:szCs w:val="20"/>
          <w:lang w:eastAsia="pl-PL"/>
        </w:rPr>
        <w:t>nalizacją – będę mieli możliwość</w:t>
      </w:r>
      <w:r w:rsidRPr="00424406">
        <w:rPr>
          <w:rFonts w:ascii="Arial" w:eastAsia="Times New Roman" w:hAnsi="Arial" w:cs="Arial"/>
          <w:color w:val="000000"/>
          <w:sz w:val="20"/>
          <w:szCs w:val="20"/>
          <w:lang w:eastAsia="pl-PL"/>
        </w:rPr>
        <w:t xml:space="preserve"> dodawania do strony swojej wizytówki oraz </w:t>
      </w:r>
      <w:r>
        <w:rPr>
          <w:rFonts w:ascii="Arial" w:eastAsia="Times New Roman" w:hAnsi="Arial" w:cs="Arial"/>
          <w:color w:val="000000"/>
          <w:sz w:val="20"/>
          <w:szCs w:val="20"/>
          <w:lang w:eastAsia="pl-PL"/>
        </w:rPr>
        <w:t>niezbędnych</w:t>
      </w:r>
      <w:r w:rsidRPr="00424406">
        <w:rPr>
          <w:rFonts w:ascii="Arial" w:eastAsia="Times New Roman" w:hAnsi="Arial" w:cs="Arial"/>
          <w:color w:val="000000"/>
          <w:sz w:val="20"/>
          <w:szCs w:val="20"/>
          <w:lang w:eastAsia="pl-PL"/>
        </w:rPr>
        <w:t xml:space="preserve"> informacji o firmie / eksportowanych produktach, a także o nadchodzących wydarzeniach w zakresie internacjonalizacji (np. szkoleniach, targach / misjach gospodarczych, wymianach biznesowych, etc</w:t>
      </w:r>
      <w:r>
        <w:rPr>
          <w:rFonts w:ascii="Arial" w:eastAsia="Times New Roman" w:hAnsi="Arial" w:cs="Arial"/>
          <w:color w:val="000000"/>
          <w:sz w:val="20"/>
          <w:szCs w:val="20"/>
          <w:lang w:eastAsia="pl-PL"/>
        </w:rPr>
        <w:t>.). Dzięki temu będą</w:t>
      </w:r>
      <w:r w:rsidRPr="00424406">
        <w:rPr>
          <w:rFonts w:ascii="Arial" w:eastAsia="Times New Roman" w:hAnsi="Arial" w:cs="Arial"/>
          <w:color w:val="000000"/>
          <w:sz w:val="20"/>
          <w:szCs w:val="20"/>
          <w:lang w:eastAsia="pl-PL"/>
        </w:rPr>
        <w:t xml:space="preserve"> Oni “bardziej widoczni” dla potencjalnych kontrahentów / partnerów handlowych czy biznesowych, a nawiązanie kontaktu s</w:t>
      </w:r>
      <w:r>
        <w:rPr>
          <w:rFonts w:ascii="Arial" w:eastAsia="Times New Roman" w:hAnsi="Arial" w:cs="Arial"/>
          <w:color w:val="000000"/>
          <w:sz w:val="20"/>
          <w:szCs w:val="20"/>
          <w:lang w:eastAsia="pl-PL"/>
        </w:rPr>
        <w:t>tanie się łatwiejsze ;</w:t>
      </w:r>
    </w:p>
    <w:p w14:paraId="29F9BE66" w14:textId="77777777" w:rsidR="00F33E1A" w:rsidRPr="00424406" w:rsidRDefault="00F33E1A" w:rsidP="008832B4">
      <w:pPr>
        <w:pStyle w:val="Akapitzlist"/>
        <w:widowControl w:val="0"/>
        <w:numPr>
          <w:ilvl w:val="0"/>
          <w:numId w:val="58"/>
        </w:numPr>
        <w:autoSpaceDE w:val="0"/>
        <w:autoSpaceDN w:val="0"/>
        <w:adjustRightInd w:val="0"/>
        <w:spacing w:after="0"/>
        <w:ind w:left="1954"/>
        <w:rPr>
          <w:rFonts w:ascii="Arial" w:eastAsia="Times New Roman" w:hAnsi="Arial" w:cs="Arial"/>
          <w:color w:val="000000"/>
          <w:sz w:val="20"/>
          <w:szCs w:val="20"/>
          <w:lang w:eastAsia="pl-PL"/>
        </w:rPr>
      </w:pPr>
      <w:r w:rsidRPr="00A62EC0">
        <w:rPr>
          <w:rFonts w:ascii="Arial" w:eastAsia="Times New Roman" w:hAnsi="Arial" w:cs="Arial"/>
          <w:b/>
          <w:color w:val="000000"/>
          <w:sz w:val="20"/>
          <w:szCs w:val="20"/>
          <w:lang w:eastAsia="pl-PL"/>
        </w:rPr>
        <w:t>JST:</w:t>
      </w:r>
      <w:r w:rsidRPr="00424406">
        <w:rPr>
          <w:rFonts w:ascii="Arial" w:eastAsia="Times New Roman" w:hAnsi="Arial" w:cs="Arial"/>
          <w:color w:val="000000"/>
          <w:sz w:val="20"/>
          <w:szCs w:val="20"/>
          <w:lang w:eastAsia="pl-PL"/>
        </w:rPr>
        <w:t xml:space="preserve"> będą miały możliwość </w:t>
      </w:r>
      <w:r>
        <w:rPr>
          <w:rFonts w:ascii="Arial" w:eastAsia="Times New Roman" w:hAnsi="Arial" w:cs="Arial"/>
          <w:color w:val="000000"/>
          <w:sz w:val="20"/>
          <w:szCs w:val="20"/>
          <w:lang w:eastAsia="pl-PL"/>
        </w:rPr>
        <w:t>dodawania</w:t>
      </w:r>
      <w:r w:rsidRPr="00424406">
        <w:rPr>
          <w:rFonts w:ascii="Arial" w:eastAsia="Times New Roman" w:hAnsi="Arial" w:cs="Arial"/>
          <w:color w:val="000000"/>
          <w:sz w:val="20"/>
          <w:szCs w:val="20"/>
          <w:lang w:eastAsia="pl-PL"/>
        </w:rPr>
        <w:t xml:space="preserve"> ofert inwestycyjnych do utworzonej bazy ofert inwestycyjnych oraz nadchodzących wydarzeń związanych z szeroko pojętą internacjonalizacją </w:t>
      </w:r>
    </w:p>
    <w:p w14:paraId="6D0A1B8E" w14:textId="77777777" w:rsidR="00F33E1A" w:rsidRDefault="00F33E1A" w:rsidP="008832B4">
      <w:pPr>
        <w:pStyle w:val="Akapitzlist"/>
        <w:widowControl w:val="0"/>
        <w:numPr>
          <w:ilvl w:val="0"/>
          <w:numId w:val="22"/>
        </w:numPr>
        <w:autoSpaceDE w:val="0"/>
        <w:autoSpaceDN w:val="0"/>
        <w:adjustRightInd w:val="0"/>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Każde</w:t>
      </w:r>
      <w:r w:rsidRPr="000F25F9">
        <w:rPr>
          <w:rFonts w:ascii="Arial" w:eastAsia="Times New Roman" w:hAnsi="Arial" w:cs="Arial"/>
          <w:color w:val="000000"/>
          <w:sz w:val="20"/>
          <w:szCs w:val="20"/>
          <w:lang w:eastAsia="pl-PL"/>
        </w:rPr>
        <w:t xml:space="preserve"> dodane </w:t>
      </w:r>
      <w:r>
        <w:rPr>
          <w:rFonts w:ascii="Arial" w:eastAsia="Times New Roman" w:hAnsi="Arial" w:cs="Arial"/>
          <w:color w:val="000000"/>
          <w:sz w:val="20"/>
          <w:szCs w:val="20"/>
          <w:lang w:eastAsia="pl-PL"/>
        </w:rPr>
        <w:t>OGŁOSZENIE / WYDARZENIE</w:t>
      </w:r>
      <w:r w:rsidRPr="000F25F9">
        <w:rPr>
          <w:rFonts w:ascii="Arial" w:eastAsia="Times New Roman" w:hAnsi="Arial" w:cs="Arial"/>
          <w:color w:val="000000"/>
          <w:sz w:val="20"/>
          <w:szCs w:val="20"/>
          <w:lang w:eastAsia="pl-PL"/>
        </w:rPr>
        <w:t xml:space="preserve"> – będzie weryfikowane przez administratora portalu.  Organizator b</w:t>
      </w:r>
      <w:r>
        <w:rPr>
          <w:rFonts w:ascii="Arial" w:eastAsia="Times New Roman" w:hAnsi="Arial" w:cs="Arial"/>
          <w:color w:val="000000"/>
          <w:sz w:val="20"/>
          <w:szCs w:val="20"/>
          <w:lang w:eastAsia="pl-PL"/>
        </w:rPr>
        <w:t>ędzie</w:t>
      </w:r>
      <w:r w:rsidRPr="000F25F9">
        <w:rPr>
          <w:rFonts w:ascii="Arial" w:eastAsia="Times New Roman" w:hAnsi="Arial" w:cs="Arial"/>
          <w:color w:val="000000"/>
          <w:sz w:val="20"/>
          <w:szCs w:val="20"/>
          <w:lang w:eastAsia="pl-PL"/>
        </w:rPr>
        <w:t xml:space="preserve"> miał </w:t>
      </w:r>
      <w:r>
        <w:rPr>
          <w:rFonts w:ascii="Arial" w:eastAsia="Times New Roman" w:hAnsi="Arial" w:cs="Arial"/>
          <w:color w:val="000000"/>
          <w:sz w:val="20"/>
          <w:szCs w:val="20"/>
          <w:lang w:eastAsia="pl-PL"/>
        </w:rPr>
        <w:t>możliwość</w:t>
      </w:r>
      <w:r w:rsidRPr="000F25F9">
        <w:rPr>
          <w:rFonts w:ascii="Arial" w:eastAsia="Times New Roman" w:hAnsi="Arial" w:cs="Arial"/>
          <w:color w:val="000000"/>
          <w:sz w:val="20"/>
          <w:szCs w:val="20"/>
          <w:lang w:eastAsia="pl-PL"/>
        </w:rPr>
        <w:t xml:space="preserve"> dodania do profilu wydarzenia jego skróconego i rozszerzonego opisu, </w:t>
      </w:r>
      <w:r>
        <w:rPr>
          <w:rFonts w:ascii="Arial" w:eastAsia="Times New Roman" w:hAnsi="Arial" w:cs="Arial"/>
          <w:color w:val="000000"/>
          <w:sz w:val="20"/>
          <w:szCs w:val="20"/>
          <w:lang w:eastAsia="pl-PL"/>
        </w:rPr>
        <w:t>zdjęć, filmów, nagrań</w:t>
      </w:r>
      <w:r w:rsidRPr="000F25F9">
        <w:rPr>
          <w:rFonts w:ascii="Arial" w:eastAsia="Times New Roman" w:hAnsi="Arial" w:cs="Arial"/>
          <w:color w:val="000000"/>
          <w:sz w:val="20"/>
          <w:szCs w:val="20"/>
          <w:lang w:eastAsia="pl-PL"/>
        </w:rPr>
        <w:t xml:space="preserve"> głosowych, linków oraz </w:t>
      </w:r>
      <w:r>
        <w:rPr>
          <w:rFonts w:ascii="Arial" w:eastAsia="Times New Roman" w:hAnsi="Arial" w:cs="Arial"/>
          <w:color w:val="000000"/>
          <w:sz w:val="20"/>
          <w:szCs w:val="20"/>
          <w:lang w:eastAsia="pl-PL"/>
        </w:rPr>
        <w:t>załączników</w:t>
      </w:r>
      <w:r w:rsidRPr="000F25F9">
        <w:rPr>
          <w:rFonts w:ascii="Arial" w:eastAsia="Times New Roman" w:hAnsi="Arial" w:cs="Arial"/>
          <w:color w:val="000000"/>
          <w:sz w:val="20"/>
          <w:szCs w:val="20"/>
          <w:lang w:eastAsia="pl-PL"/>
        </w:rPr>
        <w:t>.  Dodatkowo, przy ogłoszeniach / wydarzeniach użytkowników platform</w:t>
      </w:r>
      <w:r>
        <w:rPr>
          <w:rFonts w:ascii="Arial" w:eastAsia="Times New Roman" w:hAnsi="Arial" w:cs="Arial"/>
          <w:color w:val="000000"/>
          <w:sz w:val="20"/>
          <w:szCs w:val="20"/>
          <w:lang w:eastAsia="pl-PL"/>
        </w:rPr>
        <w:t>y</w:t>
      </w:r>
      <w:r w:rsidRPr="000F25F9">
        <w:rPr>
          <w:rFonts w:ascii="Arial" w:eastAsia="Times New Roman" w:hAnsi="Arial" w:cs="Arial"/>
          <w:color w:val="000000"/>
          <w:sz w:val="20"/>
          <w:szCs w:val="20"/>
          <w:lang w:eastAsia="pl-PL"/>
        </w:rPr>
        <w:t xml:space="preserve"> internetowej -  </w:t>
      </w:r>
      <w:r>
        <w:rPr>
          <w:rFonts w:ascii="Arial" w:eastAsia="Times New Roman" w:hAnsi="Arial" w:cs="Arial"/>
          <w:color w:val="000000"/>
          <w:sz w:val="20"/>
          <w:szCs w:val="20"/>
          <w:lang w:eastAsia="pl-PL"/>
        </w:rPr>
        <w:t>dostępne będą</w:t>
      </w:r>
      <w:r w:rsidRPr="000F25F9">
        <w:rPr>
          <w:rFonts w:ascii="Arial" w:eastAsia="Times New Roman" w:hAnsi="Arial" w:cs="Arial"/>
          <w:color w:val="000000"/>
          <w:sz w:val="20"/>
          <w:szCs w:val="20"/>
          <w:lang w:eastAsia="pl-PL"/>
        </w:rPr>
        <w:t xml:space="preserve"> przyciski </w:t>
      </w:r>
      <w:r>
        <w:rPr>
          <w:rFonts w:ascii="Arial" w:eastAsia="Times New Roman" w:hAnsi="Arial" w:cs="Arial"/>
          <w:color w:val="000000"/>
          <w:sz w:val="20"/>
          <w:szCs w:val="20"/>
          <w:lang w:eastAsia="pl-PL"/>
        </w:rPr>
        <w:t>umożliwiające</w:t>
      </w:r>
      <w:r w:rsidRPr="000F25F9">
        <w:rPr>
          <w:rFonts w:ascii="Arial" w:eastAsia="Times New Roman" w:hAnsi="Arial" w:cs="Arial"/>
          <w:color w:val="000000"/>
          <w:sz w:val="20"/>
          <w:szCs w:val="20"/>
          <w:lang w:eastAsia="pl-PL"/>
        </w:rPr>
        <w:t xml:space="preserve"> intuicyjne jego </w:t>
      </w:r>
      <w:r>
        <w:rPr>
          <w:rFonts w:ascii="Arial" w:eastAsia="Times New Roman" w:hAnsi="Arial" w:cs="Arial"/>
          <w:color w:val="000000"/>
          <w:sz w:val="20"/>
          <w:szCs w:val="20"/>
          <w:lang w:eastAsia="pl-PL"/>
        </w:rPr>
        <w:t>udostępnienie</w:t>
      </w:r>
      <w:r w:rsidRPr="000F25F9">
        <w:rPr>
          <w:rFonts w:ascii="Arial" w:eastAsia="Times New Roman" w:hAnsi="Arial" w:cs="Arial"/>
          <w:color w:val="000000"/>
          <w:sz w:val="20"/>
          <w:szCs w:val="20"/>
          <w:lang w:eastAsia="pl-PL"/>
        </w:rPr>
        <w:t xml:space="preserve"> na portalach </w:t>
      </w:r>
      <w:proofErr w:type="spellStart"/>
      <w:r>
        <w:rPr>
          <w:rFonts w:ascii="Arial" w:eastAsia="Times New Roman" w:hAnsi="Arial" w:cs="Arial"/>
          <w:color w:val="000000"/>
          <w:sz w:val="20"/>
          <w:szCs w:val="20"/>
          <w:lang w:eastAsia="pl-PL"/>
        </w:rPr>
        <w:t>społecznościowych</w:t>
      </w:r>
      <w:proofErr w:type="spellEnd"/>
      <w:r w:rsidRPr="000F25F9">
        <w:rPr>
          <w:rFonts w:ascii="Arial" w:eastAsia="Times New Roman" w:hAnsi="Arial" w:cs="Arial"/>
          <w:color w:val="000000"/>
          <w:sz w:val="20"/>
          <w:szCs w:val="20"/>
          <w:lang w:eastAsia="pl-PL"/>
        </w:rPr>
        <w:t xml:space="preserve"> (m.in. </w:t>
      </w:r>
      <w:proofErr w:type="spellStart"/>
      <w:r w:rsidRPr="000F25F9">
        <w:rPr>
          <w:rFonts w:ascii="Arial" w:eastAsia="Times New Roman" w:hAnsi="Arial" w:cs="Arial"/>
          <w:color w:val="000000"/>
          <w:sz w:val="20"/>
          <w:szCs w:val="20"/>
          <w:lang w:eastAsia="pl-PL"/>
        </w:rPr>
        <w:t>Facebook</w:t>
      </w:r>
      <w:proofErr w:type="spellEnd"/>
      <w:r w:rsidRPr="000F25F9">
        <w:rPr>
          <w:rFonts w:ascii="Arial" w:eastAsia="Times New Roman" w:hAnsi="Arial" w:cs="Arial"/>
          <w:color w:val="000000"/>
          <w:sz w:val="20"/>
          <w:szCs w:val="20"/>
          <w:lang w:eastAsia="pl-PL"/>
        </w:rPr>
        <w:t xml:space="preserve">, </w:t>
      </w:r>
      <w:proofErr w:type="spellStart"/>
      <w:r w:rsidRPr="000F25F9">
        <w:rPr>
          <w:rFonts w:ascii="Arial" w:eastAsia="Times New Roman" w:hAnsi="Arial" w:cs="Arial"/>
          <w:color w:val="000000"/>
          <w:sz w:val="20"/>
          <w:szCs w:val="20"/>
          <w:lang w:eastAsia="pl-PL"/>
        </w:rPr>
        <w:t>Twitter</w:t>
      </w:r>
      <w:proofErr w:type="spellEnd"/>
      <w:r w:rsidRPr="000F25F9">
        <w:rPr>
          <w:rFonts w:ascii="Arial" w:eastAsia="Times New Roman" w:hAnsi="Arial" w:cs="Arial"/>
          <w:color w:val="000000"/>
          <w:sz w:val="20"/>
          <w:szCs w:val="20"/>
          <w:lang w:eastAsia="pl-PL"/>
        </w:rPr>
        <w:t xml:space="preserve">, </w:t>
      </w:r>
      <w:proofErr w:type="spellStart"/>
      <w:r w:rsidRPr="000F25F9">
        <w:rPr>
          <w:rFonts w:ascii="Arial" w:eastAsia="Times New Roman" w:hAnsi="Arial" w:cs="Arial"/>
          <w:color w:val="000000"/>
          <w:sz w:val="20"/>
          <w:szCs w:val="20"/>
          <w:lang w:eastAsia="pl-PL"/>
        </w:rPr>
        <w:t>LinkedIn</w:t>
      </w:r>
      <w:proofErr w:type="spellEnd"/>
      <w:r w:rsidRPr="000F25F9">
        <w:rPr>
          <w:rFonts w:ascii="Arial" w:eastAsia="Times New Roman" w:hAnsi="Arial" w:cs="Arial"/>
          <w:color w:val="000000"/>
          <w:sz w:val="20"/>
          <w:szCs w:val="20"/>
          <w:lang w:eastAsia="pl-PL"/>
        </w:rPr>
        <w:t xml:space="preserve">, Google+), możliwość skorzystania z zaawansowanej </w:t>
      </w:r>
      <w:r w:rsidRPr="000F25F9">
        <w:rPr>
          <w:rFonts w:ascii="Arial" w:eastAsia="Times New Roman" w:hAnsi="Arial" w:cs="Arial"/>
          <w:color w:val="000000"/>
          <w:sz w:val="20"/>
          <w:szCs w:val="20"/>
          <w:lang w:eastAsia="pl-PL"/>
        </w:rPr>
        <w:lastRenderedPageBreak/>
        <w:t xml:space="preserve">wyszukiwarki </w:t>
      </w:r>
      <w:r>
        <w:rPr>
          <w:rFonts w:ascii="Arial" w:eastAsia="Times New Roman" w:hAnsi="Arial" w:cs="Arial"/>
          <w:color w:val="000000"/>
          <w:sz w:val="20"/>
          <w:szCs w:val="20"/>
          <w:lang w:eastAsia="pl-PL"/>
        </w:rPr>
        <w:t>ogłoszenia</w:t>
      </w:r>
      <w:r w:rsidRPr="000F25F9">
        <w:rPr>
          <w:rFonts w:ascii="Arial" w:eastAsia="Times New Roman" w:hAnsi="Arial" w:cs="Arial"/>
          <w:color w:val="000000"/>
          <w:sz w:val="20"/>
          <w:szCs w:val="20"/>
          <w:lang w:eastAsia="pl-PL"/>
        </w:rPr>
        <w:t xml:space="preserve"> / wydarzenia (przy pomocy wybranych słów kluczowych, kateg</w:t>
      </w:r>
      <w:r>
        <w:rPr>
          <w:rFonts w:ascii="Arial" w:eastAsia="Times New Roman" w:hAnsi="Arial" w:cs="Arial"/>
          <w:color w:val="000000"/>
          <w:sz w:val="20"/>
          <w:szCs w:val="20"/>
          <w:lang w:eastAsia="pl-PL"/>
        </w:rPr>
        <w:t xml:space="preserve">orii, czy terytorium), </w:t>
      </w:r>
      <w:r w:rsidRPr="000F25F9">
        <w:rPr>
          <w:rFonts w:ascii="Arial" w:eastAsia="Times New Roman" w:hAnsi="Arial" w:cs="Arial"/>
          <w:color w:val="000000"/>
          <w:sz w:val="20"/>
          <w:szCs w:val="20"/>
          <w:lang w:eastAsia="pl-PL"/>
        </w:rPr>
        <w:t xml:space="preserve">czy </w:t>
      </w:r>
      <w:r>
        <w:rPr>
          <w:rFonts w:ascii="Arial" w:eastAsia="Times New Roman" w:hAnsi="Arial" w:cs="Arial"/>
          <w:color w:val="000000"/>
          <w:sz w:val="20"/>
          <w:szCs w:val="20"/>
          <w:lang w:eastAsia="pl-PL"/>
        </w:rPr>
        <w:t>implementacja</w:t>
      </w:r>
      <w:r w:rsidRPr="000F25F9">
        <w:rPr>
          <w:rFonts w:ascii="Arial" w:eastAsia="Times New Roman" w:hAnsi="Arial" w:cs="Arial"/>
          <w:color w:val="000000"/>
          <w:sz w:val="20"/>
          <w:szCs w:val="20"/>
          <w:lang w:eastAsia="pl-PL"/>
        </w:rPr>
        <w:t xml:space="preserve"> w zakresie dodanych ogłoszeń/wydarzeń. Dodatkowo </w:t>
      </w:r>
      <w:r>
        <w:rPr>
          <w:rFonts w:ascii="Arial" w:eastAsia="Times New Roman" w:hAnsi="Arial" w:cs="Arial"/>
          <w:color w:val="000000"/>
          <w:sz w:val="20"/>
          <w:szCs w:val="20"/>
          <w:lang w:eastAsia="pl-PL"/>
        </w:rPr>
        <w:t>każdy</w:t>
      </w:r>
      <w:r w:rsidRPr="000F25F9">
        <w:rPr>
          <w:rFonts w:ascii="Arial" w:eastAsia="Times New Roman" w:hAnsi="Arial" w:cs="Arial"/>
          <w:color w:val="000000"/>
          <w:sz w:val="20"/>
          <w:szCs w:val="20"/>
          <w:lang w:eastAsia="pl-PL"/>
        </w:rPr>
        <w:t xml:space="preserve"> z </w:t>
      </w:r>
      <w:r>
        <w:rPr>
          <w:rFonts w:ascii="Arial" w:eastAsia="Times New Roman" w:hAnsi="Arial" w:cs="Arial"/>
          <w:color w:val="000000"/>
          <w:sz w:val="20"/>
          <w:szCs w:val="20"/>
          <w:lang w:eastAsia="pl-PL"/>
        </w:rPr>
        <w:t>użytkowników będzie</w:t>
      </w:r>
      <w:r w:rsidRPr="000F25F9">
        <w:rPr>
          <w:rFonts w:ascii="Arial" w:eastAsia="Times New Roman" w:hAnsi="Arial" w:cs="Arial"/>
          <w:color w:val="000000"/>
          <w:sz w:val="20"/>
          <w:szCs w:val="20"/>
          <w:lang w:eastAsia="pl-PL"/>
        </w:rPr>
        <w:t xml:space="preserve"> mógł </w:t>
      </w:r>
      <w:r>
        <w:rPr>
          <w:rFonts w:ascii="Arial" w:eastAsia="Times New Roman" w:hAnsi="Arial" w:cs="Arial"/>
          <w:color w:val="000000"/>
          <w:sz w:val="20"/>
          <w:szCs w:val="20"/>
          <w:lang w:eastAsia="pl-PL"/>
        </w:rPr>
        <w:t>zapoznać się</w:t>
      </w:r>
      <w:r w:rsidRPr="000F25F9">
        <w:rPr>
          <w:rFonts w:ascii="Arial" w:eastAsia="Times New Roman" w:hAnsi="Arial" w:cs="Arial"/>
          <w:color w:val="000000"/>
          <w:sz w:val="20"/>
          <w:szCs w:val="20"/>
          <w:lang w:eastAsia="pl-PL"/>
        </w:rPr>
        <w:t xml:space="preserve"> z zakładkami MAPA WYDARZEŃ, KALENDARZ WYDARZEŃ, generowanymi automatycznie</w:t>
      </w:r>
      <w:r>
        <w:rPr>
          <w:rFonts w:ascii="Arial" w:eastAsia="Times New Roman" w:hAnsi="Arial" w:cs="Arial"/>
          <w:color w:val="000000"/>
          <w:sz w:val="20"/>
          <w:szCs w:val="20"/>
          <w:lang w:eastAsia="pl-PL"/>
        </w:rPr>
        <w:t xml:space="preserve"> na podstawie dodawanych przez</w:t>
      </w:r>
      <w:r w:rsidRPr="000F25F9">
        <w:rPr>
          <w:rFonts w:ascii="Arial" w:eastAsia="Times New Roman" w:hAnsi="Arial" w:cs="Arial"/>
          <w:color w:val="000000"/>
          <w:sz w:val="20"/>
          <w:szCs w:val="20"/>
          <w:lang w:eastAsia="pl-PL"/>
        </w:rPr>
        <w:t xml:space="preserve"> wydarzeń. Podstawowym </w:t>
      </w:r>
      <w:r>
        <w:rPr>
          <w:rFonts w:ascii="Arial" w:eastAsia="Times New Roman" w:hAnsi="Arial" w:cs="Arial"/>
          <w:color w:val="000000"/>
          <w:sz w:val="20"/>
          <w:szCs w:val="20"/>
          <w:lang w:eastAsia="pl-PL"/>
        </w:rPr>
        <w:t>założeniem funkcjonalności platformy</w:t>
      </w:r>
      <w:r w:rsidRPr="000F25F9">
        <w:rPr>
          <w:rFonts w:ascii="Arial" w:eastAsia="Times New Roman" w:hAnsi="Arial" w:cs="Arial"/>
          <w:color w:val="000000"/>
          <w:sz w:val="20"/>
          <w:szCs w:val="20"/>
          <w:lang w:eastAsia="pl-PL"/>
        </w:rPr>
        <w:t xml:space="preserve"> modułu jest zapewnienie</w:t>
      </w:r>
      <w:r>
        <w:rPr>
          <w:rFonts w:ascii="Arial" w:eastAsia="Times New Roman" w:hAnsi="Arial" w:cs="Arial"/>
          <w:color w:val="000000"/>
          <w:sz w:val="20"/>
          <w:szCs w:val="20"/>
          <w:lang w:eastAsia="pl-PL"/>
        </w:rPr>
        <w:t xml:space="preserve"> jej</w:t>
      </w:r>
      <w:r w:rsidRPr="000F25F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przejrzystości, intuicyjności</w:t>
      </w:r>
      <w:r w:rsidRPr="000F25F9">
        <w:rPr>
          <w:rFonts w:ascii="Arial" w:eastAsia="Times New Roman" w:hAnsi="Arial" w:cs="Arial"/>
          <w:color w:val="000000"/>
          <w:sz w:val="20"/>
          <w:szCs w:val="20"/>
          <w:lang w:eastAsia="pl-PL"/>
        </w:rPr>
        <w:t xml:space="preserve"> i atrakcyjnej formy ogłoszeń/wydarzeń, które pełnić </w:t>
      </w:r>
      <w:r>
        <w:rPr>
          <w:rFonts w:ascii="Arial" w:eastAsia="Times New Roman" w:hAnsi="Arial" w:cs="Arial"/>
          <w:color w:val="000000"/>
          <w:sz w:val="20"/>
          <w:szCs w:val="20"/>
          <w:lang w:eastAsia="pl-PL"/>
        </w:rPr>
        <w:t>będą</w:t>
      </w:r>
      <w:r w:rsidRPr="000F25F9">
        <w:rPr>
          <w:rFonts w:ascii="Arial" w:eastAsia="Times New Roman" w:hAnsi="Arial" w:cs="Arial"/>
          <w:color w:val="000000"/>
          <w:sz w:val="20"/>
          <w:szCs w:val="20"/>
          <w:lang w:eastAsia="pl-PL"/>
        </w:rPr>
        <w:t xml:space="preserve"> także funkcję </w:t>
      </w:r>
      <w:r>
        <w:rPr>
          <w:rFonts w:ascii="Arial" w:eastAsia="Times New Roman" w:hAnsi="Arial" w:cs="Arial"/>
          <w:color w:val="000000"/>
          <w:sz w:val="20"/>
          <w:szCs w:val="20"/>
          <w:lang w:eastAsia="pl-PL"/>
        </w:rPr>
        <w:t xml:space="preserve">promocyjno-informacyjną, </w:t>
      </w:r>
      <w:r w:rsidRPr="000F25F9">
        <w:rPr>
          <w:rFonts w:ascii="Arial" w:eastAsia="Times New Roman" w:hAnsi="Arial" w:cs="Arial"/>
          <w:color w:val="000000"/>
          <w:sz w:val="20"/>
          <w:szCs w:val="20"/>
          <w:lang w:eastAsia="pl-PL"/>
        </w:rPr>
        <w:t>celem zachęcenia potencjalnych odbiorców do skorzystania z portalu.</w:t>
      </w:r>
    </w:p>
    <w:p w14:paraId="37D001E2" w14:textId="77777777" w:rsidR="00F33E1A" w:rsidRPr="000F25F9" w:rsidRDefault="00F33E1A" w:rsidP="00F33E1A">
      <w:pPr>
        <w:pStyle w:val="Akapitzlist"/>
        <w:widowControl w:val="0"/>
        <w:autoSpaceDE w:val="0"/>
        <w:autoSpaceDN w:val="0"/>
        <w:adjustRightInd w:val="0"/>
        <w:spacing w:after="0"/>
        <w:ind w:left="1440"/>
        <w:rPr>
          <w:rFonts w:ascii="Arial" w:eastAsia="Times New Roman" w:hAnsi="Arial" w:cs="Arial"/>
          <w:color w:val="000000"/>
          <w:sz w:val="20"/>
          <w:szCs w:val="20"/>
          <w:lang w:eastAsia="pl-PL"/>
        </w:rPr>
      </w:pPr>
    </w:p>
    <w:p w14:paraId="41E51923" w14:textId="77777777" w:rsidR="00F33E1A" w:rsidRPr="00E55741" w:rsidRDefault="00F33E1A" w:rsidP="008832B4">
      <w:pPr>
        <w:pStyle w:val="Akapitzlist"/>
        <w:numPr>
          <w:ilvl w:val="0"/>
          <w:numId w:val="56"/>
        </w:numPr>
        <w:spacing w:after="0"/>
        <w:rPr>
          <w:rFonts w:ascii="Arial" w:eastAsia="Times New Roman" w:hAnsi="Arial" w:cs="Arial"/>
          <w:color w:val="000000"/>
          <w:sz w:val="20"/>
          <w:szCs w:val="20"/>
          <w:lang w:eastAsia="pl-PL"/>
        </w:rPr>
      </w:pPr>
      <w:r w:rsidRPr="00E55741">
        <w:rPr>
          <w:rFonts w:ascii="Arial" w:eastAsia="Times New Roman" w:hAnsi="Arial" w:cs="Arial"/>
          <w:color w:val="000000"/>
          <w:sz w:val="20"/>
          <w:szCs w:val="20"/>
          <w:lang w:eastAsia="pl-PL"/>
        </w:rPr>
        <w:t>Najważniejsze MODUŁY platformy:</w:t>
      </w:r>
    </w:p>
    <w:p w14:paraId="0D022BFC" w14:textId="77777777" w:rsidR="00F33E1A" w:rsidRPr="00424406" w:rsidRDefault="00F33E1A" w:rsidP="008832B4">
      <w:pPr>
        <w:pStyle w:val="Akapitzlist"/>
        <w:numPr>
          <w:ilvl w:val="0"/>
          <w:numId w:val="57"/>
        </w:numPr>
        <w:spacing w:after="0"/>
        <w:ind w:left="1387" w:hanging="284"/>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Moduł dla INWESTORA,</w:t>
      </w:r>
    </w:p>
    <w:p w14:paraId="275E14FA" w14:textId="77777777" w:rsidR="00F33E1A" w:rsidRPr="00424406" w:rsidRDefault="00F33E1A" w:rsidP="008832B4">
      <w:pPr>
        <w:pStyle w:val="Akapitzlist"/>
        <w:numPr>
          <w:ilvl w:val="0"/>
          <w:numId w:val="57"/>
        </w:numPr>
        <w:spacing w:after="0"/>
        <w:ind w:left="1387" w:hanging="284"/>
        <w:rPr>
          <w:rFonts w:ascii="Arial" w:eastAsia="Times New Roman" w:hAnsi="Arial" w:cs="Arial"/>
          <w:color w:val="000000"/>
          <w:sz w:val="20"/>
          <w:szCs w:val="20"/>
          <w:lang w:eastAsia="pl-PL"/>
        </w:rPr>
      </w:pPr>
      <w:r w:rsidRPr="00424406">
        <w:rPr>
          <w:rFonts w:ascii="Arial" w:eastAsia="Times New Roman" w:hAnsi="Arial" w:cs="Arial"/>
          <w:color w:val="000000"/>
          <w:sz w:val="20"/>
          <w:szCs w:val="20"/>
          <w:lang w:eastAsia="pl-PL"/>
        </w:rPr>
        <w:t>Moduł dla MŚP / instytucji otoczenia biznesu</w:t>
      </w:r>
      <w:r>
        <w:rPr>
          <w:rFonts w:ascii="Arial" w:eastAsia="Times New Roman" w:hAnsi="Arial" w:cs="Arial"/>
          <w:color w:val="000000"/>
          <w:sz w:val="20"/>
          <w:szCs w:val="20"/>
          <w:lang w:eastAsia="pl-PL"/>
        </w:rPr>
        <w:t>,</w:t>
      </w:r>
    </w:p>
    <w:p w14:paraId="5F5777A9" w14:textId="77777777" w:rsidR="00F33E1A" w:rsidRPr="00424406" w:rsidRDefault="00F33E1A" w:rsidP="008832B4">
      <w:pPr>
        <w:pStyle w:val="Akapitzlist"/>
        <w:numPr>
          <w:ilvl w:val="0"/>
          <w:numId w:val="57"/>
        </w:numPr>
        <w:spacing w:after="0"/>
        <w:ind w:left="1387" w:hanging="284"/>
        <w:rPr>
          <w:rFonts w:ascii="Arial" w:eastAsia="Times New Roman" w:hAnsi="Arial" w:cs="Arial"/>
          <w:color w:val="000000"/>
          <w:sz w:val="20"/>
          <w:szCs w:val="20"/>
          <w:lang w:eastAsia="pl-PL"/>
        </w:rPr>
      </w:pPr>
      <w:r w:rsidRPr="00424406">
        <w:rPr>
          <w:rFonts w:ascii="Arial" w:eastAsia="Times New Roman" w:hAnsi="Arial" w:cs="Arial"/>
          <w:color w:val="000000"/>
          <w:sz w:val="20"/>
          <w:szCs w:val="20"/>
          <w:lang w:eastAsia="pl-PL"/>
        </w:rPr>
        <w:t>Moduł dla JST</w:t>
      </w:r>
      <w:r>
        <w:rPr>
          <w:rFonts w:ascii="Arial" w:eastAsia="Times New Roman" w:hAnsi="Arial" w:cs="Arial"/>
          <w:color w:val="000000"/>
          <w:sz w:val="20"/>
          <w:szCs w:val="20"/>
          <w:lang w:eastAsia="pl-PL"/>
        </w:rPr>
        <w:t>.</w:t>
      </w:r>
    </w:p>
    <w:p w14:paraId="39967B1E" w14:textId="77777777" w:rsidR="00F33E1A" w:rsidRPr="00424406" w:rsidRDefault="00F33E1A" w:rsidP="00F33E1A">
      <w:pPr>
        <w:spacing w:after="0"/>
        <w:rPr>
          <w:rFonts w:ascii="Arial" w:hAnsi="Arial" w:cs="Arial"/>
          <w:color w:val="000000"/>
          <w:sz w:val="20"/>
          <w:szCs w:val="20"/>
        </w:rPr>
      </w:pPr>
    </w:p>
    <w:p w14:paraId="5CFDF6E1" w14:textId="77777777" w:rsidR="00F33E1A" w:rsidRPr="00570E72" w:rsidRDefault="00F33E1A" w:rsidP="00F33E1A">
      <w:pPr>
        <w:spacing w:after="0"/>
        <w:ind w:left="678"/>
        <w:rPr>
          <w:rFonts w:ascii="Arial" w:hAnsi="Arial" w:cs="Arial"/>
          <w:color w:val="000000"/>
          <w:sz w:val="20"/>
          <w:szCs w:val="20"/>
        </w:rPr>
      </w:pPr>
      <w:r w:rsidRPr="00570E72">
        <w:rPr>
          <w:rFonts w:ascii="Arial" w:hAnsi="Arial" w:cs="Arial"/>
          <w:color w:val="000000"/>
          <w:sz w:val="20"/>
          <w:szCs w:val="20"/>
        </w:rPr>
        <w:t>Moduły zawierać będą:</w:t>
      </w:r>
    </w:p>
    <w:p w14:paraId="15F4EC6F" w14:textId="77777777" w:rsidR="00F33E1A" w:rsidRDefault="00F33E1A" w:rsidP="008832B4">
      <w:pPr>
        <w:numPr>
          <w:ilvl w:val="0"/>
          <w:numId w:val="59"/>
        </w:numPr>
        <w:spacing w:after="0"/>
        <w:ind w:left="1103"/>
        <w:rPr>
          <w:rFonts w:ascii="Arial" w:hAnsi="Arial" w:cs="Arial"/>
          <w:color w:val="000000"/>
          <w:sz w:val="20"/>
          <w:szCs w:val="20"/>
        </w:rPr>
      </w:pPr>
      <w:r w:rsidRPr="00424406">
        <w:rPr>
          <w:rFonts w:ascii="Arial" w:hAnsi="Arial" w:cs="Arial"/>
          <w:color w:val="000000"/>
          <w:sz w:val="20"/>
          <w:szCs w:val="20"/>
        </w:rPr>
        <w:t xml:space="preserve">BAZĘ WIEDZY w </w:t>
      </w:r>
      <w:r>
        <w:rPr>
          <w:rFonts w:ascii="Arial" w:hAnsi="Arial" w:cs="Arial"/>
          <w:color w:val="000000"/>
          <w:sz w:val="20"/>
          <w:szCs w:val="20"/>
        </w:rPr>
        <w:t>zakresie</w:t>
      </w:r>
      <w:r w:rsidRPr="00424406">
        <w:rPr>
          <w:rFonts w:ascii="Arial" w:hAnsi="Arial" w:cs="Arial"/>
          <w:color w:val="000000"/>
          <w:sz w:val="20"/>
          <w:szCs w:val="20"/>
        </w:rPr>
        <w:t xml:space="preserve"> internacjonalizacji, dostosowaną do grupy doce</w:t>
      </w:r>
      <w:r>
        <w:rPr>
          <w:rFonts w:ascii="Arial" w:hAnsi="Arial" w:cs="Arial"/>
          <w:color w:val="000000"/>
          <w:sz w:val="20"/>
          <w:szCs w:val="20"/>
        </w:rPr>
        <w:t>lowej,</w:t>
      </w:r>
    </w:p>
    <w:p w14:paraId="701F17DE" w14:textId="77777777" w:rsidR="00F33E1A" w:rsidRDefault="00F33E1A" w:rsidP="008832B4">
      <w:pPr>
        <w:numPr>
          <w:ilvl w:val="0"/>
          <w:numId w:val="59"/>
        </w:numPr>
        <w:spacing w:after="0"/>
        <w:ind w:left="1103"/>
        <w:rPr>
          <w:rFonts w:ascii="Arial" w:hAnsi="Arial" w:cs="Arial"/>
          <w:color w:val="000000"/>
          <w:sz w:val="20"/>
          <w:szCs w:val="20"/>
        </w:rPr>
      </w:pPr>
      <w:r>
        <w:rPr>
          <w:rFonts w:ascii="Arial" w:hAnsi="Arial" w:cs="Arial"/>
          <w:color w:val="000000"/>
          <w:sz w:val="20"/>
          <w:szCs w:val="20"/>
        </w:rPr>
        <w:t>BAZĘ OFERT INWESTYCYJNYCH / OGŁOSZEŃ bądź WYDARZEŃ (opis powyżej),</w:t>
      </w:r>
    </w:p>
    <w:p w14:paraId="73E38CAB" w14:textId="77777777" w:rsidR="00F33E1A" w:rsidRDefault="00F33E1A" w:rsidP="00F33E1A">
      <w:pPr>
        <w:spacing w:after="0"/>
        <w:ind w:left="678"/>
        <w:rPr>
          <w:rFonts w:ascii="Arial" w:hAnsi="Arial" w:cs="Arial"/>
          <w:color w:val="000000"/>
          <w:sz w:val="20"/>
          <w:szCs w:val="20"/>
        </w:rPr>
      </w:pPr>
    </w:p>
    <w:p w14:paraId="7B98610C" w14:textId="77777777" w:rsidR="00F33E1A" w:rsidRPr="00424406" w:rsidRDefault="00F33E1A" w:rsidP="00F33E1A">
      <w:pPr>
        <w:spacing w:after="0"/>
        <w:ind w:left="678"/>
        <w:rPr>
          <w:rFonts w:ascii="Arial" w:hAnsi="Arial" w:cs="Arial"/>
          <w:color w:val="000000"/>
          <w:sz w:val="20"/>
          <w:szCs w:val="20"/>
        </w:rPr>
      </w:pPr>
      <w:r>
        <w:rPr>
          <w:rFonts w:ascii="Arial" w:hAnsi="Arial" w:cs="Arial"/>
          <w:color w:val="000000"/>
          <w:sz w:val="20"/>
          <w:szCs w:val="20"/>
        </w:rPr>
        <w:t>Dodatkowo, na portalu planuje się stworzenie takich zakładek tematycznych, jak:</w:t>
      </w:r>
    </w:p>
    <w:p w14:paraId="1FCFFCFA" w14:textId="77777777" w:rsidR="00F33E1A" w:rsidRPr="00424406" w:rsidRDefault="00F33E1A" w:rsidP="008832B4">
      <w:pPr>
        <w:numPr>
          <w:ilvl w:val="0"/>
          <w:numId w:val="30"/>
        </w:numPr>
        <w:spacing w:after="0"/>
        <w:rPr>
          <w:rFonts w:ascii="Arial" w:hAnsi="Arial" w:cs="Arial"/>
          <w:color w:val="000000"/>
          <w:sz w:val="20"/>
          <w:szCs w:val="20"/>
        </w:rPr>
      </w:pPr>
      <w:r>
        <w:rPr>
          <w:rFonts w:ascii="Arial" w:hAnsi="Arial" w:cs="Arial"/>
          <w:color w:val="000000"/>
          <w:sz w:val="20"/>
          <w:szCs w:val="20"/>
        </w:rPr>
        <w:t>Aktualności,</w:t>
      </w:r>
    </w:p>
    <w:p w14:paraId="0928C0CA" w14:textId="77777777" w:rsidR="00F33E1A" w:rsidRPr="00424406" w:rsidRDefault="00F33E1A" w:rsidP="008832B4">
      <w:pPr>
        <w:numPr>
          <w:ilvl w:val="0"/>
          <w:numId w:val="30"/>
        </w:numPr>
        <w:spacing w:after="0"/>
        <w:rPr>
          <w:rFonts w:ascii="Arial" w:hAnsi="Arial" w:cs="Arial"/>
          <w:color w:val="000000"/>
          <w:sz w:val="20"/>
          <w:szCs w:val="20"/>
        </w:rPr>
      </w:pPr>
      <w:r>
        <w:rPr>
          <w:rFonts w:ascii="Arial" w:hAnsi="Arial" w:cs="Arial"/>
          <w:color w:val="000000"/>
          <w:sz w:val="20"/>
          <w:szCs w:val="20"/>
        </w:rPr>
        <w:t>Artykuły dotyczące</w:t>
      </w:r>
      <w:r w:rsidRPr="00424406">
        <w:rPr>
          <w:rFonts w:ascii="Arial" w:hAnsi="Arial" w:cs="Arial"/>
          <w:color w:val="000000"/>
          <w:sz w:val="20"/>
          <w:szCs w:val="20"/>
        </w:rPr>
        <w:t xml:space="preserve"> internacjonalizacji, </w:t>
      </w:r>
    </w:p>
    <w:p w14:paraId="7B78C12C" w14:textId="77777777" w:rsidR="00F33E1A" w:rsidRPr="00424406" w:rsidRDefault="00F33E1A" w:rsidP="008832B4">
      <w:pPr>
        <w:numPr>
          <w:ilvl w:val="0"/>
          <w:numId w:val="30"/>
        </w:numPr>
        <w:spacing w:after="0"/>
        <w:rPr>
          <w:rFonts w:ascii="Arial" w:hAnsi="Arial" w:cs="Arial"/>
          <w:color w:val="000000"/>
          <w:sz w:val="20"/>
          <w:szCs w:val="20"/>
        </w:rPr>
      </w:pPr>
      <w:r>
        <w:rPr>
          <w:rFonts w:ascii="Arial" w:hAnsi="Arial" w:cs="Arial"/>
          <w:color w:val="000000"/>
          <w:sz w:val="20"/>
          <w:szCs w:val="20"/>
        </w:rPr>
        <w:t>Wypracowane rezultaty -&gt; bazę dobrych praktyk,</w:t>
      </w:r>
    </w:p>
    <w:p w14:paraId="6297B33D" w14:textId="77777777" w:rsidR="00F33E1A" w:rsidRDefault="00F33E1A" w:rsidP="008832B4">
      <w:pPr>
        <w:numPr>
          <w:ilvl w:val="0"/>
          <w:numId w:val="30"/>
        </w:numPr>
        <w:spacing w:after="0"/>
        <w:rPr>
          <w:rFonts w:ascii="Arial" w:hAnsi="Arial" w:cs="Arial"/>
          <w:color w:val="000000"/>
          <w:sz w:val="20"/>
          <w:szCs w:val="20"/>
        </w:rPr>
      </w:pPr>
      <w:r>
        <w:rPr>
          <w:rFonts w:ascii="Arial" w:hAnsi="Arial" w:cs="Arial"/>
          <w:color w:val="000000"/>
          <w:sz w:val="20"/>
          <w:szCs w:val="20"/>
        </w:rPr>
        <w:t>Materiały promocyjno-informacyjne,</w:t>
      </w:r>
    </w:p>
    <w:p w14:paraId="70C4078B" w14:textId="77777777" w:rsidR="00F33E1A" w:rsidRPr="00570E72" w:rsidRDefault="00F33E1A" w:rsidP="008832B4">
      <w:pPr>
        <w:numPr>
          <w:ilvl w:val="0"/>
          <w:numId w:val="30"/>
        </w:numPr>
        <w:spacing w:after="0"/>
        <w:rPr>
          <w:rFonts w:ascii="Arial" w:hAnsi="Arial" w:cs="Arial"/>
          <w:color w:val="000000"/>
          <w:sz w:val="20"/>
          <w:szCs w:val="20"/>
        </w:rPr>
      </w:pPr>
      <w:r w:rsidRPr="00570E72">
        <w:rPr>
          <w:rFonts w:ascii="Arial" w:hAnsi="Arial" w:cs="Arial"/>
          <w:color w:val="000000"/>
          <w:sz w:val="20"/>
          <w:szCs w:val="20"/>
        </w:rPr>
        <w:t xml:space="preserve">Na platformie znajdą </w:t>
      </w:r>
      <w:r>
        <w:rPr>
          <w:rFonts w:ascii="Arial" w:hAnsi="Arial" w:cs="Arial"/>
          <w:color w:val="000000"/>
          <w:sz w:val="20"/>
          <w:szCs w:val="20"/>
        </w:rPr>
        <w:t>się także niezbędne</w:t>
      </w:r>
      <w:r w:rsidRPr="00570E72">
        <w:rPr>
          <w:rFonts w:ascii="Arial" w:hAnsi="Arial" w:cs="Arial"/>
          <w:color w:val="000000"/>
          <w:sz w:val="20"/>
          <w:szCs w:val="20"/>
        </w:rPr>
        <w:t xml:space="preserve"> informacje </w:t>
      </w:r>
      <w:r>
        <w:rPr>
          <w:rFonts w:ascii="Arial" w:hAnsi="Arial" w:cs="Arial"/>
          <w:color w:val="000000"/>
          <w:sz w:val="20"/>
          <w:szCs w:val="20"/>
        </w:rPr>
        <w:t>dotyczące</w:t>
      </w:r>
      <w:r w:rsidRPr="00570E72">
        <w:rPr>
          <w:rFonts w:ascii="Arial" w:hAnsi="Arial" w:cs="Arial"/>
          <w:color w:val="000000"/>
          <w:sz w:val="20"/>
          <w:szCs w:val="20"/>
        </w:rPr>
        <w:t xml:space="preserve"> projektu i zaplanowanych w nim </w:t>
      </w:r>
      <w:r>
        <w:rPr>
          <w:rFonts w:ascii="Arial" w:hAnsi="Arial" w:cs="Arial"/>
          <w:color w:val="000000"/>
          <w:sz w:val="20"/>
          <w:szCs w:val="20"/>
        </w:rPr>
        <w:t>działań</w:t>
      </w:r>
      <w:r w:rsidRPr="00570E72">
        <w:rPr>
          <w:rFonts w:ascii="Arial" w:hAnsi="Arial" w:cs="Arial"/>
          <w:color w:val="000000"/>
          <w:sz w:val="20"/>
          <w:szCs w:val="20"/>
        </w:rPr>
        <w:t xml:space="preserve">, wraz ze szczegółowym opisem. Platforma </w:t>
      </w:r>
      <w:r>
        <w:rPr>
          <w:rFonts w:ascii="Arial" w:hAnsi="Arial" w:cs="Arial"/>
          <w:color w:val="000000"/>
          <w:sz w:val="20"/>
          <w:szCs w:val="20"/>
        </w:rPr>
        <w:t>będzie</w:t>
      </w:r>
      <w:r w:rsidRPr="00570E72">
        <w:rPr>
          <w:rFonts w:ascii="Arial" w:hAnsi="Arial" w:cs="Arial"/>
          <w:color w:val="000000"/>
          <w:sz w:val="20"/>
          <w:szCs w:val="20"/>
        </w:rPr>
        <w:t xml:space="preserve"> i przyjazna dla wszystkich </w:t>
      </w:r>
      <w:r>
        <w:rPr>
          <w:rFonts w:ascii="Arial" w:hAnsi="Arial" w:cs="Arial"/>
          <w:color w:val="000000"/>
          <w:sz w:val="20"/>
          <w:szCs w:val="20"/>
        </w:rPr>
        <w:t>użytkowników i</w:t>
      </w:r>
      <w:r w:rsidRPr="00570E72">
        <w:rPr>
          <w:rFonts w:ascii="Arial" w:hAnsi="Arial" w:cs="Arial"/>
          <w:color w:val="000000"/>
          <w:sz w:val="20"/>
          <w:szCs w:val="20"/>
        </w:rPr>
        <w:t xml:space="preserve"> osób z </w:t>
      </w:r>
      <w:r>
        <w:rPr>
          <w:rFonts w:ascii="Arial" w:hAnsi="Arial" w:cs="Arial"/>
          <w:color w:val="000000"/>
          <w:sz w:val="20"/>
          <w:szCs w:val="20"/>
        </w:rPr>
        <w:t>niepełnosprawnościami (ON) [</w:t>
      </w:r>
      <w:r w:rsidRPr="0060610C">
        <w:rPr>
          <w:rFonts w:ascii="Arial" w:hAnsi="Arial" w:cs="Arial"/>
          <w:i/>
          <w:color w:val="000000"/>
          <w:sz w:val="20"/>
          <w:szCs w:val="20"/>
        </w:rPr>
        <w:t>opis w pkt. Wpływ projektu na polityki horyzontalne].</w:t>
      </w:r>
    </w:p>
    <w:p w14:paraId="0FBBFE66" w14:textId="77777777" w:rsidR="00F33E1A" w:rsidRDefault="00F33E1A" w:rsidP="00F33E1A">
      <w:pPr>
        <w:spacing w:after="0"/>
        <w:rPr>
          <w:rFonts w:ascii="Arial" w:hAnsi="Arial" w:cs="Arial"/>
          <w:b/>
          <w:color w:val="000000"/>
          <w:sz w:val="20"/>
          <w:szCs w:val="20"/>
        </w:rPr>
      </w:pPr>
    </w:p>
    <w:p w14:paraId="3A1B3891" w14:textId="77777777" w:rsidR="00F33E1A" w:rsidRPr="005D0FEC" w:rsidRDefault="00F33E1A" w:rsidP="00F33E1A">
      <w:pPr>
        <w:spacing w:after="0"/>
        <w:rPr>
          <w:rFonts w:ascii="Arial" w:hAnsi="Arial" w:cs="Arial"/>
          <w:color w:val="000000"/>
          <w:sz w:val="20"/>
          <w:szCs w:val="20"/>
          <w:u w:val="single"/>
        </w:rPr>
      </w:pPr>
      <w:r w:rsidRPr="005D0FEC">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4155DE47"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krajowym: 1 sztuka</w:t>
      </w:r>
    </w:p>
    <w:p w14:paraId="163D2E33"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międzynarodowym: 1 sztuka</w:t>
      </w:r>
    </w:p>
    <w:p w14:paraId="44221D4A" w14:textId="77777777" w:rsidR="00F33E1A" w:rsidRPr="004177E9" w:rsidRDefault="00F33E1A" w:rsidP="00F33E1A">
      <w:pPr>
        <w:spacing w:after="0"/>
        <w:rPr>
          <w:rFonts w:ascii="Arial" w:hAnsi="Arial" w:cs="Arial"/>
          <w:b/>
          <w:color w:val="000000"/>
          <w:sz w:val="20"/>
          <w:szCs w:val="20"/>
        </w:rPr>
      </w:pPr>
    </w:p>
    <w:p w14:paraId="6BCA73A6" w14:textId="77777777" w:rsidR="00F33E1A" w:rsidRDefault="00F33E1A" w:rsidP="00F33E1A">
      <w:pPr>
        <w:spacing w:after="0"/>
        <w:rPr>
          <w:rFonts w:ascii="Arial" w:hAnsi="Arial" w:cs="Arial"/>
          <w:b/>
          <w:color w:val="000000"/>
          <w:sz w:val="20"/>
          <w:szCs w:val="20"/>
        </w:rPr>
      </w:pPr>
      <w:r w:rsidRPr="004177E9">
        <w:rPr>
          <w:rFonts w:ascii="Arial" w:hAnsi="Arial" w:cs="Arial"/>
          <w:b/>
          <w:color w:val="000000"/>
          <w:sz w:val="20"/>
          <w:szCs w:val="20"/>
        </w:rPr>
        <w:t>Zad</w:t>
      </w:r>
      <w:r>
        <w:rPr>
          <w:rFonts w:ascii="Arial" w:hAnsi="Arial" w:cs="Arial"/>
          <w:b/>
          <w:color w:val="000000"/>
          <w:sz w:val="20"/>
          <w:szCs w:val="20"/>
        </w:rPr>
        <w:t>anie 8</w:t>
      </w:r>
      <w:r w:rsidRPr="004177E9">
        <w:rPr>
          <w:rFonts w:ascii="Arial" w:hAnsi="Arial" w:cs="Arial"/>
          <w:b/>
          <w:color w:val="000000"/>
          <w:sz w:val="20"/>
          <w:szCs w:val="20"/>
        </w:rPr>
        <w:t xml:space="preserve">. Opracowanie materiałów </w:t>
      </w:r>
      <w:proofErr w:type="spellStart"/>
      <w:r w:rsidRPr="004177E9">
        <w:rPr>
          <w:rFonts w:ascii="Arial" w:hAnsi="Arial" w:cs="Arial"/>
          <w:b/>
          <w:color w:val="000000"/>
          <w:sz w:val="20"/>
          <w:szCs w:val="20"/>
        </w:rPr>
        <w:t>informacyjno</w:t>
      </w:r>
      <w:proofErr w:type="spellEnd"/>
      <w:r w:rsidRPr="004177E9">
        <w:rPr>
          <w:rFonts w:ascii="Arial" w:hAnsi="Arial" w:cs="Arial"/>
          <w:b/>
          <w:color w:val="000000"/>
          <w:sz w:val="20"/>
          <w:szCs w:val="20"/>
        </w:rPr>
        <w:t xml:space="preserve"> - promocyjnych o charakterze międzynarodowym i krajowym</w:t>
      </w:r>
    </w:p>
    <w:p w14:paraId="50C3AA5B" w14:textId="77777777" w:rsidR="00F33E1A" w:rsidRPr="00E41634" w:rsidRDefault="00F33E1A" w:rsidP="00F33E1A">
      <w:pPr>
        <w:spacing w:after="0"/>
        <w:rPr>
          <w:rFonts w:ascii="Arial" w:hAnsi="Arial" w:cs="Arial"/>
          <w:color w:val="000000"/>
          <w:sz w:val="20"/>
          <w:szCs w:val="20"/>
        </w:rPr>
      </w:pPr>
      <w:r w:rsidRPr="00E41634">
        <w:rPr>
          <w:rFonts w:ascii="Arial" w:hAnsi="Arial" w:cs="Arial"/>
          <w:color w:val="000000"/>
          <w:sz w:val="20"/>
          <w:szCs w:val="20"/>
        </w:rPr>
        <w:t>Termin realizacji: 02.09.2019 – 31.12.2019</w:t>
      </w:r>
    </w:p>
    <w:p w14:paraId="7D6B330E" w14:textId="77777777" w:rsidR="00F33E1A" w:rsidRPr="00E41634" w:rsidRDefault="00F33E1A" w:rsidP="00F33E1A">
      <w:pPr>
        <w:spacing w:after="0"/>
        <w:rPr>
          <w:rFonts w:ascii="Arial" w:hAnsi="Arial" w:cs="Arial"/>
          <w:color w:val="000000"/>
          <w:sz w:val="20"/>
          <w:szCs w:val="20"/>
        </w:rPr>
      </w:pPr>
    </w:p>
    <w:p w14:paraId="1492A3AA" w14:textId="77777777" w:rsidR="00F33E1A" w:rsidRDefault="00F33E1A" w:rsidP="00F33E1A">
      <w:pPr>
        <w:spacing w:after="0"/>
        <w:rPr>
          <w:rFonts w:ascii="Arial" w:hAnsi="Arial" w:cs="Arial"/>
          <w:color w:val="000000"/>
          <w:sz w:val="20"/>
          <w:szCs w:val="20"/>
        </w:rPr>
      </w:pPr>
      <w:r w:rsidRPr="00E41634">
        <w:rPr>
          <w:rFonts w:ascii="Arial" w:hAnsi="Arial" w:cs="Arial"/>
          <w:color w:val="000000"/>
          <w:sz w:val="20"/>
          <w:szCs w:val="20"/>
        </w:rPr>
        <w:t xml:space="preserve">W ramach projektu zaplanowano przygotowanie materiałów </w:t>
      </w:r>
      <w:proofErr w:type="spellStart"/>
      <w:r w:rsidRPr="00E41634">
        <w:rPr>
          <w:rFonts w:ascii="Arial" w:hAnsi="Arial" w:cs="Arial"/>
          <w:color w:val="000000"/>
          <w:sz w:val="20"/>
          <w:szCs w:val="20"/>
        </w:rPr>
        <w:t>informacyjno</w:t>
      </w:r>
      <w:proofErr w:type="spellEnd"/>
      <w:r w:rsidRPr="00E41634">
        <w:rPr>
          <w:rFonts w:ascii="Arial" w:hAnsi="Arial" w:cs="Arial"/>
          <w:color w:val="000000"/>
          <w:sz w:val="20"/>
          <w:szCs w:val="20"/>
        </w:rPr>
        <w:t xml:space="preserve"> – promocyjnych w formie </w:t>
      </w:r>
      <w:r>
        <w:rPr>
          <w:rFonts w:ascii="Arial" w:hAnsi="Arial" w:cs="Arial"/>
          <w:color w:val="000000"/>
          <w:sz w:val="20"/>
          <w:szCs w:val="20"/>
        </w:rPr>
        <w:t>BROSZUR</w:t>
      </w:r>
      <w:r w:rsidRPr="00E41634">
        <w:rPr>
          <w:rFonts w:ascii="Arial" w:hAnsi="Arial" w:cs="Arial"/>
          <w:color w:val="000000"/>
          <w:sz w:val="20"/>
          <w:szCs w:val="20"/>
        </w:rPr>
        <w:t xml:space="preserve">, mających na celu promocję gospodarczą i inwestycyjną regionu, poprawę wizerunku regionalnej gospodarki wśród zagranicznych partnerów, potencjalnych inwestorów i kontrahentów oraz poprawę dostępu do informacji o regionie, o możliwościach nawiązania kontaktów gospodarczych i inwestycyjnych. Przygotowanie materiałów jest odpowiedzią na potrzeby powiatu pilskiego w zakresie </w:t>
      </w:r>
      <w:r w:rsidRPr="00E41634">
        <w:rPr>
          <w:rFonts w:ascii="Arial" w:hAnsi="Arial" w:cs="Arial"/>
          <w:color w:val="000000"/>
          <w:sz w:val="20"/>
          <w:szCs w:val="20"/>
        </w:rPr>
        <w:lastRenderedPageBreak/>
        <w:t xml:space="preserve">stworzenia kompleksowego systemu zarządzania promocją gospodarczą i inwestycyjnej regionu, niezbędną do umiędzynarodowienia regionalnej gospodarki i wzmocnienia jego potencjału i atrakcyjności.  </w:t>
      </w:r>
    </w:p>
    <w:p w14:paraId="589D62BC" w14:textId="77777777" w:rsidR="00F33E1A" w:rsidRPr="00E41634" w:rsidRDefault="00F33E1A" w:rsidP="00F33E1A">
      <w:pPr>
        <w:spacing w:after="0"/>
        <w:rPr>
          <w:rFonts w:ascii="Arial" w:hAnsi="Arial" w:cs="Arial"/>
          <w:color w:val="000000"/>
          <w:sz w:val="20"/>
          <w:szCs w:val="20"/>
        </w:rPr>
      </w:pPr>
    </w:p>
    <w:p w14:paraId="28E1A60F" w14:textId="77777777" w:rsidR="00F33E1A" w:rsidRPr="004049A2" w:rsidRDefault="00F33E1A" w:rsidP="00F33E1A">
      <w:pPr>
        <w:spacing w:after="0"/>
        <w:textAlignment w:val="baseline"/>
        <w:rPr>
          <w:rFonts w:ascii="Arial" w:hAnsi="Arial" w:cs="Arial"/>
          <w:color w:val="000000"/>
          <w:sz w:val="20"/>
          <w:szCs w:val="20"/>
          <w:u w:val="single"/>
        </w:rPr>
      </w:pPr>
      <w:r>
        <w:rPr>
          <w:rFonts w:ascii="Arial" w:hAnsi="Arial" w:cs="Arial"/>
          <w:color w:val="000000"/>
          <w:sz w:val="20"/>
          <w:szCs w:val="20"/>
          <w:u w:val="single"/>
        </w:rPr>
        <w:t>BOSZURA</w:t>
      </w:r>
      <w:r w:rsidRPr="004049A2">
        <w:rPr>
          <w:rFonts w:ascii="Arial" w:hAnsi="Arial" w:cs="Arial"/>
          <w:color w:val="000000"/>
          <w:sz w:val="20"/>
          <w:szCs w:val="20"/>
          <w:u w:val="single"/>
        </w:rPr>
        <w:t>: materiał promocyjno- informacyjny o charakterze międzynarodowym i krajowym:</w:t>
      </w:r>
    </w:p>
    <w:p w14:paraId="73AC462B" w14:textId="77777777" w:rsidR="00F33E1A" w:rsidRPr="00E41634"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sidRPr="00E41634">
        <w:rPr>
          <w:rFonts w:ascii="Arial" w:eastAsia="Times New Roman" w:hAnsi="Arial" w:cs="Arial"/>
          <w:color w:val="000000"/>
          <w:sz w:val="20"/>
          <w:szCs w:val="20"/>
          <w:lang w:eastAsia="pl-PL"/>
        </w:rPr>
        <w:t>Koszt obejmuje: przygotowanie tekstu (we współpracy z Beneficjent</w:t>
      </w:r>
      <w:r>
        <w:rPr>
          <w:rFonts w:ascii="Arial" w:eastAsia="Times New Roman" w:hAnsi="Arial" w:cs="Arial"/>
          <w:color w:val="000000"/>
          <w:sz w:val="20"/>
          <w:szCs w:val="20"/>
          <w:lang w:eastAsia="pl-PL"/>
        </w:rPr>
        <w:t>em oraz p</w:t>
      </w:r>
      <w:r w:rsidRPr="00E41634">
        <w:rPr>
          <w:rFonts w:ascii="Arial" w:eastAsia="Times New Roman" w:hAnsi="Arial" w:cs="Arial"/>
          <w:color w:val="000000"/>
          <w:sz w:val="20"/>
          <w:szCs w:val="20"/>
          <w:lang w:eastAsia="pl-PL"/>
        </w:rPr>
        <w:t>artnerem projektu), redakcję, opracowanie graficzne, tłumaczenia oraz druk, przygotowanie broszury w formie elektronicznej (pdf)</w:t>
      </w:r>
      <w:r>
        <w:rPr>
          <w:rFonts w:ascii="Arial" w:eastAsia="Times New Roman" w:hAnsi="Arial" w:cs="Arial"/>
          <w:color w:val="000000"/>
          <w:sz w:val="20"/>
          <w:szCs w:val="20"/>
          <w:lang w:eastAsia="pl-PL"/>
        </w:rPr>
        <w:t xml:space="preserve"> ;</w:t>
      </w:r>
    </w:p>
    <w:p w14:paraId="330CCCB8" w14:textId="77777777" w:rsidR="00F33E1A" w:rsidRPr="00E41634"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sidRPr="00E41634">
        <w:rPr>
          <w:rFonts w:ascii="Arial" w:eastAsia="Times New Roman" w:hAnsi="Arial" w:cs="Arial"/>
          <w:color w:val="000000"/>
          <w:sz w:val="20"/>
          <w:szCs w:val="20"/>
          <w:lang w:eastAsia="pl-PL"/>
        </w:rPr>
        <w:t>3 wersje językowe: polski, angielski, niemiecki</w:t>
      </w:r>
      <w:r>
        <w:rPr>
          <w:rFonts w:ascii="Arial" w:eastAsia="Times New Roman" w:hAnsi="Arial" w:cs="Arial"/>
          <w:color w:val="000000"/>
          <w:sz w:val="20"/>
          <w:szCs w:val="20"/>
          <w:lang w:eastAsia="pl-PL"/>
        </w:rPr>
        <w:t xml:space="preserve"> ;</w:t>
      </w:r>
    </w:p>
    <w:p w14:paraId="0D16744E" w14:textId="77777777" w:rsidR="00F33E1A" w:rsidRPr="00E41634"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sidRPr="00E41634">
        <w:rPr>
          <w:rFonts w:ascii="Arial" w:eastAsia="Times New Roman" w:hAnsi="Arial" w:cs="Arial"/>
          <w:color w:val="000000"/>
          <w:sz w:val="20"/>
          <w:szCs w:val="20"/>
          <w:lang w:eastAsia="pl-PL"/>
        </w:rPr>
        <w:t>Nakład 500 sztuk</w:t>
      </w:r>
      <w:r>
        <w:rPr>
          <w:rFonts w:ascii="Arial" w:eastAsia="Times New Roman" w:hAnsi="Arial" w:cs="Arial"/>
          <w:color w:val="000000"/>
          <w:sz w:val="20"/>
          <w:szCs w:val="20"/>
          <w:lang w:eastAsia="pl-PL"/>
        </w:rPr>
        <w:t xml:space="preserve"> ;</w:t>
      </w:r>
    </w:p>
    <w:p w14:paraId="3178966D" w14:textId="77777777" w:rsidR="00F33E1A" w:rsidRPr="00E41634"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Druk całość 4+4 (SMYK)</w:t>
      </w:r>
      <w:r w:rsidRPr="00E41634">
        <w:rPr>
          <w:rFonts w:ascii="Arial" w:eastAsia="Times New Roman" w:hAnsi="Arial" w:cs="Arial"/>
          <w:color w:val="000000"/>
          <w:sz w:val="20"/>
          <w:szCs w:val="20"/>
          <w:lang w:eastAsia="pl-PL"/>
        </w:rPr>
        <w:t>, dwustronny</w:t>
      </w:r>
      <w:r>
        <w:rPr>
          <w:rFonts w:ascii="Arial" w:eastAsia="Times New Roman" w:hAnsi="Arial" w:cs="Arial"/>
          <w:color w:val="000000"/>
          <w:sz w:val="20"/>
          <w:szCs w:val="20"/>
          <w:lang w:eastAsia="pl-PL"/>
        </w:rPr>
        <w:t xml:space="preserve"> ;</w:t>
      </w:r>
    </w:p>
    <w:p w14:paraId="7A2F8F03" w14:textId="77777777" w:rsidR="00F33E1A" w:rsidRPr="00517967"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Treści</w:t>
      </w:r>
      <w:r w:rsidRPr="00E41634">
        <w:rPr>
          <w:rFonts w:ascii="Arial" w:eastAsia="Times New Roman" w:hAnsi="Arial" w:cs="Arial"/>
          <w:color w:val="000000"/>
          <w:sz w:val="20"/>
          <w:szCs w:val="20"/>
          <w:lang w:eastAsia="pl-PL"/>
        </w:rPr>
        <w:t xml:space="preserve">: przedstawienie zalet regionu zarówno powiatu pilskiego, jak i Wielkopolski do rozwoju (w zakresie gospodarczym / handlowym) oraz do inwestowania: powiat pilski jako region oferujący dobrze rozwiniętą infrastrukturę komunikacyjną, bogate zaplecze naukowo-badawcze, wykwalifikowaną kadrę oraz </w:t>
      </w:r>
      <w:r w:rsidRPr="00517967">
        <w:rPr>
          <w:rFonts w:ascii="Arial" w:eastAsia="Times New Roman" w:hAnsi="Arial" w:cs="Arial"/>
          <w:color w:val="000000"/>
          <w:sz w:val="20"/>
          <w:szCs w:val="20"/>
          <w:lang w:eastAsia="pl-PL"/>
        </w:rPr>
        <w:t>eksponujący walory społeczno-gospodarcze regionu i stabilne warunki rozwoju</w:t>
      </w:r>
      <w:r>
        <w:rPr>
          <w:rFonts w:ascii="Arial" w:eastAsia="Times New Roman" w:hAnsi="Arial" w:cs="Arial"/>
          <w:color w:val="000000"/>
          <w:sz w:val="20"/>
          <w:szCs w:val="20"/>
          <w:lang w:eastAsia="pl-PL"/>
        </w:rPr>
        <w:t xml:space="preserve"> ;</w:t>
      </w:r>
    </w:p>
    <w:p w14:paraId="0D8E67DE" w14:textId="77777777" w:rsidR="00F33E1A" w:rsidRPr="00E41634"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sidRPr="00E41634">
        <w:rPr>
          <w:rFonts w:ascii="Arial" w:eastAsia="Times New Roman" w:hAnsi="Arial" w:cs="Arial"/>
          <w:color w:val="000000"/>
          <w:sz w:val="20"/>
          <w:szCs w:val="20"/>
          <w:lang w:eastAsia="pl-PL"/>
        </w:rPr>
        <w:t xml:space="preserve">Dopasowane treścią i przekazem do grupy docelowej (potencjalnych </w:t>
      </w:r>
      <w:r>
        <w:rPr>
          <w:rFonts w:ascii="Arial" w:eastAsia="Times New Roman" w:hAnsi="Arial" w:cs="Arial"/>
          <w:color w:val="000000"/>
          <w:sz w:val="20"/>
          <w:szCs w:val="20"/>
          <w:lang w:eastAsia="pl-PL"/>
        </w:rPr>
        <w:t>inwestorów</w:t>
      </w:r>
      <w:r w:rsidRPr="00E41634">
        <w:rPr>
          <w:rFonts w:ascii="Arial" w:eastAsia="Times New Roman" w:hAnsi="Arial" w:cs="Arial"/>
          <w:color w:val="000000"/>
          <w:sz w:val="20"/>
          <w:szCs w:val="20"/>
          <w:lang w:eastAsia="pl-PL"/>
        </w:rPr>
        <w:t xml:space="preserve">, kontrahentów, partnerów handlowych / gospodarczych), pełniące </w:t>
      </w:r>
      <w:r w:rsidRPr="00E41634">
        <w:rPr>
          <w:rFonts w:ascii="Arial" w:eastAsia="Times New Roman" w:hAnsi="Arial" w:cs="Arial" w:hint="eastAsia"/>
          <w:color w:val="000000"/>
          <w:sz w:val="20"/>
          <w:szCs w:val="20"/>
          <w:lang w:eastAsia="pl-PL"/>
        </w:rPr>
        <w:t>„</w:t>
      </w:r>
      <w:r w:rsidRPr="00E41634">
        <w:rPr>
          <w:rFonts w:ascii="Arial" w:eastAsia="Times New Roman" w:hAnsi="Arial" w:cs="Arial"/>
          <w:color w:val="000000"/>
          <w:sz w:val="20"/>
          <w:szCs w:val="20"/>
          <w:lang w:eastAsia="pl-PL"/>
        </w:rPr>
        <w:t xml:space="preserve">efekt </w:t>
      </w:r>
      <w:r w:rsidRPr="00E41634">
        <w:rPr>
          <w:rFonts w:ascii="Arial" w:eastAsia="Times New Roman" w:hAnsi="Arial" w:cs="Arial" w:hint="eastAsia"/>
          <w:color w:val="000000"/>
          <w:sz w:val="20"/>
          <w:szCs w:val="20"/>
          <w:lang w:eastAsia="pl-PL"/>
        </w:rPr>
        <w:t>zachęty”</w:t>
      </w:r>
      <w:r w:rsidRPr="00E41634">
        <w:rPr>
          <w:rFonts w:ascii="Arial" w:eastAsia="Times New Roman" w:hAnsi="Arial" w:cs="Arial"/>
          <w:color w:val="000000"/>
          <w:sz w:val="20"/>
          <w:szCs w:val="20"/>
          <w:lang w:eastAsia="pl-PL"/>
        </w:rPr>
        <w:t xml:space="preserve"> do nawiązania nowych kontaktów handlowych / gospodarczych / inwestycyjnych ;</w:t>
      </w:r>
    </w:p>
    <w:p w14:paraId="2B337A34" w14:textId="77777777" w:rsidR="00F33E1A" w:rsidRDefault="00F33E1A" w:rsidP="008832B4">
      <w:pPr>
        <w:pStyle w:val="Akapitzlist"/>
        <w:numPr>
          <w:ilvl w:val="0"/>
          <w:numId w:val="60"/>
        </w:numPr>
        <w:spacing w:after="0"/>
        <w:textAlignment w:val="baseline"/>
        <w:rPr>
          <w:rFonts w:ascii="Arial" w:eastAsia="Times New Roman" w:hAnsi="Arial" w:cs="Arial"/>
          <w:color w:val="000000"/>
          <w:sz w:val="20"/>
          <w:szCs w:val="20"/>
          <w:lang w:eastAsia="pl-PL"/>
        </w:rPr>
      </w:pPr>
      <w:r w:rsidRPr="00E41634">
        <w:rPr>
          <w:rFonts w:ascii="Arial" w:eastAsia="Times New Roman" w:hAnsi="Arial" w:cs="Arial"/>
          <w:color w:val="000000"/>
          <w:sz w:val="20"/>
          <w:szCs w:val="20"/>
          <w:lang w:eastAsia="pl-PL"/>
        </w:rPr>
        <w:t xml:space="preserve">Dystrybucja: </w:t>
      </w:r>
      <w:r>
        <w:rPr>
          <w:rFonts w:ascii="Arial" w:eastAsia="Times New Roman" w:hAnsi="Arial" w:cs="Arial"/>
          <w:color w:val="000000"/>
          <w:sz w:val="20"/>
          <w:szCs w:val="20"/>
          <w:lang w:eastAsia="pl-PL"/>
        </w:rPr>
        <w:t>broszury</w:t>
      </w:r>
      <w:r w:rsidRPr="00E41634">
        <w:rPr>
          <w:rFonts w:ascii="Arial" w:eastAsia="Times New Roman" w:hAnsi="Arial" w:cs="Arial"/>
          <w:color w:val="000000"/>
          <w:sz w:val="20"/>
          <w:szCs w:val="20"/>
          <w:lang w:eastAsia="pl-PL"/>
        </w:rPr>
        <w:t xml:space="preserve"> zostaną rozdane na targach gospodarczych, spotkaniach, konferencjach, szkoleniach ; wersja pdf możliwa do wysyłki do potencjalnych inwestorów / kontrahentów oraz umieszczona na stronie stworzon</w:t>
      </w:r>
      <w:r>
        <w:rPr>
          <w:rFonts w:ascii="Arial" w:eastAsia="Times New Roman" w:hAnsi="Arial" w:cs="Arial"/>
          <w:color w:val="000000"/>
          <w:sz w:val="20"/>
          <w:szCs w:val="20"/>
          <w:lang w:eastAsia="pl-PL"/>
        </w:rPr>
        <w:t>ej w ramach projektu platformy internetowej ;</w:t>
      </w:r>
    </w:p>
    <w:p w14:paraId="7FB0196A" w14:textId="77777777" w:rsidR="00F33E1A" w:rsidRDefault="00F33E1A" w:rsidP="00F33E1A">
      <w:pPr>
        <w:spacing w:after="0"/>
        <w:rPr>
          <w:rFonts w:ascii="Lucida Grande" w:hAnsi="Lucida Grande" w:cs="Lucida Grande"/>
          <w:b/>
          <w:color w:val="000000"/>
        </w:rPr>
      </w:pPr>
    </w:p>
    <w:p w14:paraId="21CC02A7" w14:textId="77777777" w:rsidR="00F33E1A" w:rsidRPr="0005511A" w:rsidRDefault="00F33E1A" w:rsidP="00F33E1A">
      <w:pPr>
        <w:spacing w:after="0"/>
        <w:rPr>
          <w:rFonts w:ascii="Arial" w:hAnsi="Arial" w:cs="Arial"/>
          <w:color w:val="000000"/>
          <w:sz w:val="20"/>
          <w:szCs w:val="20"/>
          <w:u w:val="single"/>
        </w:rPr>
      </w:pPr>
      <w:r w:rsidRPr="0005511A">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2A8E7FFC"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krajowym: 1 sztuka</w:t>
      </w:r>
    </w:p>
    <w:p w14:paraId="37D0ACAE"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międzynarodowym: 1 sztuka</w:t>
      </w:r>
    </w:p>
    <w:p w14:paraId="5B7D69A6" w14:textId="77777777" w:rsidR="00F33E1A" w:rsidRPr="004177E9" w:rsidRDefault="00F33E1A" w:rsidP="00F33E1A">
      <w:pPr>
        <w:spacing w:after="0"/>
        <w:rPr>
          <w:rFonts w:ascii="Arial" w:hAnsi="Arial" w:cs="Arial"/>
          <w:color w:val="000000"/>
          <w:sz w:val="20"/>
          <w:szCs w:val="20"/>
        </w:rPr>
      </w:pPr>
    </w:p>
    <w:p w14:paraId="754AE85B" w14:textId="77777777" w:rsidR="00F33E1A" w:rsidRPr="004177E9" w:rsidRDefault="00F33E1A" w:rsidP="00F33E1A">
      <w:pPr>
        <w:spacing w:after="0"/>
        <w:rPr>
          <w:rFonts w:ascii="Arial" w:hAnsi="Arial" w:cs="Arial"/>
          <w:b/>
          <w:color w:val="000000"/>
          <w:sz w:val="20"/>
          <w:szCs w:val="20"/>
        </w:rPr>
      </w:pPr>
      <w:r>
        <w:rPr>
          <w:rFonts w:ascii="Arial" w:hAnsi="Arial" w:cs="Arial"/>
          <w:b/>
          <w:color w:val="000000"/>
          <w:sz w:val="20"/>
          <w:szCs w:val="20"/>
        </w:rPr>
        <w:t>Zadanie 9</w:t>
      </w:r>
      <w:r w:rsidRPr="004177E9">
        <w:rPr>
          <w:rFonts w:ascii="Arial" w:hAnsi="Arial" w:cs="Arial"/>
          <w:b/>
          <w:color w:val="000000"/>
          <w:sz w:val="20"/>
          <w:szCs w:val="20"/>
        </w:rPr>
        <w:t>. Przygotowanie filmu promocyjnego</w:t>
      </w:r>
    </w:p>
    <w:p w14:paraId="55C0F035" w14:textId="77777777" w:rsidR="00F33E1A" w:rsidRDefault="00F33E1A" w:rsidP="00F33E1A">
      <w:pPr>
        <w:spacing w:after="0"/>
        <w:rPr>
          <w:rFonts w:ascii="Arial" w:hAnsi="Arial" w:cs="Arial"/>
          <w:color w:val="000000"/>
          <w:sz w:val="20"/>
          <w:szCs w:val="20"/>
        </w:rPr>
      </w:pPr>
      <w:r w:rsidRPr="004177E9">
        <w:rPr>
          <w:rFonts w:ascii="Arial" w:hAnsi="Arial" w:cs="Arial"/>
          <w:color w:val="000000"/>
          <w:sz w:val="20"/>
          <w:szCs w:val="20"/>
        </w:rPr>
        <w:t>Termin realizacji: 02.09.2019 – 31.12.2019</w:t>
      </w:r>
    </w:p>
    <w:p w14:paraId="65CBF28D" w14:textId="77777777" w:rsidR="00F33E1A" w:rsidRDefault="00F33E1A" w:rsidP="00F33E1A">
      <w:pPr>
        <w:spacing w:after="0"/>
        <w:rPr>
          <w:rFonts w:ascii="Arial" w:hAnsi="Arial" w:cs="Arial"/>
          <w:color w:val="000000"/>
          <w:sz w:val="20"/>
          <w:szCs w:val="20"/>
        </w:rPr>
      </w:pPr>
    </w:p>
    <w:p w14:paraId="5C24E822" w14:textId="77777777" w:rsidR="00F33E1A" w:rsidRDefault="00F33E1A" w:rsidP="00F33E1A">
      <w:pPr>
        <w:spacing w:after="0"/>
        <w:rPr>
          <w:rFonts w:ascii="Arial" w:hAnsi="Arial" w:cs="Arial"/>
          <w:color w:val="000000"/>
          <w:sz w:val="20"/>
          <w:szCs w:val="20"/>
        </w:rPr>
      </w:pPr>
      <w:r w:rsidRPr="00A80343">
        <w:rPr>
          <w:rFonts w:ascii="Arial" w:hAnsi="Arial" w:cs="Arial"/>
          <w:color w:val="000000"/>
          <w:sz w:val="20"/>
          <w:szCs w:val="20"/>
        </w:rPr>
        <w:t xml:space="preserve">W ramach projektu zaplanowano przygotowanie i nakręcenie </w:t>
      </w:r>
      <w:r>
        <w:rPr>
          <w:rFonts w:ascii="Arial" w:hAnsi="Arial" w:cs="Arial"/>
          <w:color w:val="000000"/>
          <w:sz w:val="20"/>
          <w:szCs w:val="20"/>
        </w:rPr>
        <w:t>FILMU</w:t>
      </w:r>
      <w:r w:rsidRPr="00A80343">
        <w:rPr>
          <w:rFonts w:ascii="Arial" w:hAnsi="Arial" w:cs="Arial"/>
          <w:color w:val="000000"/>
          <w:sz w:val="20"/>
          <w:szCs w:val="20"/>
        </w:rPr>
        <w:t xml:space="preserve"> promującego region powiatu pilskiego pod kątem gospodarczym i inwestycyjnym. Przygotowanie filmu promującego jest odpowiedzią na potrzeby powiatu pilskiego w zakresie stworzenia kompleksowego systemu zarządzania promocją gospodarczą i inwestycyjnej regionu, niezbędną do umiędzynarodowienia regionalnej gospodarki i wzmocnienia jego potencjału i </w:t>
      </w:r>
      <w:r>
        <w:rPr>
          <w:rFonts w:ascii="Arial" w:hAnsi="Arial" w:cs="Arial"/>
          <w:color w:val="000000"/>
          <w:sz w:val="20"/>
          <w:szCs w:val="20"/>
        </w:rPr>
        <w:t xml:space="preserve">atrakcyjności zarówno na rynku międzynarodowym, jak i krajowym. </w:t>
      </w:r>
    </w:p>
    <w:p w14:paraId="0EEA432F" w14:textId="77777777" w:rsidR="00F33E1A" w:rsidRPr="00A80343" w:rsidRDefault="00F33E1A" w:rsidP="00F33E1A">
      <w:pPr>
        <w:spacing w:after="0"/>
        <w:rPr>
          <w:rFonts w:ascii="Arial" w:hAnsi="Arial" w:cs="Arial"/>
          <w:color w:val="000000"/>
          <w:sz w:val="20"/>
          <w:szCs w:val="20"/>
        </w:rPr>
      </w:pPr>
      <w:r w:rsidRPr="00A80343">
        <w:rPr>
          <w:rFonts w:ascii="Arial" w:hAnsi="Arial" w:cs="Arial"/>
          <w:color w:val="000000"/>
          <w:sz w:val="20"/>
          <w:szCs w:val="20"/>
        </w:rPr>
        <w:t xml:space="preserve"> </w:t>
      </w:r>
    </w:p>
    <w:p w14:paraId="4C202BF4" w14:textId="77777777" w:rsidR="00F33E1A" w:rsidRPr="008F6F7F" w:rsidRDefault="00F33E1A" w:rsidP="00F33E1A">
      <w:pPr>
        <w:spacing w:after="0"/>
        <w:textAlignment w:val="baseline"/>
        <w:rPr>
          <w:rFonts w:ascii="Arial" w:hAnsi="Arial" w:cs="Arial"/>
          <w:color w:val="000000"/>
          <w:sz w:val="20"/>
          <w:szCs w:val="20"/>
          <w:u w:val="single"/>
        </w:rPr>
      </w:pPr>
      <w:r w:rsidRPr="008F6F7F">
        <w:rPr>
          <w:rFonts w:ascii="Arial" w:hAnsi="Arial" w:cs="Arial"/>
          <w:color w:val="000000"/>
          <w:sz w:val="20"/>
          <w:szCs w:val="20"/>
          <w:u w:val="single"/>
        </w:rPr>
        <w:t>FILM: materiał promocyjno- informacyjny o charakterze międzynarodowym i krajowym:</w:t>
      </w:r>
    </w:p>
    <w:p w14:paraId="09430D3B" w14:textId="77777777" w:rsidR="00F33E1A" w:rsidRPr="00A80343" w:rsidRDefault="00F33E1A" w:rsidP="008832B4">
      <w:pPr>
        <w:pStyle w:val="Akapitzlist"/>
        <w:numPr>
          <w:ilvl w:val="0"/>
          <w:numId w:val="61"/>
        </w:numPr>
        <w:spacing w:after="0"/>
        <w:textAlignment w:val="baseline"/>
        <w:rPr>
          <w:rFonts w:ascii="Arial" w:eastAsia="Times New Roman" w:hAnsi="Arial" w:cs="Arial"/>
          <w:color w:val="000000"/>
          <w:sz w:val="20"/>
          <w:szCs w:val="20"/>
          <w:lang w:eastAsia="pl-PL"/>
        </w:rPr>
      </w:pPr>
      <w:r w:rsidRPr="00A80343">
        <w:rPr>
          <w:rFonts w:ascii="Arial" w:eastAsia="Times New Roman" w:hAnsi="Arial" w:cs="Arial"/>
          <w:color w:val="000000"/>
          <w:sz w:val="20"/>
          <w:szCs w:val="20"/>
          <w:lang w:eastAsia="pl-PL"/>
        </w:rPr>
        <w:t>Koszt obejmuje: przygotowanie scenariusza (we współpracy z Beneficjente</w:t>
      </w:r>
      <w:r>
        <w:rPr>
          <w:rFonts w:ascii="Arial" w:eastAsia="Times New Roman" w:hAnsi="Arial" w:cs="Arial"/>
          <w:color w:val="000000"/>
          <w:sz w:val="20"/>
          <w:szCs w:val="20"/>
          <w:lang w:eastAsia="pl-PL"/>
        </w:rPr>
        <w:t>m oraz p</w:t>
      </w:r>
      <w:r w:rsidRPr="00A80343">
        <w:rPr>
          <w:rFonts w:ascii="Arial" w:eastAsia="Times New Roman" w:hAnsi="Arial" w:cs="Arial"/>
          <w:color w:val="000000"/>
          <w:sz w:val="20"/>
          <w:szCs w:val="20"/>
          <w:lang w:eastAsia="pl-PL"/>
        </w:rPr>
        <w:t>artnerem projektu), redakcję, nakręcenie filmu, tłumaczenia (lektor)</w:t>
      </w:r>
      <w:r>
        <w:rPr>
          <w:rFonts w:ascii="Arial" w:eastAsia="Times New Roman" w:hAnsi="Arial" w:cs="Arial"/>
          <w:color w:val="000000"/>
          <w:sz w:val="20"/>
          <w:szCs w:val="20"/>
          <w:lang w:eastAsia="pl-PL"/>
        </w:rPr>
        <w:t xml:space="preserve"> ;</w:t>
      </w:r>
    </w:p>
    <w:p w14:paraId="6C5F3EE3" w14:textId="77777777" w:rsidR="00F33E1A" w:rsidRPr="00A80343" w:rsidRDefault="00F33E1A" w:rsidP="008832B4">
      <w:pPr>
        <w:pStyle w:val="Akapitzlist"/>
        <w:numPr>
          <w:ilvl w:val="0"/>
          <w:numId w:val="61"/>
        </w:numPr>
        <w:spacing w:after="0"/>
        <w:textAlignment w:val="baseline"/>
        <w:rPr>
          <w:rFonts w:ascii="Arial" w:eastAsia="Times New Roman" w:hAnsi="Arial" w:cs="Arial"/>
          <w:color w:val="000000"/>
          <w:sz w:val="20"/>
          <w:szCs w:val="20"/>
          <w:lang w:eastAsia="pl-PL"/>
        </w:rPr>
      </w:pPr>
      <w:r w:rsidRPr="00A80343">
        <w:rPr>
          <w:rFonts w:ascii="Arial" w:eastAsia="Times New Roman" w:hAnsi="Arial" w:cs="Arial"/>
          <w:color w:val="000000"/>
          <w:sz w:val="20"/>
          <w:szCs w:val="20"/>
          <w:lang w:eastAsia="pl-PL"/>
        </w:rPr>
        <w:t>3 wersje językowe: polski, angielski, niemiecki</w:t>
      </w:r>
      <w:r>
        <w:rPr>
          <w:rFonts w:ascii="Arial" w:eastAsia="Times New Roman" w:hAnsi="Arial" w:cs="Arial"/>
          <w:color w:val="000000"/>
          <w:sz w:val="20"/>
          <w:szCs w:val="20"/>
          <w:lang w:eastAsia="pl-PL"/>
        </w:rPr>
        <w:t xml:space="preserve"> ;</w:t>
      </w:r>
    </w:p>
    <w:p w14:paraId="1CFC7BFC" w14:textId="77777777" w:rsidR="00F33E1A" w:rsidRPr="00A80343" w:rsidRDefault="00F33E1A" w:rsidP="008832B4">
      <w:pPr>
        <w:pStyle w:val="Akapitzlist"/>
        <w:numPr>
          <w:ilvl w:val="0"/>
          <w:numId w:val="61"/>
        </w:numPr>
        <w:spacing w:after="0"/>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Treści</w:t>
      </w:r>
      <w:r w:rsidRPr="00A80343">
        <w:rPr>
          <w:rFonts w:ascii="Arial" w:eastAsia="Times New Roman" w:hAnsi="Arial" w:cs="Arial"/>
          <w:color w:val="000000"/>
          <w:sz w:val="20"/>
          <w:szCs w:val="20"/>
          <w:lang w:eastAsia="pl-PL"/>
        </w:rPr>
        <w:t xml:space="preserve">: przedstawienie regionu powiatu pilskiego pod kątem gospodarczym i inwestycyjnym, jako regionu oferującego dobrze rozwiniętą infrastrukturę komunikacyjną, bogate zaplecze naukowo-badawcze, wykwalifikowaną kadrę </w:t>
      </w:r>
      <w:r>
        <w:rPr>
          <w:rFonts w:ascii="Arial" w:eastAsia="Times New Roman" w:hAnsi="Arial" w:cs="Arial"/>
          <w:color w:val="000000"/>
          <w:sz w:val="20"/>
          <w:szCs w:val="20"/>
          <w:lang w:eastAsia="pl-PL"/>
        </w:rPr>
        <w:t>oraz stabilne warunki rozwoju ;</w:t>
      </w:r>
    </w:p>
    <w:p w14:paraId="1D2D2D38" w14:textId="77777777" w:rsidR="00F33E1A" w:rsidRPr="00A80343" w:rsidRDefault="00F33E1A" w:rsidP="008832B4">
      <w:pPr>
        <w:pStyle w:val="Akapitzlist"/>
        <w:numPr>
          <w:ilvl w:val="0"/>
          <w:numId w:val="61"/>
        </w:numPr>
        <w:spacing w:after="0"/>
        <w:textAlignment w:val="baseline"/>
        <w:rPr>
          <w:rFonts w:ascii="Arial" w:eastAsia="Times New Roman" w:hAnsi="Arial" w:cs="Arial"/>
          <w:color w:val="000000"/>
          <w:sz w:val="20"/>
          <w:szCs w:val="20"/>
          <w:lang w:eastAsia="pl-PL"/>
        </w:rPr>
      </w:pPr>
      <w:r w:rsidRPr="00A80343">
        <w:rPr>
          <w:rFonts w:ascii="Arial" w:eastAsia="Times New Roman" w:hAnsi="Arial" w:cs="Arial"/>
          <w:color w:val="000000"/>
          <w:sz w:val="20"/>
          <w:szCs w:val="20"/>
          <w:lang w:eastAsia="pl-PL"/>
        </w:rPr>
        <w:t>Montaż i udźwiękowienie: technika cyfrowa, rozdzielczość SD, zdjęcia/materiał wideo, oprawa graficzna, podkład muzyczny</w:t>
      </w:r>
      <w:r>
        <w:rPr>
          <w:rFonts w:ascii="Arial" w:eastAsia="Times New Roman" w:hAnsi="Arial" w:cs="Arial"/>
          <w:color w:val="000000"/>
          <w:sz w:val="20"/>
          <w:szCs w:val="20"/>
          <w:lang w:eastAsia="pl-PL"/>
        </w:rPr>
        <w:t xml:space="preserve"> ;</w:t>
      </w:r>
    </w:p>
    <w:p w14:paraId="692C796F" w14:textId="77777777" w:rsidR="00F33E1A" w:rsidRPr="00A80343" w:rsidRDefault="00F33E1A" w:rsidP="008832B4">
      <w:pPr>
        <w:pStyle w:val="Akapitzlist"/>
        <w:numPr>
          <w:ilvl w:val="0"/>
          <w:numId w:val="61"/>
        </w:numPr>
        <w:spacing w:after="0"/>
        <w:textAlignment w:val="baseline"/>
        <w:rPr>
          <w:rFonts w:ascii="Arial" w:eastAsia="Times New Roman" w:hAnsi="Arial" w:cs="Arial"/>
          <w:color w:val="000000"/>
          <w:sz w:val="20"/>
          <w:szCs w:val="20"/>
          <w:lang w:eastAsia="pl-PL"/>
        </w:rPr>
      </w:pPr>
      <w:r w:rsidRPr="00A80343">
        <w:rPr>
          <w:rFonts w:ascii="Arial" w:eastAsia="Times New Roman" w:hAnsi="Arial" w:cs="Arial"/>
          <w:color w:val="000000"/>
          <w:sz w:val="20"/>
          <w:szCs w:val="20"/>
          <w:lang w:eastAsia="pl-PL"/>
        </w:rPr>
        <w:t xml:space="preserve">Dopasowane treścią i przekazem do grupy docelowej (potencjalnych </w:t>
      </w:r>
      <w:proofErr w:type="spellStart"/>
      <w:r>
        <w:rPr>
          <w:rFonts w:ascii="Arial" w:eastAsia="Times New Roman" w:hAnsi="Arial" w:cs="Arial"/>
          <w:color w:val="000000"/>
          <w:sz w:val="20"/>
          <w:szCs w:val="20"/>
          <w:lang w:eastAsia="pl-PL"/>
        </w:rPr>
        <w:t>inwetsorów</w:t>
      </w:r>
      <w:proofErr w:type="spellEnd"/>
      <w:r w:rsidRPr="00A80343">
        <w:rPr>
          <w:rFonts w:ascii="Arial" w:eastAsia="Times New Roman" w:hAnsi="Arial" w:cs="Arial"/>
          <w:color w:val="000000"/>
          <w:sz w:val="20"/>
          <w:szCs w:val="20"/>
          <w:lang w:eastAsia="pl-PL"/>
        </w:rPr>
        <w:t xml:space="preserve"> kontrahentów, partnerów handlowych / gospodarczych), pełniące </w:t>
      </w:r>
      <w:r w:rsidRPr="00A80343">
        <w:rPr>
          <w:rFonts w:ascii="Arial" w:eastAsia="Times New Roman" w:hAnsi="Arial" w:cs="Arial" w:hint="eastAsia"/>
          <w:color w:val="000000"/>
          <w:sz w:val="20"/>
          <w:szCs w:val="20"/>
          <w:lang w:eastAsia="pl-PL"/>
        </w:rPr>
        <w:t>„</w:t>
      </w:r>
      <w:r w:rsidRPr="00A80343">
        <w:rPr>
          <w:rFonts w:ascii="Arial" w:eastAsia="Times New Roman" w:hAnsi="Arial" w:cs="Arial"/>
          <w:color w:val="000000"/>
          <w:sz w:val="20"/>
          <w:szCs w:val="20"/>
          <w:lang w:eastAsia="pl-PL"/>
        </w:rPr>
        <w:t xml:space="preserve">efekt </w:t>
      </w:r>
      <w:r w:rsidRPr="00A80343">
        <w:rPr>
          <w:rFonts w:ascii="Arial" w:eastAsia="Times New Roman" w:hAnsi="Arial" w:cs="Arial" w:hint="eastAsia"/>
          <w:color w:val="000000"/>
          <w:sz w:val="20"/>
          <w:szCs w:val="20"/>
          <w:lang w:eastAsia="pl-PL"/>
        </w:rPr>
        <w:t>zachęty”</w:t>
      </w:r>
      <w:r w:rsidRPr="00A80343">
        <w:rPr>
          <w:rFonts w:ascii="Arial" w:eastAsia="Times New Roman" w:hAnsi="Arial" w:cs="Arial"/>
          <w:color w:val="000000"/>
          <w:sz w:val="20"/>
          <w:szCs w:val="20"/>
          <w:lang w:eastAsia="pl-PL"/>
        </w:rPr>
        <w:t xml:space="preserve"> do nawiązania nowych kontaktów handlowych / </w:t>
      </w:r>
      <w:r>
        <w:rPr>
          <w:rFonts w:ascii="Arial" w:eastAsia="Times New Roman" w:hAnsi="Arial" w:cs="Arial"/>
          <w:color w:val="000000"/>
          <w:sz w:val="20"/>
          <w:szCs w:val="20"/>
          <w:lang w:eastAsia="pl-PL"/>
        </w:rPr>
        <w:t>gospodarczych / inwestycyjnych ;</w:t>
      </w:r>
    </w:p>
    <w:p w14:paraId="6A3B8B16" w14:textId="77777777" w:rsidR="00F33E1A" w:rsidRDefault="00F33E1A" w:rsidP="008832B4">
      <w:pPr>
        <w:pStyle w:val="Akapitzlist"/>
        <w:numPr>
          <w:ilvl w:val="0"/>
          <w:numId w:val="61"/>
        </w:numPr>
        <w:spacing w:after="0"/>
        <w:textAlignment w:val="baseline"/>
        <w:rPr>
          <w:rFonts w:ascii="Arial" w:eastAsia="Times New Roman" w:hAnsi="Arial" w:cs="Arial"/>
          <w:color w:val="000000"/>
          <w:sz w:val="20"/>
          <w:szCs w:val="20"/>
          <w:lang w:eastAsia="pl-PL"/>
        </w:rPr>
      </w:pPr>
      <w:r w:rsidRPr="00A80343">
        <w:rPr>
          <w:rFonts w:ascii="Arial" w:eastAsia="Times New Roman" w:hAnsi="Arial" w:cs="Arial"/>
          <w:color w:val="000000"/>
          <w:sz w:val="20"/>
          <w:szCs w:val="20"/>
          <w:lang w:eastAsia="pl-PL"/>
        </w:rPr>
        <w:t xml:space="preserve">Dystrybucja: </w:t>
      </w:r>
      <w:r>
        <w:rPr>
          <w:rFonts w:ascii="Arial" w:eastAsia="Times New Roman" w:hAnsi="Arial" w:cs="Arial"/>
          <w:color w:val="000000"/>
          <w:sz w:val="20"/>
          <w:szCs w:val="20"/>
          <w:lang w:eastAsia="pl-PL"/>
        </w:rPr>
        <w:t xml:space="preserve">promocja filmu przez zakup emisji w TV [zadanie 10], wysyłka do mediów (portale internetowe, stacje telewizyjne) oraz kanały promocji stosowane w ramach projektu (m.in. </w:t>
      </w:r>
      <w:proofErr w:type="spellStart"/>
      <w:r>
        <w:rPr>
          <w:rFonts w:ascii="Arial" w:eastAsia="Times New Roman" w:hAnsi="Arial" w:cs="Arial"/>
          <w:color w:val="000000"/>
          <w:sz w:val="20"/>
          <w:szCs w:val="20"/>
          <w:lang w:eastAsia="pl-PL"/>
        </w:rPr>
        <w:t>Facebook</w:t>
      </w:r>
      <w:proofErr w:type="spellEnd"/>
      <w:r>
        <w:rPr>
          <w:rFonts w:ascii="Arial" w:eastAsia="Times New Roman" w:hAnsi="Arial" w:cs="Arial"/>
          <w:color w:val="000000"/>
          <w:sz w:val="20"/>
          <w:szCs w:val="20"/>
          <w:lang w:eastAsia="pl-PL"/>
        </w:rPr>
        <w:t xml:space="preserve">, kanał </w:t>
      </w:r>
      <w:proofErr w:type="spellStart"/>
      <w:r>
        <w:rPr>
          <w:rFonts w:ascii="Arial" w:eastAsia="Times New Roman" w:hAnsi="Arial" w:cs="Arial"/>
          <w:color w:val="000000"/>
          <w:sz w:val="20"/>
          <w:szCs w:val="20"/>
          <w:lang w:eastAsia="pl-PL"/>
        </w:rPr>
        <w:t>You</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Tube</w:t>
      </w:r>
      <w:proofErr w:type="spellEnd"/>
      <w:r>
        <w:rPr>
          <w:rFonts w:ascii="Arial" w:eastAsia="Times New Roman" w:hAnsi="Arial" w:cs="Arial"/>
          <w:color w:val="000000"/>
          <w:sz w:val="20"/>
          <w:szCs w:val="20"/>
          <w:lang w:eastAsia="pl-PL"/>
        </w:rPr>
        <w:t>, platforma internetowa).</w:t>
      </w:r>
    </w:p>
    <w:p w14:paraId="6506ADCF" w14:textId="77777777" w:rsidR="00F33E1A" w:rsidRDefault="00F33E1A" w:rsidP="00F33E1A">
      <w:pPr>
        <w:spacing w:after="0"/>
        <w:rPr>
          <w:rFonts w:ascii="Arial" w:hAnsi="Arial" w:cs="Arial"/>
          <w:color w:val="000000"/>
          <w:sz w:val="20"/>
          <w:szCs w:val="20"/>
        </w:rPr>
      </w:pPr>
    </w:p>
    <w:p w14:paraId="4C46BE42" w14:textId="77777777" w:rsidR="00F33E1A" w:rsidRPr="008F6F7F" w:rsidRDefault="00F33E1A" w:rsidP="00F33E1A">
      <w:pPr>
        <w:spacing w:after="0"/>
        <w:rPr>
          <w:rFonts w:ascii="Arial" w:hAnsi="Arial" w:cs="Arial"/>
          <w:color w:val="000000"/>
          <w:sz w:val="20"/>
          <w:szCs w:val="20"/>
          <w:u w:val="single"/>
        </w:rPr>
      </w:pPr>
      <w:r w:rsidRPr="008F6F7F">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50FDBE92"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krajowym: 1 sztuka</w:t>
      </w:r>
    </w:p>
    <w:p w14:paraId="3184C3A7"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międzynarodowym: 1 sztuka</w:t>
      </w:r>
    </w:p>
    <w:p w14:paraId="4D52A4A0" w14:textId="77777777" w:rsidR="00F33E1A" w:rsidRPr="004177E9" w:rsidRDefault="00F33E1A" w:rsidP="00F33E1A">
      <w:pPr>
        <w:spacing w:after="0"/>
        <w:rPr>
          <w:rFonts w:ascii="Arial" w:hAnsi="Arial" w:cs="Arial"/>
          <w:color w:val="000000"/>
          <w:sz w:val="20"/>
          <w:szCs w:val="20"/>
        </w:rPr>
      </w:pPr>
    </w:p>
    <w:p w14:paraId="7682687C" w14:textId="77777777" w:rsidR="00F33E1A" w:rsidRPr="004177E9" w:rsidRDefault="00F33E1A" w:rsidP="00F33E1A">
      <w:pPr>
        <w:spacing w:after="0"/>
        <w:rPr>
          <w:rFonts w:ascii="Arial" w:hAnsi="Arial" w:cs="Arial"/>
          <w:b/>
          <w:color w:val="000000"/>
          <w:sz w:val="20"/>
          <w:szCs w:val="20"/>
        </w:rPr>
      </w:pPr>
      <w:r w:rsidRPr="00B70182">
        <w:rPr>
          <w:rFonts w:ascii="Arial" w:hAnsi="Arial" w:cs="Arial"/>
          <w:b/>
          <w:color w:val="000000"/>
          <w:sz w:val="20"/>
          <w:szCs w:val="20"/>
        </w:rPr>
        <w:t>Zadanie 10. Wdrożenie systemu "certyfikacji” -zakup statuetek dla MŚP za internacjonalizację gospodarki regionalnej (koszt niekwalifikowany)</w:t>
      </w:r>
    </w:p>
    <w:p w14:paraId="03EF5F80" w14:textId="77777777" w:rsidR="00F33E1A" w:rsidRDefault="00F33E1A" w:rsidP="00F33E1A">
      <w:pPr>
        <w:spacing w:after="0"/>
        <w:rPr>
          <w:rFonts w:ascii="Arial" w:hAnsi="Arial" w:cs="Arial"/>
          <w:color w:val="000000"/>
          <w:sz w:val="20"/>
          <w:szCs w:val="20"/>
        </w:rPr>
      </w:pPr>
      <w:r>
        <w:rPr>
          <w:rFonts w:ascii="Arial" w:hAnsi="Arial" w:cs="Arial"/>
          <w:color w:val="000000"/>
          <w:sz w:val="20"/>
          <w:szCs w:val="20"/>
        </w:rPr>
        <w:t>Termin realizacji: 01.10.2020</w:t>
      </w:r>
      <w:r w:rsidRPr="004177E9">
        <w:rPr>
          <w:rFonts w:ascii="Arial" w:hAnsi="Arial" w:cs="Arial"/>
          <w:color w:val="000000"/>
          <w:sz w:val="20"/>
          <w:szCs w:val="20"/>
        </w:rPr>
        <w:t xml:space="preserve"> – 31.12.2020</w:t>
      </w:r>
    </w:p>
    <w:p w14:paraId="112F6E1F" w14:textId="77777777" w:rsidR="00F33E1A" w:rsidRDefault="00F33E1A" w:rsidP="00F33E1A">
      <w:pPr>
        <w:spacing w:after="0"/>
        <w:rPr>
          <w:rFonts w:ascii="Arial" w:hAnsi="Arial" w:cs="Arial"/>
          <w:color w:val="000000"/>
          <w:sz w:val="20"/>
          <w:szCs w:val="20"/>
        </w:rPr>
      </w:pPr>
    </w:p>
    <w:p w14:paraId="63A04CB6" w14:textId="77777777" w:rsidR="00F33E1A" w:rsidRPr="00A9744A" w:rsidRDefault="00F33E1A" w:rsidP="00F33E1A">
      <w:pPr>
        <w:spacing w:after="0"/>
        <w:rPr>
          <w:rFonts w:ascii="Arial" w:hAnsi="Arial" w:cs="Arial"/>
          <w:color w:val="000000"/>
          <w:sz w:val="20"/>
          <w:szCs w:val="20"/>
        </w:rPr>
      </w:pPr>
      <w:r w:rsidRPr="00A9744A">
        <w:rPr>
          <w:rFonts w:ascii="Arial" w:hAnsi="Arial" w:cs="Arial"/>
          <w:color w:val="000000"/>
          <w:sz w:val="20"/>
          <w:szCs w:val="20"/>
        </w:rPr>
        <w:t>W ramach projektu zaplanowano wdrożenie systemu „</w:t>
      </w:r>
      <w:r>
        <w:rPr>
          <w:rFonts w:ascii="Arial" w:hAnsi="Arial" w:cs="Arial"/>
          <w:color w:val="000000"/>
          <w:sz w:val="20"/>
          <w:szCs w:val="20"/>
        </w:rPr>
        <w:t>CERTYFIKACJI”</w:t>
      </w:r>
      <w:r w:rsidRPr="00A9744A">
        <w:rPr>
          <w:rFonts w:ascii="Arial" w:hAnsi="Arial" w:cs="Arial"/>
          <w:color w:val="000000"/>
          <w:sz w:val="20"/>
          <w:szCs w:val="20"/>
        </w:rPr>
        <w:t xml:space="preserve"> za internacjonalizację gospodarki regionalnej. Zakupione zostaną statuetki, które otrzymają przedsiębiorstwa z sektora MŚP, biorące udział w projekcie, które potencjalnie </w:t>
      </w:r>
      <w:r>
        <w:rPr>
          <w:rFonts w:ascii="Arial" w:hAnsi="Arial" w:cs="Arial"/>
          <w:color w:val="000000"/>
          <w:sz w:val="20"/>
          <w:szCs w:val="20"/>
        </w:rPr>
        <w:t xml:space="preserve">w największym stopniu </w:t>
      </w:r>
      <w:r w:rsidRPr="00A9744A">
        <w:rPr>
          <w:rFonts w:ascii="Arial" w:hAnsi="Arial" w:cs="Arial"/>
          <w:color w:val="000000"/>
          <w:sz w:val="20"/>
          <w:szCs w:val="20"/>
        </w:rPr>
        <w:t xml:space="preserve">przyczynią się do zwiększenia poziomu handlu zagranicznego w regionie, a co za tym idzie wpłyną na umiędzynarodowienie gospodarki powiatu pilskiego. Statuetki wraz z certyfikatem , </w:t>
      </w:r>
      <w:r>
        <w:rPr>
          <w:rFonts w:ascii="Arial" w:hAnsi="Arial" w:cs="Arial"/>
          <w:color w:val="000000"/>
          <w:sz w:val="20"/>
          <w:szCs w:val="20"/>
        </w:rPr>
        <w:t>będące</w:t>
      </w:r>
      <w:r w:rsidRPr="00A9744A">
        <w:rPr>
          <w:rFonts w:ascii="Arial" w:hAnsi="Arial" w:cs="Arial"/>
          <w:color w:val="000000"/>
          <w:sz w:val="20"/>
          <w:szCs w:val="20"/>
        </w:rPr>
        <w:t xml:space="preserve"> częścią całości kampanii promocyjno-i</w:t>
      </w:r>
      <w:r>
        <w:rPr>
          <w:rFonts w:ascii="Arial" w:hAnsi="Arial" w:cs="Arial"/>
          <w:color w:val="000000"/>
          <w:sz w:val="20"/>
          <w:szCs w:val="20"/>
        </w:rPr>
        <w:t>nformacyjnej</w:t>
      </w:r>
      <w:r w:rsidRPr="00A9744A">
        <w:rPr>
          <w:rFonts w:ascii="Arial" w:hAnsi="Arial" w:cs="Arial"/>
          <w:color w:val="000000"/>
          <w:sz w:val="20"/>
          <w:szCs w:val="20"/>
        </w:rPr>
        <w:t xml:space="preserve">, pełnić będą rolę „wyróżniającą” MŚP na tle innych przedsiębiorstw, jako firmy międzynarodowej, prowadzącej aktywne działania zagranicą. </w:t>
      </w:r>
    </w:p>
    <w:p w14:paraId="17ABDDD4" w14:textId="77777777" w:rsidR="00F33E1A" w:rsidRPr="00A9744A" w:rsidRDefault="00F33E1A" w:rsidP="00F33E1A">
      <w:pPr>
        <w:spacing w:after="0"/>
        <w:rPr>
          <w:rFonts w:ascii="Arial" w:hAnsi="Arial" w:cs="Arial"/>
          <w:color w:val="000000"/>
          <w:sz w:val="20"/>
          <w:szCs w:val="20"/>
        </w:rPr>
      </w:pPr>
    </w:p>
    <w:p w14:paraId="3769BD39" w14:textId="77777777" w:rsidR="00F33E1A" w:rsidRPr="00251E89" w:rsidRDefault="00F33E1A" w:rsidP="00F33E1A">
      <w:pPr>
        <w:spacing w:after="0"/>
        <w:rPr>
          <w:rFonts w:ascii="Arial" w:hAnsi="Arial" w:cs="Arial"/>
          <w:color w:val="000000"/>
          <w:sz w:val="20"/>
          <w:szCs w:val="20"/>
          <w:u w:val="single"/>
        </w:rPr>
      </w:pPr>
      <w:r w:rsidRPr="00251E89">
        <w:rPr>
          <w:rFonts w:ascii="Arial" w:hAnsi="Arial" w:cs="Arial"/>
          <w:color w:val="000000"/>
          <w:sz w:val="20"/>
          <w:szCs w:val="20"/>
          <w:u w:val="single"/>
        </w:rPr>
        <w:t xml:space="preserve">CERTYFIKACJA: </w:t>
      </w:r>
    </w:p>
    <w:p w14:paraId="6E8CF7D0" w14:textId="77777777" w:rsidR="00F33E1A" w:rsidRPr="00A9744A" w:rsidRDefault="00F33E1A" w:rsidP="008832B4">
      <w:pPr>
        <w:pStyle w:val="Akapitzlist"/>
        <w:numPr>
          <w:ilvl w:val="0"/>
          <w:numId w:val="62"/>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t>
      </w:r>
      <w:r w:rsidRPr="00A9744A">
        <w:rPr>
          <w:rFonts w:ascii="Arial" w:eastAsia="Times New Roman" w:hAnsi="Arial" w:cs="Arial"/>
          <w:color w:val="000000"/>
          <w:sz w:val="20"/>
          <w:szCs w:val="20"/>
          <w:lang w:eastAsia="pl-PL"/>
        </w:rPr>
        <w:t>oszt obejmuje opracowanie i zakup statuetek oraz certyfikatów, grawer ;</w:t>
      </w:r>
    </w:p>
    <w:p w14:paraId="310BEB09" w14:textId="77777777" w:rsidR="00F33E1A" w:rsidRPr="00A9744A" w:rsidRDefault="00F33E1A" w:rsidP="008832B4">
      <w:pPr>
        <w:pStyle w:val="Akapitzlist"/>
        <w:numPr>
          <w:ilvl w:val="0"/>
          <w:numId w:val="62"/>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Pr="00A9744A">
        <w:rPr>
          <w:rFonts w:ascii="Arial" w:eastAsia="Times New Roman" w:hAnsi="Arial" w:cs="Arial"/>
          <w:color w:val="000000"/>
          <w:sz w:val="20"/>
          <w:szCs w:val="20"/>
          <w:lang w:eastAsia="pl-PL"/>
        </w:rPr>
        <w:t xml:space="preserve"> projekcie zaplanowano wstępną liczbę statuetek + certyfikatów na poziomie ok. 20 sztuk  (uwzględniając liczbę przeszkolonych MŚP oraz firm, które będą uczestniczyć w targach gospodarczych) – ostateczna liczba MŚP, która </w:t>
      </w:r>
      <w:r>
        <w:rPr>
          <w:rFonts w:ascii="Arial" w:eastAsia="Times New Roman" w:hAnsi="Arial" w:cs="Arial"/>
          <w:color w:val="000000"/>
          <w:sz w:val="20"/>
          <w:szCs w:val="20"/>
          <w:lang w:eastAsia="pl-PL"/>
        </w:rPr>
        <w:t>otrzyma</w:t>
      </w:r>
      <w:r w:rsidRPr="00A9744A">
        <w:rPr>
          <w:rFonts w:ascii="Arial" w:eastAsia="Times New Roman" w:hAnsi="Arial" w:cs="Arial"/>
          <w:color w:val="000000"/>
          <w:sz w:val="20"/>
          <w:szCs w:val="20"/>
          <w:lang w:eastAsia="pl-PL"/>
        </w:rPr>
        <w:t xml:space="preserve"> statuetki wybrana zostanie przez powołaną do tego wydarzenia kapitułę ;</w:t>
      </w:r>
    </w:p>
    <w:p w14:paraId="31449781" w14:textId="77777777" w:rsidR="00F33E1A" w:rsidRDefault="00F33E1A" w:rsidP="008832B4">
      <w:pPr>
        <w:pStyle w:val="Akapitzlist"/>
        <w:numPr>
          <w:ilvl w:val="0"/>
          <w:numId w:val="62"/>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A9744A">
        <w:rPr>
          <w:rFonts w:ascii="Arial" w:eastAsia="Times New Roman" w:hAnsi="Arial" w:cs="Arial"/>
          <w:color w:val="000000"/>
          <w:sz w:val="20"/>
          <w:szCs w:val="20"/>
          <w:lang w:eastAsia="pl-PL"/>
        </w:rPr>
        <w:t>tatuetki wraz z certyfikatami wręczone zostaną po zakończeniu realizacji projektu, na uroczystej gali która odbędzie się po</w:t>
      </w:r>
      <w:r>
        <w:rPr>
          <w:rFonts w:ascii="Arial" w:eastAsia="Times New Roman" w:hAnsi="Arial" w:cs="Arial"/>
          <w:color w:val="000000"/>
          <w:sz w:val="20"/>
          <w:szCs w:val="20"/>
          <w:lang w:eastAsia="pl-PL"/>
        </w:rPr>
        <w:t>dczas konferencji [zadanie 11].</w:t>
      </w:r>
    </w:p>
    <w:p w14:paraId="3ED56E20" w14:textId="77777777" w:rsidR="00F33E1A" w:rsidRDefault="00F33E1A" w:rsidP="00F33E1A">
      <w:pPr>
        <w:spacing w:after="0"/>
        <w:rPr>
          <w:rFonts w:ascii="Arial" w:hAnsi="Arial" w:cs="Arial"/>
          <w:color w:val="000000"/>
          <w:sz w:val="20"/>
          <w:szCs w:val="20"/>
        </w:rPr>
      </w:pPr>
    </w:p>
    <w:p w14:paraId="1CEE9A31" w14:textId="77777777" w:rsidR="00F33E1A" w:rsidRPr="008F6F7F" w:rsidRDefault="00F33E1A" w:rsidP="00F33E1A">
      <w:pPr>
        <w:spacing w:after="0"/>
        <w:rPr>
          <w:rFonts w:ascii="Arial" w:hAnsi="Arial" w:cs="Arial"/>
          <w:color w:val="000000"/>
          <w:sz w:val="20"/>
          <w:szCs w:val="20"/>
          <w:u w:val="single"/>
        </w:rPr>
      </w:pPr>
      <w:r w:rsidRPr="008F6F7F">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089E181B"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krajowym: 1 sztuka</w:t>
      </w:r>
    </w:p>
    <w:p w14:paraId="340F702B" w14:textId="77777777" w:rsidR="00F33E1A" w:rsidRDefault="00F33E1A" w:rsidP="00F33E1A">
      <w:pPr>
        <w:spacing w:after="0"/>
        <w:rPr>
          <w:rFonts w:ascii="Arial" w:hAnsi="Arial" w:cs="Arial"/>
          <w:color w:val="000000"/>
          <w:sz w:val="20"/>
          <w:szCs w:val="20"/>
        </w:rPr>
      </w:pPr>
    </w:p>
    <w:p w14:paraId="5F3F2714" w14:textId="77777777" w:rsidR="008832B4" w:rsidRPr="004177E9" w:rsidRDefault="008832B4" w:rsidP="00F33E1A">
      <w:pPr>
        <w:spacing w:after="0"/>
        <w:rPr>
          <w:rFonts w:ascii="Arial" w:hAnsi="Arial" w:cs="Arial"/>
          <w:color w:val="000000"/>
          <w:sz w:val="20"/>
          <w:szCs w:val="20"/>
        </w:rPr>
      </w:pPr>
    </w:p>
    <w:p w14:paraId="4F4EE97A" w14:textId="77777777" w:rsidR="00F33E1A" w:rsidRPr="004177E9" w:rsidRDefault="00F33E1A" w:rsidP="00F33E1A">
      <w:pPr>
        <w:spacing w:after="0"/>
        <w:rPr>
          <w:rFonts w:ascii="Arial" w:hAnsi="Arial" w:cs="Arial"/>
          <w:b/>
          <w:color w:val="000000"/>
          <w:sz w:val="20"/>
          <w:szCs w:val="20"/>
        </w:rPr>
      </w:pPr>
      <w:r>
        <w:rPr>
          <w:rFonts w:ascii="Arial" w:hAnsi="Arial" w:cs="Arial"/>
          <w:b/>
          <w:color w:val="000000"/>
          <w:sz w:val="20"/>
          <w:szCs w:val="20"/>
        </w:rPr>
        <w:lastRenderedPageBreak/>
        <w:t>Zadanie 11</w:t>
      </w:r>
      <w:r w:rsidRPr="004177E9">
        <w:rPr>
          <w:rFonts w:ascii="Arial" w:hAnsi="Arial" w:cs="Arial"/>
          <w:b/>
          <w:color w:val="000000"/>
          <w:sz w:val="20"/>
          <w:szCs w:val="20"/>
        </w:rPr>
        <w:t>. Promocja gospodarcza i inwestycyjna w mediach międzynarodowych, w tym kampania wizerunkowa</w:t>
      </w:r>
    </w:p>
    <w:p w14:paraId="215FCE94" w14:textId="77777777" w:rsidR="00F33E1A" w:rsidRDefault="00F33E1A" w:rsidP="00F33E1A">
      <w:pPr>
        <w:spacing w:after="0"/>
        <w:rPr>
          <w:rFonts w:ascii="Arial" w:hAnsi="Arial" w:cs="Arial"/>
          <w:color w:val="000000"/>
          <w:sz w:val="20"/>
          <w:szCs w:val="20"/>
        </w:rPr>
      </w:pPr>
      <w:r w:rsidRPr="004177E9">
        <w:rPr>
          <w:rFonts w:ascii="Arial" w:hAnsi="Arial" w:cs="Arial"/>
          <w:color w:val="000000"/>
          <w:sz w:val="20"/>
          <w:szCs w:val="20"/>
        </w:rPr>
        <w:t>Termin realizacji: 01.01.2020 – 31.03.2021</w:t>
      </w:r>
    </w:p>
    <w:p w14:paraId="7384D4C3" w14:textId="77777777" w:rsidR="00F33E1A" w:rsidRDefault="00F33E1A" w:rsidP="00F33E1A">
      <w:pPr>
        <w:spacing w:after="0"/>
        <w:rPr>
          <w:rFonts w:ascii="Arial" w:hAnsi="Arial" w:cs="Arial"/>
          <w:color w:val="000000"/>
          <w:sz w:val="20"/>
          <w:szCs w:val="20"/>
        </w:rPr>
      </w:pPr>
    </w:p>
    <w:p w14:paraId="49E3243E" w14:textId="77777777" w:rsidR="00F33E1A" w:rsidRDefault="00F33E1A" w:rsidP="00F33E1A">
      <w:pPr>
        <w:spacing w:after="0"/>
        <w:rPr>
          <w:rFonts w:ascii="Arial" w:hAnsi="Arial" w:cs="Arial"/>
          <w:color w:val="000000"/>
          <w:sz w:val="20"/>
          <w:szCs w:val="20"/>
        </w:rPr>
      </w:pPr>
      <w:r w:rsidRPr="005B7E62">
        <w:rPr>
          <w:rFonts w:ascii="Arial" w:hAnsi="Arial" w:cs="Arial"/>
          <w:color w:val="000000"/>
          <w:sz w:val="20"/>
          <w:szCs w:val="20"/>
        </w:rPr>
        <w:t xml:space="preserve">W projekcie </w:t>
      </w:r>
      <w:r>
        <w:rPr>
          <w:rFonts w:ascii="Arial" w:hAnsi="Arial" w:cs="Arial"/>
          <w:color w:val="000000"/>
          <w:sz w:val="20"/>
          <w:szCs w:val="20"/>
        </w:rPr>
        <w:t>zaplanowana</w:t>
      </w:r>
      <w:r w:rsidRPr="005B7E62">
        <w:rPr>
          <w:rFonts w:ascii="Arial" w:hAnsi="Arial" w:cs="Arial"/>
          <w:color w:val="000000"/>
          <w:sz w:val="20"/>
          <w:szCs w:val="20"/>
        </w:rPr>
        <w:t xml:space="preserve"> została promocja gospodarcza i inwestycyjna regionu oraz kampania wizerunkowa w mediach międzynarodowych / krajowych – skierowanych do zagranicznych inwestorów. Promocja w mediach międzynarodowych jest odpowiedzią na potrzeby powiatu pilskiego w zakresie stworzenia kompleksowego systemu zarządzania promocją gospodarczą i inwestycyjnej regionu, niezbędną do umiędzynarodowienia regionalnej gospodarki i wzmocnienia jego potencjału i atrakcyjności. </w:t>
      </w:r>
      <w:r w:rsidRPr="00B70182">
        <w:rPr>
          <w:rFonts w:ascii="Arial" w:hAnsi="Arial" w:cs="Arial"/>
          <w:b/>
          <w:color w:val="000000"/>
          <w:sz w:val="20"/>
          <w:szCs w:val="20"/>
        </w:rPr>
        <w:t xml:space="preserve">Działania w ramach zadania będą miały charakter MIĘDZYNARODOWY. </w:t>
      </w:r>
    </w:p>
    <w:p w14:paraId="29F22B7A" w14:textId="77777777" w:rsidR="00F33E1A" w:rsidRPr="005B7E62" w:rsidRDefault="00F33E1A" w:rsidP="00F33E1A">
      <w:pPr>
        <w:spacing w:after="0"/>
        <w:rPr>
          <w:rFonts w:ascii="Arial" w:hAnsi="Arial" w:cs="Arial"/>
          <w:color w:val="000000"/>
          <w:sz w:val="20"/>
          <w:szCs w:val="20"/>
        </w:rPr>
      </w:pPr>
    </w:p>
    <w:p w14:paraId="4A7AAFB3" w14:textId="77777777" w:rsidR="00F33E1A" w:rsidRPr="005B7E62" w:rsidRDefault="00F33E1A" w:rsidP="00F33E1A">
      <w:pPr>
        <w:spacing w:after="0"/>
        <w:textAlignment w:val="baseline"/>
        <w:rPr>
          <w:rFonts w:ascii="Arial" w:hAnsi="Arial" w:cs="Arial"/>
          <w:color w:val="000000"/>
          <w:sz w:val="20"/>
          <w:szCs w:val="20"/>
          <w:u w:val="single"/>
        </w:rPr>
      </w:pPr>
      <w:r w:rsidRPr="005B7E62">
        <w:rPr>
          <w:rFonts w:ascii="Arial" w:hAnsi="Arial" w:cs="Arial"/>
          <w:color w:val="000000"/>
          <w:sz w:val="20"/>
          <w:szCs w:val="20"/>
          <w:u w:val="single"/>
        </w:rPr>
        <w:t>W projekcie zaplanowano:</w:t>
      </w:r>
    </w:p>
    <w:p w14:paraId="5FB351B3" w14:textId="77777777" w:rsidR="00F33E1A" w:rsidRPr="005B7E62" w:rsidRDefault="00F33E1A" w:rsidP="008832B4">
      <w:pPr>
        <w:pStyle w:val="Akapitzlist"/>
        <w:numPr>
          <w:ilvl w:val="0"/>
          <w:numId w:val="23"/>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Pr="005B7E62">
        <w:rPr>
          <w:rFonts w:ascii="Arial" w:eastAsia="Times New Roman" w:hAnsi="Arial" w:cs="Arial"/>
          <w:color w:val="000000"/>
          <w:sz w:val="20"/>
          <w:szCs w:val="20"/>
          <w:lang w:eastAsia="pl-PL"/>
        </w:rPr>
        <w:t>rom</w:t>
      </w:r>
      <w:r>
        <w:rPr>
          <w:rFonts w:ascii="Arial" w:eastAsia="Times New Roman" w:hAnsi="Arial" w:cs="Arial"/>
          <w:color w:val="000000"/>
          <w:sz w:val="20"/>
          <w:szCs w:val="20"/>
          <w:lang w:eastAsia="pl-PL"/>
        </w:rPr>
        <w:t xml:space="preserve">ocję w mediach międzynarodowych / </w:t>
      </w:r>
      <w:r w:rsidRPr="005B7E62">
        <w:rPr>
          <w:rFonts w:ascii="Arial" w:eastAsia="Times New Roman" w:hAnsi="Arial" w:cs="Arial"/>
          <w:color w:val="000000"/>
          <w:sz w:val="20"/>
          <w:szCs w:val="20"/>
          <w:lang w:eastAsia="pl-PL"/>
        </w:rPr>
        <w:t>krajowych – skierowanych do zagranicznych inwestorów, jako kampania wizerunkowa: - emisja filmu promującego powiat pilski jako regionu atrakcyjnego gospodarczo i inwestycyjnie, który przygotowany został w ramach zadania 8: emisja spotów w TV i /lub mediach internetowych (3 x 6000 = 18 000) ;</w:t>
      </w:r>
    </w:p>
    <w:p w14:paraId="7D521A8A" w14:textId="77777777" w:rsidR="00F33E1A" w:rsidRDefault="00F33E1A" w:rsidP="008832B4">
      <w:pPr>
        <w:pStyle w:val="Akapitzlist"/>
        <w:numPr>
          <w:ilvl w:val="0"/>
          <w:numId w:val="23"/>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5B7E62">
        <w:rPr>
          <w:rFonts w:ascii="Arial" w:eastAsia="Times New Roman" w:hAnsi="Arial" w:cs="Arial"/>
          <w:color w:val="000000"/>
          <w:sz w:val="20"/>
          <w:szCs w:val="20"/>
          <w:lang w:eastAsia="pl-PL"/>
        </w:rPr>
        <w:t xml:space="preserve">tworzenie reklamy graficznej (banneru graficznego) jako najpopularniejszej metody umożliwiającej obecność w Internecie. Umieszczenie </w:t>
      </w:r>
      <w:r w:rsidRPr="005B7E62">
        <w:rPr>
          <w:rFonts w:ascii="Arial" w:eastAsia="Times New Roman" w:hAnsi="Arial" w:cs="Arial" w:hint="eastAsia"/>
          <w:color w:val="000000"/>
          <w:sz w:val="20"/>
          <w:szCs w:val="20"/>
          <w:lang w:eastAsia="pl-PL"/>
        </w:rPr>
        <w:t>banneru</w:t>
      </w:r>
      <w:r w:rsidRPr="005B7E62">
        <w:rPr>
          <w:rFonts w:ascii="Arial" w:eastAsia="Times New Roman" w:hAnsi="Arial" w:cs="Arial"/>
          <w:color w:val="000000"/>
          <w:sz w:val="20"/>
          <w:szCs w:val="20"/>
          <w:lang w:eastAsia="pl-PL"/>
        </w:rPr>
        <w:t xml:space="preserve"> na stronach </w:t>
      </w:r>
      <w:proofErr w:type="spellStart"/>
      <w:r>
        <w:rPr>
          <w:rFonts w:ascii="Arial" w:eastAsia="Times New Roman" w:hAnsi="Arial" w:cs="Arial"/>
          <w:color w:val="000000"/>
          <w:sz w:val="20"/>
          <w:szCs w:val="20"/>
          <w:lang w:eastAsia="pl-PL"/>
        </w:rPr>
        <w:t>Facebook</w:t>
      </w:r>
      <w:proofErr w:type="spellEnd"/>
      <w:r w:rsidRPr="005B7E62">
        <w:rPr>
          <w:rFonts w:ascii="Arial" w:eastAsia="Times New Roman" w:hAnsi="Arial" w:cs="Arial"/>
          <w:color w:val="000000"/>
          <w:sz w:val="20"/>
          <w:szCs w:val="20"/>
          <w:lang w:eastAsia="pl-PL"/>
        </w:rPr>
        <w:t xml:space="preserve"> / platformie internetowej stworzonej w ramach projektu, stronach internetowych skierowanych dla inwestorów zagranicznych (7000 zł) </w:t>
      </w:r>
      <w:r>
        <w:rPr>
          <w:rFonts w:ascii="Arial" w:eastAsia="Times New Roman" w:hAnsi="Arial" w:cs="Arial"/>
          <w:color w:val="000000"/>
          <w:sz w:val="20"/>
          <w:szCs w:val="20"/>
          <w:lang w:eastAsia="pl-PL"/>
        </w:rPr>
        <w:t>.</w:t>
      </w:r>
    </w:p>
    <w:p w14:paraId="1D71BB27" w14:textId="77777777" w:rsidR="00F33E1A" w:rsidRDefault="00F33E1A" w:rsidP="00F33E1A">
      <w:pPr>
        <w:spacing w:after="0"/>
        <w:rPr>
          <w:rFonts w:ascii="Arial" w:hAnsi="Arial" w:cs="Arial"/>
          <w:color w:val="000000"/>
          <w:sz w:val="20"/>
          <w:szCs w:val="20"/>
        </w:rPr>
      </w:pPr>
    </w:p>
    <w:p w14:paraId="2F2599E4" w14:textId="77777777" w:rsidR="00F33E1A" w:rsidRPr="00FC7A28" w:rsidRDefault="00F33E1A" w:rsidP="00F33E1A">
      <w:pPr>
        <w:spacing w:after="0"/>
        <w:rPr>
          <w:rFonts w:ascii="Arial" w:hAnsi="Arial" w:cs="Arial"/>
          <w:color w:val="000000"/>
          <w:sz w:val="20"/>
          <w:szCs w:val="20"/>
          <w:u w:val="single"/>
        </w:rPr>
      </w:pPr>
      <w:r w:rsidRPr="00FC7A28">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508D87AF"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międzynarodowym: 1 sztuka</w:t>
      </w:r>
    </w:p>
    <w:p w14:paraId="609B25D4" w14:textId="77777777" w:rsidR="00F33E1A" w:rsidRPr="004177E9" w:rsidRDefault="00F33E1A" w:rsidP="00F33E1A">
      <w:pPr>
        <w:spacing w:after="0"/>
        <w:rPr>
          <w:rFonts w:ascii="Arial" w:hAnsi="Arial" w:cs="Arial"/>
          <w:color w:val="000000"/>
          <w:sz w:val="20"/>
          <w:szCs w:val="20"/>
        </w:rPr>
      </w:pPr>
    </w:p>
    <w:p w14:paraId="3B072D61" w14:textId="77777777" w:rsidR="00F33E1A" w:rsidRPr="004177E9" w:rsidRDefault="00F33E1A" w:rsidP="00F33E1A">
      <w:pPr>
        <w:spacing w:after="0"/>
        <w:rPr>
          <w:rFonts w:ascii="Arial" w:hAnsi="Arial" w:cs="Arial"/>
          <w:b/>
          <w:color w:val="000000"/>
          <w:sz w:val="20"/>
          <w:szCs w:val="20"/>
        </w:rPr>
      </w:pPr>
      <w:r w:rsidRPr="004177E9">
        <w:rPr>
          <w:rFonts w:ascii="Arial" w:hAnsi="Arial" w:cs="Arial"/>
          <w:b/>
          <w:color w:val="000000"/>
          <w:sz w:val="20"/>
          <w:szCs w:val="20"/>
        </w:rPr>
        <w:t>Zadanie</w:t>
      </w:r>
      <w:r>
        <w:rPr>
          <w:rFonts w:ascii="Arial" w:hAnsi="Arial" w:cs="Arial"/>
          <w:b/>
          <w:color w:val="000000"/>
          <w:sz w:val="20"/>
          <w:szCs w:val="20"/>
        </w:rPr>
        <w:t xml:space="preserve"> 12</w:t>
      </w:r>
      <w:r w:rsidRPr="004177E9">
        <w:rPr>
          <w:rFonts w:ascii="Arial" w:hAnsi="Arial" w:cs="Arial"/>
          <w:b/>
          <w:color w:val="000000"/>
          <w:sz w:val="20"/>
          <w:szCs w:val="20"/>
        </w:rPr>
        <w:t>. Przygotowanie ogólnopolskiej konferencji</w:t>
      </w:r>
    </w:p>
    <w:p w14:paraId="1D64A347" w14:textId="77777777" w:rsidR="00F33E1A" w:rsidRDefault="00F33E1A" w:rsidP="00F33E1A">
      <w:pPr>
        <w:spacing w:after="0"/>
        <w:rPr>
          <w:rFonts w:ascii="Arial" w:hAnsi="Arial" w:cs="Arial"/>
          <w:color w:val="000000"/>
          <w:sz w:val="20"/>
          <w:szCs w:val="20"/>
        </w:rPr>
      </w:pPr>
      <w:r w:rsidRPr="004177E9">
        <w:rPr>
          <w:rFonts w:ascii="Arial" w:hAnsi="Arial" w:cs="Arial"/>
          <w:color w:val="000000"/>
          <w:sz w:val="20"/>
          <w:szCs w:val="20"/>
        </w:rPr>
        <w:t>Te</w:t>
      </w:r>
      <w:r>
        <w:rPr>
          <w:rFonts w:ascii="Arial" w:hAnsi="Arial" w:cs="Arial"/>
          <w:color w:val="000000"/>
          <w:sz w:val="20"/>
          <w:szCs w:val="20"/>
        </w:rPr>
        <w:t>rmin realizacji: 01.12.2020 – 31.03.2021</w:t>
      </w:r>
    </w:p>
    <w:p w14:paraId="38D8A7BF" w14:textId="77777777" w:rsidR="00F33E1A" w:rsidRDefault="00F33E1A" w:rsidP="00F33E1A">
      <w:pPr>
        <w:spacing w:after="0"/>
        <w:rPr>
          <w:rFonts w:ascii="Arial" w:hAnsi="Arial" w:cs="Arial"/>
          <w:color w:val="000000"/>
          <w:sz w:val="20"/>
          <w:szCs w:val="20"/>
        </w:rPr>
      </w:pPr>
    </w:p>
    <w:p w14:paraId="6AA812C4" w14:textId="77777777" w:rsidR="00F33E1A" w:rsidRPr="003168EB" w:rsidRDefault="00F33E1A" w:rsidP="00F33E1A">
      <w:pPr>
        <w:spacing w:after="0"/>
        <w:rPr>
          <w:rFonts w:ascii="Arial" w:hAnsi="Arial" w:cs="Arial"/>
          <w:color w:val="000000"/>
          <w:sz w:val="20"/>
          <w:szCs w:val="20"/>
        </w:rPr>
      </w:pPr>
      <w:r w:rsidRPr="003168EB">
        <w:rPr>
          <w:rFonts w:ascii="Arial" w:hAnsi="Arial" w:cs="Arial"/>
          <w:color w:val="000000"/>
          <w:sz w:val="20"/>
          <w:szCs w:val="20"/>
        </w:rPr>
        <w:t>W ramach projektu zaplanowano organizację wydarzenia promocyjno-informacyjnego:</w:t>
      </w:r>
      <w:r>
        <w:rPr>
          <w:rFonts w:ascii="Arial" w:hAnsi="Arial" w:cs="Arial"/>
          <w:color w:val="000000"/>
          <w:sz w:val="20"/>
          <w:szCs w:val="20"/>
        </w:rPr>
        <w:t xml:space="preserve"> KONFERENCJI,</w:t>
      </w:r>
      <w:r w:rsidRPr="003168EB">
        <w:rPr>
          <w:rFonts w:ascii="Arial" w:hAnsi="Arial" w:cs="Arial"/>
          <w:color w:val="000000"/>
          <w:sz w:val="20"/>
          <w:szCs w:val="20"/>
        </w:rPr>
        <w:t xml:space="preserve"> łączącej aspekt gospodarczy z inwestycyjnym oraz sferę biznesową z instytucjami otoczenia biznesu, w której weźmie udział ok. 60 uczestników (JST, MŚP, inwestorów, instytucji otoczenia biznesu, </w:t>
      </w:r>
      <w:proofErr w:type="spellStart"/>
      <w:r w:rsidRPr="003168EB">
        <w:rPr>
          <w:rFonts w:ascii="Arial" w:hAnsi="Arial" w:cs="Arial"/>
          <w:color w:val="000000"/>
          <w:sz w:val="20"/>
          <w:szCs w:val="20"/>
        </w:rPr>
        <w:t>etc</w:t>
      </w:r>
      <w:proofErr w:type="spellEnd"/>
      <w:r w:rsidRPr="003168EB">
        <w:rPr>
          <w:rFonts w:ascii="Arial" w:hAnsi="Arial" w:cs="Arial"/>
          <w:color w:val="000000"/>
          <w:sz w:val="20"/>
          <w:szCs w:val="20"/>
        </w:rPr>
        <w:t>). Celem konferencji jest stworzenie platformy wymiany wiedzy, doświadczeń i poglądów pomiędzy ww. podmiotami.</w:t>
      </w:r>
      <w:r>
        <w:rPr>
          <w:rFonts w:ascii="Arial" w:hAnsi="Arial" w:cs="Arial"/>
          <w:color w:val="000000"/>
          <w:sz w:val="20"/>
          <w:szCs w:val="20"/>
        </w:rPr>
        <w:t xml:space="preserve"> </w:t>
      </w:r>
      <w:r w:rsidRPr="00B70182">
        <w:rPr>
          <w:rFonts w:ascii="Arial" w:hAnsi="Arial" w:cs="Arial"/>
          <w:b/>
          <w:color w:val="000000"/>
          <w:sz w:val="20"/>
          <w:szCs w:val="20"/>
        </w:rPr>
        <w:t>Działania w ramach zadania będą miały charakter MIĘDZYNARODOWY.</w:t>
      </w:r>
    </w:p>
    <w:p w14:paraId="4CE4D4E0" w14:textId="77777777" w:rsidR="00F33E1A" w:rsidRPr="003168EB" w:rsidRDefault="00F33E1A" w:rsidP="00F33E1A">
      <w:pPr>
        <w:spacing w:after="0"/>
        <w:rPr>
          <w:rFonts w:ascii="Arial" w:hAnsi="Arial" w:cs="Arial"/>
          <w:color w:val="000000"/>
          <w:sz w:val="20"/>
          <w:szCs w:val="20"/>
        </w:rPr>
      </w:pPr>
    </w:p>
    <w:p w14:paraId="01C76FE4" w14:textId="77777777" w:rsidR="00F33E1A" w:rsidRPr="003168EB" w:rsidRDefault="00F33E1A" w:rsidP="00F33E1A">
      <w:pPr>
        <w:spacing w:after="0"/>
        <w:rPr>
          <w:rFonts w:ascii="Arial" w:hAnsi="Arial" w:cs="Arial"/>
          <w:color w:val="000000"/>
          <w:sz w:val="20"/>
          <w:szCs w:val="20"/>
          <w:u w:val="single"/>
        </w:rPr>
      </w:pPr>
      <w:r>
        <w:rPr>
          <w:rFonts w:ascii="Arial" w:hAnsi="Arial" w:cs="Arial"/>
          <w:color w:val="000000"/>
          <w:sz w:val="20"/>
          <w:szCs w:val="20"/>
          <w:u w:val="single"/>
        </w:rPr>
        <w:t>KONFERENCJA</w:t>
      </w:r>
      <w:r w:rsidRPr="003168EB">
        <w:rPr>
          <w:rFonts w:ascii="Arial" w:hAnsi="Arial" w:cs="Arial"/>
          <w:color w:val="000000"/>
          <w:sz w:val="20"/>
          <w:szCs w:val="20"/>
          <w:u w:val="single"/>
        </w:rPr>
        <w:t xml:space="preserve"> ma na celu:</w:t>
      </w:r>
    </w:p>
    <w:p w14:paraId="5B1C417D" w14:textId="77777777" w:rsidR="00F33E1A" w:rsidRPr="003168EB" w:rsidRDefault="00F33E1A" w:rsidP="008832B4">
      <w:pPr>
        <w:pStyle w:val="Akapitzlist"/>
        <w:numPr>
          <w:ilvl w:val="0"/>
          <w:numId w:val="2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w:t>
      </w:r>
      <w:r w:rsidRPr="003168EB">
        <w:rPr>
          <w:rFonts w:ascii="Arial" w:eastAsia="Times New Roman" w:hAnsi="Arial" w:cs="Arial"/>
          <w:color w:val="000000"/>
          <w:sz w:val="20"/>
          <w:szCs w:val="20"/>
          <w:lang w:eastAsia="pl-PL"/>
        </w:rPr>
        <w:t xml:space="preserve">ntegrację inwestorów już obecnych w Wlkp. / powiecie pilskim oaz ich „utrzymanie” w regionie (zaplanowano także spotkania </w:t>
      </w:r>
      <w:proofErr w:type="spellStart"/>
      <w:r w:rsidRPr="003168EB">
        <w:rPr>
          <w:rFonts w:ascii="Arial" w:eastAsia="Times New Roman" w:hAnsi="Arial" w:cs="Arial"/>
          <w:color w:val="000000"/>
          <w:sz w:val="20"/>
          <w:szCs w:val="20"/>
          <w:lang w:eastAsia="pl-PL"/>
        </w:rPr>
        <w:t>networkingowe</w:t>
      </w:r>
      <w:proofErr w:type="spellEnd"/>
      <w:r w:rsidRPr="003168EB">
        <w:rPr>
          <w:rFonts w:ascii="Arial" w:eastAsia="Times New Roman" w:hAnsi="Arial" w:cs="Arial"/>
          <w:color w:val="000000"/>
          <w:sz w:val="20"/>
          <w:szCs w:val="20"/>
          <w:lang w:eastAsia="pl-PL"/>
        </w:rPr>
        <w:t xml:space="preserve"> podczas konferencji) ;</w:t>
      </w:r>
    </w:p>
    <w:p w14:paraId="66093313" w14:textId="77777777" w:rsidR="00F33E1A" w:rsidRPr="003168EB" w:rsidRDefault="00F33E1A" w:rsidP="008832B4">
      <w:pPr>
        <w:pStyle w:val="Akapitzlist"/>
        <w:numPr>
          <w:ilvl w:val="0"/>
          <w:numId w:val="2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w:t>
      </w:r>
      <w:r w:rsidRPr="003168EB">
        <w:rPr>
          <w:rFonts w:ascii="Arial" w:eastAsia="Times New Roman" w:hAnsi="Arial" w:cs="Arial"/>
          <w:color w:val="000000"/>
          <w:sz w:val="20"/>
          <w:szCs w:val="20"/>
          <w:lang w:eastAsia="pl-PL"/>
        </w:rPr>
        <w:t>apoznanie przedstawicieli grupy docelowej z rezultatami projektu i zainicjowanie przestrzeni do dyskusji nad stanem, możliwościami i przyszłością internacjonalizacji przedsiębiorstw z sektora MŚP w powiecie pilskim (planuje się panel dyskusyjny z przedstawicielami JST, MŚP i instytucji otoczenia biznesu) ;</w:t>
      </w:r>
    </w:p>
    <w:p w14:paraId="09F94882" w14:textId="77777777" w:rsidR="00F33E1A" w:rsidRPr="003168EB" w:rsidRDefault="00F33E1A" w:rsidP="008832B4">
      <w:pPr>
        <w:pStyle w:val="Akapitzlist"/>
        <w:numPr>
          <w:ilvl w:val="0"/>
          <w:numId w:val="21"/>
        </w:numPr>
        <w:spacing w:after="0"/>
        <w:rPr>
          <w:rFonts w:ascii="Arial" w:eastAsia="Times New Roman" w:hAnsi="Arial" w:cs="Arial"/>
          <w:color w:val="000000"/>
          <w:sz w:val="20"/>
          <w:szCs w:val="20"/>
          <w:lang w:eastAsia="pl-PL"/>
        </w:rPr>
      </w:pPr>
      <w:r w:rsidRPr="003168EB">
        <w:rPr>
          <w:rFonts w:ascii="Arial" w:eastAsia="Times New Roman" w:hAnsi="Arial" w:cs="Arial"/>
          <w:color w:val="000000"/>
          <w:sz w:val="20"/>
          <w:szCs w:val="20"/>
          <w:lang w:eastAsia="pl-PL"/>
        </w:rPr>
        <w:lastRenderedPageBreak/>
        <w:t xml:space="preserve"> </w:t>
      </w:r>
      <w:r>
        <w:rPr>
          <w:rFonts w:ascii="Arial" w:eastAsia="Times New Roman" w:hAnsi="Arial" w:cs="Arial"/>
          <w:color w:val="000000"/>
          <w:sz w:val="20"/>
          <w:szCs w:val="20"/>
          <w:lang w:eastAsia="pl-PL"/>
        </w:rPr>
        <w:t>W</w:t>
      </w:r>
      <w:r w:rsidRPr="003168EB">
        <w:rPr>
          <w:rFonts w:ascii="Arial" w:eastAsia="Times New Roman" w:hAnsi="Arial" w:cs="Arial"/>
          <w:color w:val="000000"/>
          <w:sz w:val="20"/>
          <w:szCs w:val="20"/>
          <w:lang w:eastAsia="pl-PL"/>
        </w:rPr>
        <w:t>ystąpienia eksperckie: aspekt szkoleniowy dotyczący wejścia MŚP na perspektywiczne rynki zagraniczne, trendy i analizy zmian na najbliższe lata w zakresie eksportu produktów / usług należących do inteligentnych specjalizacji regionu wielkopolskiego ;</w:t>
      </w:r>
    </w:p>
    <w:p w14:paraId="3B5F4638" w14:textId="77777777" w:rsidR="00F33E1A" w:rsidRDefault="00F33E1A" w:rsidP="008832B4">
      <w:pPr>
        <w:pStyle w:val="Akapitzlist"/>
        <w:numPr>
          <w:ilvl w:val="0"/>
          <w:numId w:val="21"/>
        </w:numPr>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w:t>
      </w:r>
      <w:r w:rsidRPr="003168EB">
        <w:rPr>
          <w:rFonts w:ascii="Arial" w:eastAsia="Times New Roman" w:hAnsi="Arial" w:cs="Arial"/>
          <w:color w:val="000000"/>
          <w:sz w:val="20"/>
          <w:szCs w:val="20"/>
          <w:lang w:eastAsia="pl-PL"/>
        </w:rPr>
        <w:t>as</w:t>
      </w:r>
      <w:r>
        <w:rPr>
          <w:rFonts w:ascii="Arial" w:eastAsia="Times New Roman" w:hAnsi="Arial" w:cs="Arial"/>
          <w:color w:val="000000"/>
          <w:sz w:val="20"/>
          <w:szCs w:val="20"/>
          <w:lang w:eastAsia="pl-PL"/>
        </w:rPr>
        <w:t xml:space="preserve">e </w:t>
      </w:r>
      <w:proofErr w:type="spellStart"/>
      <w:r>
        <w:rPr>
          <w:rFonts w:ascii="Arial" w:eastAsia="Times New Roman" w:hAnsi="Arial" w:cs="Arial"/>
          <w:color w:val="000000"/>
          <w:sz w:val="20"/>
          <w:szCs w:val="20"/>
          <w:lang w:eastAsia="pl-PL"/>
        </w:rPr>
        <w:t>study</w:t>
      </w:r>
      <w:proofErr w:type="spellEnd"/>
      <w:r>
        <w:rPr>
          <w:rFonts w:ascii="Arial" w:eastAsia="Times New Roman" w:hAnsi="Arial" w:cs="Arial"/>
          <w:color w:val="000000"/>
          <w:sz w:val="20"/>
          <w:szCs w:val="20"/>
          <w:lang w:eastAsia="pl-PL"/>
        </w:rPr>
        <w:t xml:space="preserve"> / dobre praktyki – MŚP.</w:t>
      </w:r>
    </w:p>
    <w:p w14:paraId="5115A583" w14:textId="77777777" w:rsidR="00F33E1A" w:rsidRPr="003168EB" w:rsidRDefault="00F33E1A" w:rsidP="00F33E1A">
      <w:pPr>
        <w:pStyle w:val="Akapitzlist"/>
        <w:spacing w:after="0"/>
        <w:rPr>
          <w:rFonts w:ascii="Arial" w:eastAsia="Times New Roman" w:hAnsi="Arial" w:cs="Arial"/>
          <w:color w:val="000000"/>
          <w:sz w:val="20"/>
          <w:szCs w:val="20"/>
          <w:lang w:eastAsia="pl-PL"/>
        </w:rPr>
      </w:pPr>
    </w:p>
    <w:p w14:paraId="467B8442" w14:textId="77777777" w:rsidR="00F33E1A" w:rsidRPr="003168EB" w:rsidRDefault="00F33E1A" w:rsidP="00F33E1A">
      <w:pPr>
        <w:spacing w:after="0"/>
        <w:rPr>
          <w:rFonts w:ascii="Arial" w:hAnsi="Arial" w:cs="Arial"/>
          <w:color w:val="000000"/>
          <w:sz w:val="20"/>
          <w:szCs w:val="20"/>
        </w:rPr>
      </w:pPr>
      <w:r w:rsidRPr="003168EB">
        <w:rPr>
          <w:rFonts w:ascii="Arial" w:hAnsi="Arial" w:cs="Arial"/>
          <w:color w:val="000000"/>
          <w:sz w:val="20"/>
          <w:szCs w:val="20"/>
        </w:rPr>
        <w:t xml:space="preserve">W ramach konferencji zaplanowano także galę wręczenia statuetek i certyfikatów dla MŚP za internacjonalizację gospodarki regionalnej (w ramach wdrożenia działań promocyjno-wizerunkowych i  systemu „certyfikacji”). Kontynuacja podjętych na konferencji działań, poruszonych tematów oraz nawiązanych kontaktów – będzie miała miejsce na stworzonym w ramach projektu – portalu internetowym. </w:t>
      </w:r>
    </w:p>
    <w:p w14:paraId="0B8DA083" w14:textId="77777777" w:rsidR="00F33E1A" w:rsidRPr="003168EB" w:rsidRDefault="00F33E1A" w:rsidP="00F33E1A">
      <w:pPr>
        <w:spacing w:after="0"/>
        <w:rPr>
          <w:rFonts w:ascii="Arial" w:hAnsi="Arial" w:cs="Arial"/>
          <w:color w:val="000000"/>
          <w:sz w:val="20"/>
          <w:szCs w:val="20"/>
        </w:rPr>
      </w:pPr>
    </w:p>
    <w:p w14:paraId="53536E79" w14:textId="77777777" w:rsidR="00F33E1A" w:rsidRPr="003168EB" w:rsidRDefault="00F33E1A" w:rsidP="00F33E1A">
      <w:pPr>
        <w:spacing w:after="0"/>
        <w:rPr>
          <w:rFonts w:ascii="Arial" w:hAnsi="Arial" w:cs="Arial"/>
          <w:color w:val="000000"/>
          <w:sz w:val="20"/>
          <w:szCs w:val="20"/>
        </w:rPr>
      </w:pPr>
      <w:r w:rsidRPr="003168EB">
        <w:rPr>
          <w:rFonts w:ascii="Arial" w:hAnsi="Arial" w:cs="Arial"/>
          <w:color w:val="000000"/>
          <w:sz w:val="20"/>
          <w:szCs w:val="20"/>
        </w:rPr>
        <w:t xml:space="preserve">Uczestnikom konferencji zapewnione zostaną: materiały konferencyjne, </w:t>
      </w:r>
      <w:r>
        <w:rPr>
          <w:rFonts w:ascii="Arial" w:hAnsi="Arial" w:cs="Arial"/>
          <w:color w:val="000000"/>
          <w:sz w:val="20"/>
          <w:szCs w:val="20"/>
        </w:rPr>
        <w:t>broszura promocyjno-informacyjna</w:t>
      </w:r>
      <w:r w:rsidRPr="003168EB">
        <w:rPr>
          <w:rFonts w:ascii="Arial" w:hAnsi="Arial" w:cs="Arial"/>
          <w:color w:val="000000"/>
          <w:sz w:val="20"/>
          <w:szCs w:val="20"/>
        </w:rPr>
        <w:t>, poczęstunek w formie cateringu (kawa, herbata, ciastka, kanapki). Koszt konferencji obejmuje także: wydruk oraz wysyłkę zaproszeń, wynajęcie sali, wynagrodzenie prelegentów / ekspertów, tłumaczenia.</w:t>
      </w:r>
    </w:p>
    <w:p w14:paraId="36E6B01B" w14:textId="77777777" w:rsidR="00F33E1A" w:rsidRDefault="00F33E1A" w:rsidP="00F33E1A">
      <w:pPr>
        <w:spacing w:after="0"/>
        <w:rPr>
          <w:rFonts w:ascii="Arial" w:hAnsi="Arial" w:cs="Arial"/>
          <w:color w:val="000000"/>
          <w:sz w:val="20"/>
          <w:szCs w:val="20"/>
        </w:rPr>
      </w:pPr>
    </w:p>
    <w:p w14:paraId="4AFED1FA" w14:textId="77777777" w:rsidR="00F33E1A" w:rsidRPr="009D2771" w:rsidRDefault="00F33E1A" w:rsidP="00F33E1A">
      <w:pPr>
        <w:spacing w:after="0"/>
        <w:rPr>
          <w:rFonts w:ascii="Arial" w:hAnsi="Arial" w:cs="Arial"/>
          <w:color w:val="000000"/>
          <w:sz w:val="20"/>
          <w:szCs w:val="20"/>
          <w:u w:val="single"/>
        </w:rPr>
      </w:pPr>
      <w:r w:rsidRPr="009D2771">
        <w:rPr>
          <w:rFonts w:ascii="Arial" w:hAnsi="Arial" w:cs="Arial"/>
          <w:color w:val="000000"/>
          <w:sz w:val="20"/>
          <w:szCs w:val="20"/>
          <w:u w:val="single"/>
        </w:rPr>
        <w:t xml:space="preserve">Osiągnięte </w:t>
      </w:r>
      <w:r>
        <w:rPr>
          <w:rFonts w:ascii="Arial" w:hAnsi="Arial" w:cs="Arial"/>
          <w:color w:val="000000"/>
          <w:sz w:val="20"/>
          <w:szCs w:val="20"/>
          <w:u w:val="single"/>
        </w:rPr>
        <w:t>wskaźniki:</w:t>
      </w:r>
    </w:p>
    <w:p w14:paraId="2CCA3951" w14:textId="77777777" w:rsidR="00F33E1A" w:rsidRDefault="00F33E1A" w:rsidP="00F33E1A">
      <w:pPr>
        <w:spacing w:after="0"/>
        <w:rPr>
          <w:rFonts w:ascii="Arial" w:hAnsi="Arial" w:cs="Arial"/>
          <w:color w:val="000000"/>
          <w:sz w:val="20"/>
          <w:szCs w:val="20"/>
        </w:rPr>
      </w:pPr>
      <w:r w:rsidRPr="000C6072">
        <w:rPr>
          <w:rFonts w:ascii="Arial" w:hAnsi="Arial" w:cs="Arial"/>
          <w:color w:val="000000"/>
          <w:sz w:val="20"/>
          <w:szCs w:val="20"/>
        </w:rPr>
        <w:t xml:space="preserve">Liczba </w:t>
      </w:r>
      <w:r>
        <w:rPr>
          <w:rFonts w:ascii="Arial" w:hAnsi="Arial" w:cs="Arial"/>
          <w:color w:val="000000"/>
          <w:sz w:val="20"/>
          <w:szCs w:val="20"/>
        </w:rPr>
        <w:t>wspartych przedsięwzięć o charakterze krajowym: 1 sztuka</w:t>
      </w:r>
    </w:p>
    <w:p w14:paraId="65059591" w14:textId="77777777" w:rsidR="00F33E1A" w:rsidRDefault="00F33E1A" w:rsidP="00F33E1A">
      <w:pPr>
        <w:spacing w:after="0"/>
        <w:rPr>
          <w:rFonts w:ascii="Arial" w:hAnsi="Arial" w:cs="Arial"/>
          <w:color w:val="000000"/>
          <w:sz w:val="20"/>
          <w:szCs w:val="20"/>
        </w:rPr>
      </w:pPr>
      <w:r w:rsidRPr="00E26E99">
        <w:rPr>
          <w:rFonts w:ascii="Arial" w:hAnsi="Arial" w:cs="Arial"/>
          <w:color w:val="000000"/>
          <w:sz w:val="20"/>
          <w:szCs w:val="20"/>
        </w:rPr>
        <w:t>Liczba wspartych przedsięwzięć o charakterze międzynarodowym: 1 sztuka</w:t>
      </w:r>
    </w:p>
    <w:p w14:paraId="2247BDE9" w14:textId="77777777" w:rsidR="00F33E1A" w:rsidRDefault="00F33E1A" w:rsidP="00F33E1A">
      <w:pPr>
        <w:spacing w:after="0"/>
        <w:rPr>
          <w:rFonts w:ascii="Arial" w:hAnsi="Arial" w:cs="Arial"/>
          <w:color w:val="000000"/>
          <w:sz w:val="20"/>
          <w:szCs w:val="20"/>
        </w:rPr>
      </w:pPr>
    </w:p>
    <w:p w14:paraId="354D4C24" w14:textId="77777777" w:rsidR="00F33E1A" w:rsidRPr="009D2771" w:rsidRDefault="00F33E1A" w:rsidP="00F33E1A">
      <w:pPr>
        <w:spacing w:after="0"/>
        <w:rPr>
          <w:rFonts w:ascii="Arial" w:hAnsi="Arial" w:cs="Arial"/>
          <w:color w:val="000000"/>
          <w:sz w:val="20"/>
          <w:szCs w:val="20"/>
        </w:rPr>
      </w:pPr>
      <w:r>
        <w:rPr>
          <w:rFonts w:ascii="Arial" w:hAnsi="Arial" w:cs="Arial"/>
          <w:b/>
          <w:color w:val="000000"/>
          <w:sz w:val="20"/>
          <w:szCs w:val="20"/>
        </w:rPr>
        <w:t>Zadanie 13</w:t>
      </w:r>
      <w:r w:rsidRPr="004177E9">
        <w:rPr>
          <w:rFonts w:ascii="Arial" w:hAnsi="Arial" w:cs="Arial"/>
          <w:b/>
          <w:color w:val="000000"/>
          <w:sz w:val="20"/>
          <w:szCs w:val="20"/>
        </w:rPr>
        <w:t>. Konferencja otwierająca projektu</w:t>
      </w:r>
    </w:p>
    <w:p w14:paraId="716ED944" w14:textId="77777777" w:rsidR="00F33E1A" w:rsidRDefault="00F33E1A" w:rsidP="00F33E1A">
      <w:pPr>
        <w:spacing w:after="0"/>
        <w:rPr>
          <w:rFonts w:ascii="Arial" w:hAnsi="Arial" w:cs="Arial"/>
          <w:color w:val="000000"/>
          <w:sz w:val="20"/>
          <w:szCs w:val="20"/>
        </w:rPr>
      </w:pPr>
      <w:r w:rsidRPr="004177E9">
        <w:rPr>
          <w:rFonts w:ascii="Arial" w:hAnsi="Arial" w:cs="Arial"/>
          <w:color w:val="000000"/>
          <w:sz w:val="20"/>
          <w:szCs w:val="20"/>
        </w:rPr>
        <w:t>Termin realizacji:  02.09.2019 – 31.12.2020</w:t>
      </w:r>
    </w:p>
    <w:p w14:paraId="4491FDE3" w14:textId="77777777" w:rsidR="00F33E1A" w:rsidRDefault="00F33E1A" w:rsidP="00F33E1A">
      <w:pPr>
        <w:spacing w:after="0"/>
        <w:rPr>
          <w:rFonts w:ascii="Arial" w:hAnsi="Arial" w:cs="Arial"/>
          <w:color w:val="000000"/>
          <w:sz w:val="20"/>
          <w:szCs w:val="20"/>
        </w:rPr>
      </w:pPr>
    </w:p>
    <w:p w14:paraId="2FC5D4CB" w14:textId="77777777" w:rsidR="00F33E1A" w:rsidRPr="009D2771" w:rsidRDefault="00F33E1A" w:rsidP="00F33E1A">
      <w:pPr>
        <w:spacing w:after="0"/>
        <w:rPr>
          <w:rFonts w:ascii="Arial" w:hAnsi="Arial" w:cs="Arial"/>
          <w:color w:val="000000"/>
          <w:sz w:val="20"/>
          <w:szCs w:val="20"/>
        </w:rPr>
      </w:pPr>
      <w:r w:rsidRPr="009D2771">
        <w:rPr>
          <w:rFonts w:ascii="Arial" w:hAnsi="Arial" w:cs="Arial"/>
          <w:color w:val="000000"/>
          <w:sz w:val="20"/>
          <w:szCs w:val="20"/>
        </w:rPr>
        <w:t>W ramach projektu zaplanowano organizację wydarzen</w:t>
      </w:r>
      <w:r>
        <w:rPr>
          <w:rFonts w:ascii="Arial" w:hAnsi="Arial" w:cs="Arial"/>
          <w:color w:val="000000"/>
          <w:sz w:val="20"/>
          <w:szCs w:val="20"/>
        </w:rPr>
        <w:t xml:space="preserve">ia promocyjno-informacyjnego: KONFERENCJI </w:t>
      </w:r>
      <w:r w:rsidRPr="009D2771">
        <w:rPr>
          <w:rFonts w:ascii="Arial" w:hAnsi="Arial" w:cs="Arial"/>
          <w:color w:val="000000"/>
          <w:sz w:val="20"/>
          <w:szCs w:val="20"/>
        </w:rPr>
        <w:t>otwierającej projekt. Celem konferencji jest poinformowanie wszystkich zainteresowanych grup o rozpoczęciu realizacji projektu, w tym w szczególności: JST, MŚP czy instytucji otoczenia biznesu. Dodatkowo, na konferencję zaproszone zostaną także regionalne media – celem skutecznego promowania  projektu w regionie powiatu pilskiego</w:t>
      </w:r>
      <w:r w:rsidRPr="00B70182">
        <w:rPr>
          <w:rFonts w:ascii="Arial" w:hAnsi="Arial" w:cs="Arial"/>
          <w:b/>
          <w:color w:val="000000"/>
          <w:sz w:val="20"/>
          <w:szCs w:val="20"/>
        </w:rPr>
        <w:t>. Działania w ramach zadania będą miały charakter MIĘDZYNARODOWY.</w:t>
      </w:r>
    </w:p>
    <w:p w14:paraId="538135BA" w14:textId="77777777" w:rsidR="00F33E1A" w:rsidRPr="009D2771" w:rsidRDefault="00F33E1A" w:rsidP="00F33E1A">
      <w:pPr>
        <w:spacing w:after="0"/>
        <w:rPr>
          <w:rFonts w:ascii="Arial" w:hAnsi="Arial" w:cs="Arial"/>
          <w:color w:val="000000"/>
          <w:sz w:val="20"/>
          <w:szCs w:val="20"/>
        </w:rPr>
      </w:pPr>
    </w:p>
    <w:p w14:paraId="1EF71370" w14:textId="77777777" w:rsidR="00F33E1A" w:rsidRDefault="00F33E1A" w:rsidP="00F33E1A">
      <w:pPr>
        <w:spacing w:after="0"/>
        <w:rPr>
          <w:rFonts w:ascii="Arial" w:hAnsi="Arial" w:cs="Arial"/>
          <w:color w:val="000000"/>
          <w:sz w:val="20"/>
          <w:szCs w:val="20"/>
        </w:rPr>
      </w:pPr>
      <w:r w:rsidRPr="009D2771">
        <w:rPr>
          <w:rFonts w:ascii="Arial" w:hAnsi="Arial" w:cs="Arial"/>
          <w:color w:val="000000"/>
          <w:sz w:val="20"/>
          <w:szCs w:val="20"/>
        </w:rPr>
        <w:t>Na konferencji przedstawione zostaną ogólne założenia projektu wraz z ramami czasowymi, jego cel oraz zaplanowane do osiągnięcia rezultaty. Przedstawione zostaną także planowane do realizacji działania oraz docelowi beneficjenci, którzy będą mogli wziąć udział w projekcie, zgodnie z zapla</w:t>
      </w:r>
      <w:r>
        <w:rPr>
          <w:rFonts w:ascii="Arial" w:hAnsi="Arial" w:cs="Arial"/>
          <w:color w:val="000000"/>
          <w:sz w:val="20"/>
          <w:szCs w:val="20"/>
        </w:rPr>
        <w:t>nowanymi kryteriami rekrutacji.</w:t>
      </w:r>
    </w:p>
    <w:p w14:paraId="07B174A0" w14:textId="77777777" w:rsidR="00F33E1A" w:rsidRPr="006B72BD" w:rsidRDefault="00F33E1A" w:rsidP="00F33E1A">
      <w:pPr>
        <w:spacing w:after="0"/>
        <w:rPr>
          <w:rFonts w:ascii="Arial" w:hAnsi="Arial" w:cs="Arial"/>
          <w:color w:val="000000"/>
          <w:sz w:val="20"/>
          <w:szCs w:val="20"/>
          <w:u w:val="single"/>
        </w:rPr>
      </w:pPr>
    </w:p>
    <w:p w14:paraId="3DD3D5CC" w14:textId="77777777" w:rsidR="00F33E1A" w:rsidRPr="006B72BD" w:rsidRDefault="00F33E1A" w:rsidP="00F33E1A">
      <w:pPr>
        <w:spacing w:after="0"/>
        <w:rPr>
          <w:rFonts w:ascii="Arial" w:hAnsi="Arial" w:cs="Arial"/>
          <w:color w:val="000000"/>
          <w:sz w:val="20"/>
          <w:szCs w:val="20"/>
          <w:u w:val="single"/>
        </w:rPr>
      </w:pPr>
      <w:r w:rsidRPr="006B72BD">
        <w:rPr>
          <w:rFonts w:ascii="Arial" w:hAnsi="Arial" w:cs="Arial"/>
          <w:color w:val="000000"/>
          <w:sz w:val="20"/>
          <w:szCs w:val="20"/>
          <w:u w:val="single"/>
        </w:rPr>
        <w:t>KONFERENCJA:</w:t>
      </w:r>
    </w:p>
    <w:p w14:paraId="02BDCB61" w14:textId="77777777" w:rsidR="00F33E1A" w:rsidRDefault="00F33E1A" w:rsidP="008832B4">
      <w:pPr>
        <w:numPr>
          <w:ilvl w:val="0"/>
          <w:numId w:val="24"/>
        </w:numPr>
        <w:spacing w:after="0"/>
        <w:rPr>
          <w:rFonts w:ascii="Arial" w:hAnsi="Arial" w:cs="Arial"/>
          <w:color w:val="000000"/>
          <w:sz w:val="20"/>
          <w:szCs w:val="20"/>
        </w:rPr>
      </w:pPr>
      <w:r>
        <w:rPr>
          <w:rFonts w:ascii="Arial" w:hAnsi="Arial" w:cs="Arial"/>
          <w:color w:val="000000"/>
          <w:sz w:val="20"/>
          <w:szCs w:val="20"/>
        </w:rPr>
        <w:t>O</w:t>
      </w:r>
      <w:r w:rsidRPr="009D2771">
        <w:rPr>
          <w:rFonts w:ascii="Arial" w:hAnsi="Arial" w:cs="Arial"/>
          <w:color w:val="000000"/>
          <w:sz w:val="20"/>
          <w:szCs w:val="20"/>
        </w:rPr>
        <w:t xml:space="preserve">dbędzie się w </w:t>
      </w:r>
      <w:r>
        <w:rPr>
          <w:rFonts w:ascii="Arial" w:hAnsi="Arial" w:cs="Arial"/>
          <w:color w:val="000000"/>
          <w:sz w:val="20"/>
          <w:szCs w:val="20"/>
        </w:rPr>
        <w:t xml:space="preserve">sali </w:t>
      </w:r>
      <w:r w:rsidRPr="009D2771">
        <w:rPr>
          <w:rFonts w:ascii="Arial" w:hAnsi="Arial" w:cs="Arial"/>
          <w:color w:val="000000"/>
          <w:sz w:val="20"/>
          <w:szCs w:val="20"/>
        </w:rPr>
        <w:t xml:space="preserve">udostępnionej przez powiat pilski na rzecz realizacji </w:t>
      </w:r>
      <w:r>
        <w:rPr>
          <w:rFonts w:ascii="Arial" w:hAnsi="Arial" w:cs="Arial"/>
          <w:color w:val="000000"/>
          <w:sz w:val="20"/>
          <w:szCs w:val="20"/>
        </w:rPr>
        <w:t>projektu (sali widowiskowej Młodzieżowego Domu Kultury, jednostki organizacyjnej Powiatu Pilskiego),</w:t>
      </w:r>
    </w:p>
    <w:p w14:paraId="462FFAAA" w14:textId="77777777" w:rsidR="00F33E1A" w:rsidRDefault="00F33E1A" w:rsidP="008832B4">
      <w:pPr>
        <w:numPr>
          <w:ilvl w:val="0"/>
          <w:numId w:val="24"/>
        </w:numPr>
        <w:spacing w:after="0"/>
        <w:rPr>
          <w:rFonts w:ascii="Arial" w:hAnsi="Arial" w:cs="Arial"/>
          <w:color w:val="000000"/>
          <w:sz w:val="20"/>
          <w:szCs w:val="20"/>
        </w:rPr>
      </w:pPr>
      <w:r w:rsidRPr="009D2771">
        <w:rPr>
          <w:rFonts w:ascii="Arial" w:hAnsi="Arial" w:cs="Arial"/>
          <w:color w:val="000000"/>
          <w:sz w:val="20"/>
          <w:szCs w:val="20"/>
        </w:rPr>
        <w:t>Planuje</w:t>
      </w:r>
      <w:r>
        <w:rPr>
          <w:rFonts w:ascii="Arial" w:hAnsi="Arial" w:cs="Arial"/>
          <w:color w:val="000000"/>
          <w:sz w:val="20"/>
          <w:szCs w:val="20"/>
        </w:rPr>
        <w:t xml:space="preserve"> się udział ok. 30 uczestników,</w:t>
      </w:r>
    </w:p>
    <w:p w14:paraId="39B02EF7" w14:textId="77777777" w:rsidR="00F33E1A" w:rsidRDefault="00F33E1A" w:rsidP="008832B4">
      <w:pPr>
        <w:numPr>
          <w:ilvl w:val="0"/>
          <w:numId w:val="24"/>
        </w:numPr>
        <w:spacing w:after="0"/>
        <w:rPr>
          <w:rFonts w:ascii="Arial" w:hAnsi="Arial" w:cs="Arial"/>
          <w:color w:val="000000"/>
          <w:sz w:val="20"/>
          <w:szCs w:val="20"/>
        </w:rPr>
      </w:pPr>
      <w:r w:rsidRPr="009D2771">
        <w:rPr>
          <w:rFonts w:ascii="Arial" w:hAnsi="Arial" w:cs="Arial"/>
          <w:color w:val="000000"/>
          <w:sz w:val="20"/>
          <w:szCs w:val="20"/>
        </w:rPr>
        <w:t xml:space="preserve">Informacja o konferencji będzie ogólnodostępna – zamieszczona min. na stronie internetowej Wnioskodawcy. Ponadto, zaproszenia w formie </w:t>
      </w:r>
      <w:proofErr w:type="spellStart"/>
      <w:r w:rsidRPr="009D2771">
        <w:rPr>
          <w:rFonts w:ascii="Arial" w:hAnsi="Arial" w:cs="Arial"/>
          <w:color w:val="000000"/>
          <w:sz w:val="20"/>
          <w:szCs w:val="20"/>
        </w:rPr>
        <w:t>e.mail</w:t>
      </w:r>
      <w:proofErr w:type="spellEnd"/>
      <w:r w:rsidRPr="009D2771">
        <w:rPr>
          <w:rFonts w:ascii="Arial" w:hAnsi="Arial" w:cs="Arial"/>
          <w:color w:val="000000"/>
          <w:sz w:val="20"/>
          <w:szCs w:val="20"/>
        </w:rPr>
        <w:t xml:space="preserve"> wysłane zostaną do grup potencjalnie zainteresowanych, w tym do m</w:t>
      </w:r>
      <w:r>
        <w:rPr>
          <w:rFonts w:ascii="Arial" w:hAnsi="Arial" w:cs="Arial"/>
          <w:color w:val="000000"/>
          <w:sz w:val="20"/>
          <w:szCs w:val="20"/>
        </w:rPr>
        <w:t>ediów,</w:t>
      </w:r>
    </w:p>
    <w:p w14:paraId="37069718" w14:textId="77777777" w:rsidR="00F33E1A" w:rsidRDefault="00F33E1A" w:rsidP="008832B4">
      <w:pPr>
        <w:numPr>
          <w:ilvl w:val="0"/>
          <w:numId w:val="24"/>
        </w:numPr>
        <w:spacing w:after="0"/>
        <w:rPr>
          <w:rFonts w:ascii="Arial" w:hAnsi="Arial" w:cs="Arial"/>
          <w:color w:val="000000"/>
          <w:sz w:val="20"/>
          <w:szCs w:val="20"/>
        </w:rPr>
      </w:pPr>
      <w:r w:rsidRPr="009D2771">
        <w:rPr>
          <w:rFonts w:ascii="Arial" w:hAnsi="Arial" w:cs="Arial"/>
          <w:color w:val="000000"/>
          <w:sz w:val="20"/>
          <w:szCs w:val="20"/>
        </w:rPr>
        <w:lastRenderedPageBreak/>
        <w:t>Uczestnikom konferencji zapewnione zostaną</w:t>
      </w:r>
      <w:r>
        <w:rPr>
          <w:rFonts w:ascii="Arial" w:hAnsi="Arial" w:cs="Arial"/>
          <w:color w:val="000000"/>
          <w:sz w:val="20"/>
          <w:szCs w:val="20"/>
        </w:rPr>
        <w:t>:</w:t>
      </w:r>
      <w:r w:rsidRPr="009D2771">
        <w:rPr>
          <w:rFonts w:ascii="Arial" w:hAnsi="Arial" w:cs="Arial"/>
          <w:color w:val="000000"/>
          <w:sz w:val="20"/>
          <w:szCs w:val="20"/>
        </w:rPr>
        <w:t xml:space="preserve"> materiały konferencyjne w formie ulotki dotyczącej realizowanego projektu (które dostępne będą także w biurze projektu) oraz poczęstunek w formie przerwy kawowej.  Dodatkowo opracowany zostanie także </w:t>
      </w:r>
      <w:proofErr w:type="spellStart"/>
      <w:r w:rsidRPr="009D2771">
        <w:rPr>
          <w:rFonts w:ascii="Arial" w:hAnsi="Arial" w:cs="Arial"/>
          <w:color w:val="000000"/>
          <w:sz w:val="20"/>
          <w:szCs w:val="20"/>
        </w:rPr>
        <w:t>roll-up</w:t>
      </w:r>
      <w:proofErr w:type="spellEnd"/>
      <w:r w:rsidRPr="009D2771">
        <w:rPr>
          <w:rFonts w:ascii="Arial" w:hAnsi="Arial" w:cs="Arial"/>
          <w:color w:val="000000"/>
          <w:sz w:val="20"/>
          <w:szCs w:val="20"/>
        </w:rPr>
        <w:t xml:space="preserve"> projektu. </w:t>
      </w:r>
    </w:p>
    <w:p w14:paraId="54DA113C" w14:textId="77777777" w:rsidR="00F33E1A" w:rsidRDefault="00F33E1A" w:rsidP="00F33E1A">
      <w:pPr>
        <w:spacing w:after="0"/>
        <w:textAlignment w:val="baseline"/>
        <w:rPr>
          <w:rFonts w:ascii="Arial" w:hAnsi="Arial" w:cs="Arial"/>
          <w:color w:val="000000"/>
          <w:sz w:val="20"/>
          <w:szCs w:val="20"/>
        </w:rPr>
      </w:pPr>
    </w:p>
    <w:p w14:paraId="4CD413C5" w14:textId="77777777" w:rsidR="00F33E1A" w:rsidRPr="00E26E99" w:rsidRDefault="00F33E1A" w:rsidP="00F33E1A">
      <w:pPr>
        <w:spacing w:after="0"/>
        <w:textAlignment w:val="baseline"/>
        <w:rPr>
          <w:rFonts w:ascii="Arial" w:hAnsi="Arial" w:cs="Arial"/>
          <w:color w:val="000000"/>
          <w:sz w:val="20"/>
          <w:szCs w:val="20"/>
          <w:u w:val="single"/>
        </w:rPr>
      </w:pPr>
      <w:r w:rsidRPr="00E26E99">
        <w:rPr>
          <w:rFonts w:ascii="Arial" w:hAnsi="Arial" w:cs="Arial"/>
          <w:color w:val="000000"/>
          <w:sz w:val="20"/>
          <w:szCs w:val="20"/>
          <w:u w:val="single"/>
        </w:rPr>
        <w:t>Wskaźniki:</w:t>
      </w:r>
    </w:p>
    <w:p w14:paraId="7F0758C2" w14:textId="77777777" w:rsidR="00F33E1A" w:rsidRPr="004B6013" w:rsidRDefault="00F33E1A" w:rsidP="00F33E1A">
      <w:pPr>
        <w:spacing w:after="0"/>
        <w:rPr>
          <w:rFonts w:ascii="Arial" w:hAnsi="Arial" w:cs="Arial"/>
          <w:color w:val="000000"/>
          <w:sz w:val="20"/>
          <w:szCs w:val="20"/>
        </w:rPr>
      </w:pPr>
      <w:r w:rsidRPr="004B6013">
        <w:rPr>
          <w:rFonts w:ascii="Arial" w:hAnsi="Arial" w:cs="Arial"/>
          <w:color w:val="000000"/>
          <w:sz w:val="20"/>
          <w:szCs w:val="20"/>
        </w:rPr>
        <w:t>Liczba wspartych przedsięwzięć o charakterze krajowym: 1 sztuka</w:t>
      </w:r>
    </w:p>
    <w:p w14:paraId="57E515C4" w14:textId="77777777" w:rsidR="00F33E1A" w:rsidRPr="004177E9" w:rsidRDefault="00F33E1A" w:rsidP="00F33E1A">
      <w:pPr>
        <w:spacing w:after="0"/>
        <w:rPr>
          <w:rFonts w:ascii="Arial" w:hAnsi="Arial" w:cs="Arial"/>
          <w:color w:val="000000"/>
          <w:sz w:val="20"/>
          <w:szCs w:val="20"/>
        </w:rPr>
      </w:pPr>
    </w:p>
    <w:p w14:paraId="0A80F3D2" w14:textId="77777777" w:rsidR="00F33E1A" w:rsidRPr="004177E9" w:rsidRDefault="00F33E1A" w:rsidP="00F33E1A">
      <w:pPr>
        <w:spacing w:after="0"/>
        <w:rPr>
          <w:rFonts w:ascii="Arial" w:hAnsi="Arial" w:cs="Arial"/>
          <w:b/>
          <w:color w:val="000000"/>
          <w:sz w:val="20"/>
          <w:szCs w:val="20"/>
        </w:rPr>
      </w:pPr>
      <w:r w:rsidRPr="00270F04">
        <w:rPr>
          <w:rFonts w:ascii="Arial" w:hAnsi="Arial" w:cs="Arial"/>
          <w:b/>
          <w:color w:val="000000"/>
          <w:sz w:val="20"/>
          <w:szCs w:val="20"/>
        </w:rPr>
        <w:t>Zadanie 14. Przygotowanie materiałów dotyczących wizualizacji Marki Wielkopolski (koszt niekwalifikowany)</w:t>
      </w:r>
    </w:p>
    <w:p w14:paraId="10167D2F" w14:textId="77777777" w:rsidR="00F33E1A" w:rsidRDefault="00F33E1A" w:rsidP="00F33E1A">
      <w:pPr>
        <w:spacing w:after="0"/>
        <w:rPr>
          <w:rFonts w:ascii="Arial" w:hAnsi="Arial" w:cs="Arial"/>
          <w:color w:val="000000"/>
          <w:sz w:val="20"/>
          <w:szCs w:val="20"/>
        </w:rPr>
      </w:pPr>
      <w:r w:rsidRPr="004177E9">
        <w:rPr>
          <w:rFonts w:ascii="Arial" w:hAnsi="Arial" w:cs="Arial"/>
          <w:color w:val="000000"/>
          <w:sz w:val="20"/>
          <w:szCs w:val="20"/>
        </w:rPr>
        <w:t>Termin realizacji: 02.09.2019 – 31.12.2019</w:t>
      </w:r>
    </w:p>
    <w:p w14:paraId="49CD28E6" w14:textId="77777777" w:rsidR="00F33E1A" w:rsidRDefault="00F33E1A" w:rsidP="00F33E1A">
      <w:pPr>
        <w:spacing w:after="0"/>
        <w:rPr>
          <w:rFonts w:ascii="Arial" w:hAnsi="Arial" w:cs="Arial"/>
          <w:color w:val="000000"/>
          <w:sz w:val="20"/>
          <w:szCs w:val="20"/>
        </w:rPr>
      </w:pPr>
    </w:p>
    <w:p w14:paraId="5EA6DB91" w14:textId="77777777" w:rsidR="00F33E1A" w:rsidRPr="00DD655B" w:rsidRDefault="00F33E1A" w:rsidP="00F33E1A">
      <w:pPr>
        <w:spacing w:after="0"/>
        <w:rPr>
          <w:rFonts w:ascii="Arial" w:hAnsi="Arial" w:cs="Arial"/>
          <w:color w:val="000000"/>
          <w:sz w:val="20"/>
          <w:szCs w:val="20"/>
        </w:rPr>
      </w:pPr>
      <w:r w:rsidRPr="00DD655B">
        <w:rPr>
          <w:rFonts w:ascii="Arial" w:hAnsi="Arial" w:cs="Arial"/>
          <w:color w:val="000000"/>
          <w:sz w:val="20"/>
          <w:szCs w:val="20"/>
        </w:rPr>
        <w:t xml:space="preserve">W ramach projektu zaplanowano przygotowanie materiałów promocyjno-wizualizacyjnych, dotyczących </w:t>
      </w:r>
      <w:r>
        <w:rPr>
          <w:rFonts w:ascii="Arial" w:hAnsi="Arial" w:cs="Arial"/>
          <w:color w:val="000000"/>
          <w:sz w:val="20"/>
          <w:szCs w:val="20"/>
        </w:rPr>
        <w:t>BUDOWY MARKI WIELKOPOLSKI</w:t>
      </w:r>
      <w:r w:rsidRPr="00DD655B">
        <w:rPr>
          <w:rFonts w:ascii="Arial" w:hAnsi="Arial" w:cs="Arial"/>
          <w:color w:val="000000"/>
          <w:sz w:val="20"/>
          <w:szCs w:val="20"/>
        </w:rPr>
        <w:t xml:space="preserve">, mających na celu opracowanie spójnej wizualizacji i promocji projektu, co umożliwi docelowym beneficjentom oraz pozostałym odbiorcom  -  identyfikację z projektem. </w:t>
      </w:r>
    </w:p>
    <w:p w14:paraId="4242259D" w14:textId="77777777" w:rsidR="00F33E1A" w:rsidRPr="00DD655B" w:rsidRDefault="00F33E1A" w:rsidP="00F33E1A">
      <w:pPr>
        <w:spacing w:after="0"/>
        <w:rPr>
          <w:rFonts w:ascii="Arial" w:hAnsi="Arial" w:cs="Arial"/>
          <w:color w:val="000000"/>
          <w:sz w:val="20"/>
          <w:szCs w:val="20"/>
        </w:rPr>
      </w:pPr>
    </w:p>
    <w:p w14:paraId="7EA9CD00" w14:textId="77777777" w:rsidR="00F33E1A" w:rsidRPr="00DD655B" w:rsidRDefault="00F33E1A" w:rsidP="00F33E1A">
      <w:pPr>
        <w:spacing w:after="0"/>
        <w:rPr>
          <w:rFonts w:ascii="Arial" w:hAnsi="Arial" w:cs="Arial"/>
          <w:color w:val="000000"/>
          <w:sz w:val="20"/>
          <w:szCs w:val="20"/>
        </w:rPr>
      </w:pPr>
      <w:r w:rsidRPr="00DD655B">
        <w:rPr>
          <w:rFonts w:ascii="Arial" w:hAnsi="Arial" w:cs="Arial"/>
          <w:color w:val="000000"/>
          <w:sz w:val="20"/>
          <w:szCs w:val="20"/>
        </w:rPr>
        <w:t>W ramach projektu zaplanowano opracowanie graficzne, przygotowanie oraz dostarczenie:</w:t>
      </w:r>
    </w:p>
    <w:p w14:paraId="532A7874" w14:textId="77777777" w:rsidR="00F33E1A" w:rsidRPr="00DD655B" w:rsidRDefault="00F33E1A" w:rsidP="008832B4">
      <w:pPr>
        <w:numPr>
          <w:ilvl w:val="0"/>
          <w:numId w:val="25"/>
        </w:numPr>
        <w:spacing w:after="0"/>
        <w:rPr>
          <w:rFonts w:ascii="Arial" w:hAnsi="Arial" w:cs="Arial"/>
          <w:color w:val="000000"/>
          <w:sz w:val="20"/>
          <w:szCs w:val="20"/>
        </w:rPr>
      </w:pPr>
      <w:r w:rsidRPr="00DD655B">
        <w:rPr>
          <w:rFonts w:ascii="Arial" w:hAnsi="Arial" w:cs="Arial"/>
          <w:color w:val="000000"/>
          <w:sz w:val="20"/>
          <w:szCs w:val="20"/>
        </w:rPr>
        <w:t xml:space="preserve">teczek promocyjnych tekturowych na dokumenty A4, z indywidualnego wykrojnika ze skrzydłem oraz nacięciem na </w:t>
      </w:r>
      <w:proofErr w:type="spellStart"/>
      <w:r w:rsidRPr="00DD655B">
        <w:rPr>
          <w:rFonts w:ascii="Arial" w:hAnsi="Arial" w:cs="Arial"/>
          <w:color w:val="000000"/>
          <w:sz w:val="20"/>
          <w:szCs w:val="20"/>
        </w:rPr>
        <w:t>wizytówkię</w:t>
      </w:r>
      <w:proofErr w:type="spellEnd"/>
      <w:r w:rsidRPr="00DD655B">
        <w:rPr>
          <w:rFonts w:ascii="Arial" w:hAnsi="Arial" w:cs="Arial"/>
          <w:color w:val="000000"/>
          <w:sz w:val="20"/>
          <w:szCs w:val="20"/>
        </w:rPr>
        <w:t>, druk: 4+0, format: 224x304 mm (po złożeniu), 200 sztuk</w:t>
      </w:r>
      <w:r>
        <w:rPr>
          <w:rFonts w:ascii="Arial" w:hAnsi="Arial" w:cs="Arial"/>
          <w:color w:val="000000"/>
          <w:sz w:val="20"/>
          <w:szCs w:val="20"/>
        </w:rPr>
        <w:t>,</w:t>
      </w:r>
    </w:p>
    <w:p w14:paraId="1F5BD2EF" w14:textId="77777777" w:rsidR="00F33E1A" w:rsidRPr="00DD655B" w:rsidRDefault="00F33E1A" w:rsidP="008832B4">
      <w:pPr>
        <w:numPr>
          <w:ilvl w:val="0"/>
          <w:numId w:val="25"/>
        </w:numPr>
        <w:spacing w:after="0"/>
        <w:rPr>
          <w:rFonts w:ascii="Arial" w:hAnsi="Arial" w:cs="Arial"/>
          <w:color w:val="000000"/>
          <w:sz w:val="20"/>
          <w:szCs w:val="20"/>
        </w:rPr>
      </w:pPr>
      <w:r w:rsidRPr="00DD655B">
        <w:rPr>
          <w:rFonts w:ascii="Arial" w:hAnsi="Arial" w:cs="Arial"/>
          <w:color w:val="000000"/>
          <w:sz w:val="20"/>
          <w:szCs w:val="20"/>
        </w:rPr>
        <w:t xml:space="preserve">długopisów: automatycznych, metalowych, z nadrukiem CMYK, 300 sztuk, </w:t>
      </w:r>
    </w:p>
    <w:p w14:paraId="20B7D7AB" w14:textId="77777777" w:rsidR="00F33E1A" w:rsidRPr="00DD655B" w:rsidRDefault="00F33E1A" w:rsidP="008832B4">
      <w:pPr>
        <w:numPr>
          <w:ilvl w:val="0"/>
          <w:numId w:val="25"/>
        </w:numPr>
        <w:spacing w:after="0"/>
        <w:rPr>
          <w:rFonts w:ascii="Arial" w:hAnsi="Arial" w:cs="Arial"/>
          <w:color w:val="000000"/>
          <w:sz w:val="20"/>
          <w:szCs w:val="20"/>
        </w:rPr>
      </w:pPr>
      <w:r w:rsidRPr="00DD655B">
        <w:rPr>
          <w:rFonts w:ascii="Arial" w:hAnsi="Arial" w:cs="Arial"/>
          <w:color w:val="000000"/>
          <w:sz w:val="20"/>
          <w:szCs w:val="20"/>
        </w:rPr>
        <w:t xml:space="preserve">torb materiałowych z bawełny </w:t>
      </w:r>
      <w:proofErr w:type="spellStart"/>
      <w:r w:rsidRPr="00DD655B">
        <w:rPr>
          <w:rFonts w:ascii="Arial" w:hAnsi="Arial" w:cs="Arial"/>
          <w:color w:val="000000"/>
          <w:sz w:val="20"/>
          <w:szCs w:val="20"/>
        </w:rPr>
        <w:t>półciennej</w:t>
      </w:r>
      <w:proofErr w:type="spellEnd"/>
      <w:r w:rsidRPr="00DD655B">
        <w:rPr>
          <w:rFonts w:ascii="Arial" w:hAnsi="Arial" w:cs="Arial"/>
          <w:color w:val="000000"/>
          <w:sz w:val="20"/>
          <w:szCs w:val="20"/>
        </w:rPr>
        <w:t>, nadrukowanych, 100 szt.</w:t>
      </w:r>
    </w:p>
    <w:p w14:paraId="47D9817B" w14:textId="77777777" w:rsidR="00F33E1A" w:rsidRPr="00DD655B" w:rsidRDefault="00F33E1A" w:rsidP="00F33E1A">
      <w:pPr>
        <w:spacing w:after="0"/>
        <w:rPr>
          <w:rFonts w:ascii="Arial" w:hAnsi="Arial" w:cs="Arial"/>
          <w:color w:val="000000"/>
          <w:sz w:val="20"/>
          <w:szCs w:val="20"/>
        </w:rPr>
      </w:pPr>
    </w:p>
    <w:p w14:paraId="7E4914A9" w14:textId="77777777" w:rsidR="00F33E1A" w:rsidRPr="00DD655B" w:rsidRDefault="00F33E1A" w:rsidP="00F33E1A">
      <w:pPr>
        <w:spacing w:after="0"/>
        <w:rPr>
          <w:rFonts w:ascii="Arial" w:hAnsi="Arial" w:cs="Arial"/>
          <w:color w:val="000000"/>
          <w:sz w:val="20"/>
          <w:szCs w:val="20"/>
        </w:rPr>
      </w:pPr>
      <w:r w:rsidRPr="00DD655B">
        <w:rPr>
          <w:rFonts w:ascii="Arial" w:hAnsi="Arial" w:cs="Arial"/>
          <w:color w:val="000000"/>
          <w:sz w:val="20"/>
          <w:szCs w:val="20"/>
        </w:rPr>
        <w:t xml:space="preserve">Przygotowanie ww. materiałów jest odpowiedzią na potrzeby projektu w zakresie budowy rozpoznawalnej i atrakcyjnej Marki Wielkopolski. Na wskazanych dokumentach znajdą się niezbędne logotypy projektu, zgodnie z obowiązującym wzorem Wytycznych dot. projektów unijnych, logotypy Powiatu Pilskiego, a także, dodatkowo – logotypy Samorządu Województwa Wielkopolskiego (po konsultacji ich zakresu / wyglądu z UMWW). </w:t>
      </w:r>
    </w:p>
    <w:p w14:paraId="54AA9473" w14:textId="77777777" w:rsidR="00F33E1A" w:rsidRDefault="00F33E1A" w:rsidP="00F33E1A">
      <w:pPr>
        <w:spacing w:after="0"/>
        <w:rPr>
          <w:rFonts w:ascii="Arial" w:hAnsi="Arial" w:cs="Arial"/>
          <w:color w:val="000000"/>
          <w:sz w:val="20"/>
          <w:szCs w:val="20"/>
        </w:rPr>
      </w:pPr>
    </w:p>
    <w:p w14:paraId="2F0DDFC3" w14:textId="77777777" w:rsidR="00F33E1A" w:rsidRPr="00DD655B" w:rsidRDefault="00F33E1A" w:rsidP="00F33E1A">
      <w:pPr>
        <w:spacing w:after="0"/>
        <w:rPr>
          <w:rFonts w:ascii="Arial" w:hAnsi="Arial" w:cs="Arial"/>
          <w:color w:val="000000"/>
          <w:sz w:val="20"/>
          <w:szCs w:val="20"/>
        </w:rPr>
      </w:pPr>
      <w:r w:rsidRPr="00DD655B">
        <w:rPr>
          <w:rFonts w:ascii="Arial" w:hAnsi="Arial" w:cs="Arial"/>
          <w:color w:val="000000"/>
          <w:sz w:val="20"/>
          <w:szCs w:val="20"/>
        </w:rPr>
        <w:t xml:space="preserve">Wyżej wskazane materiały będą wykorzystywane przede wszystkim podczas targów gospodarczych za granicą i ogólnopolskiej konferencji ogólnopolskiej na zakończenie realizacji projektu – ukierunkowane są one na promocję regionu powiatu pilskiego oraz Marki Wielkopolski wśród </w:t>
      </w:r>
      <w:r>
        <w:rPr>
          <w:rFonts w:ascii="Arial" w:hAnsi="Arial" w:cs="Arial"/>
          <w:color w:val="000000"/>
          <w:sz w:val="20"/>
          <w:szCs w:val="20"/>
        </w:rPr>
        <w:t>inwestorów,</w:t>
      </w:r>
      <w:r w:rsidRPr="00DD655B">
        <w:rPr>
          <w:rFonts w:ascii="Arial" w:hAnsi="Arial" w:cs="Arial"/>
          <w:color w:val="000000"/>
          <w:sz w:val="20"/>
          <w:szCs w:val="20"/>
        </w:rPr>
        <w:t xml:space="preserve"> kontrahentów oraz potencjalnych partnerów zagranicznych.</w:t>
      </w:r>
    </w:p>
    <w:p w14:paraId="0F7686F3" w14:textId="77777777" w:rsidR="00F33E1A" w:rsidRDefault="00F33E1A" w:rsidP="00F33E1A">
      <w:pPr>
        <w:spacing w:after="0"/>
        <w:rPr>
          <w:rFonts w:ascii="Arial" w:hAnsi="Arial" w:cs="Arial"/>
          <w:color w:val="000000"/>
          <w:sz w:val="20"/>
          <w:szCs w:val="20"/>
        </w:rPr>
      </w:pPr>
    </w:p>
    <w:p w14:paraId="5123E29B" w14:textId="77777777" w:rsidR="00F33E1A" w:rsidRPr="00E26E99" w:rsidRDefault="00F33E1A" w:rsidP="00F33E1A">
      <w:pPr>
        <w:spacing w:after="0"/>
        <w:rPr>
          <w:rFonts w:ascii="Arial" w:hAnsi="Arial" w:cs="Arial"/>
          <w:color w:val="000000"/>
          <w:sz w:val="20"/>
          <w:szCs w:val="20"/>
          <w:u w:val="single"/>
        </w:rPr>
      </w:pPr>
      <w:r w:rsidRPr="00E26E99">
        <w:rPr>
          <w:rFonts w:ascii="Arial" w:hAnsi="Arial" w:cs="Arial"/>
          <w:color w:val="000000"/>
          <w:sz w:val="20"/>
          <w:szCs w:val="20"/>
          <w:u w:val="single"/>
        </w:rPr>
        <w:t>Wskaźniki:</w:t>
      </w:r>
    </w:p>
    <w:p w14:paraId="68B93557" w14:textId="77777777" w:rsidR="00F33E1A" w:rsidRPr="00AB0860" w:rsidRDefault="00F33E1A" w:rsidP="00F33E1A">
      <w:pPr>
        <w:spacing w:after="0"/>
        <w:rPr>
          <w:rFonts w:ascii="Arial" w:hAnsi="Arial" w:cs="Arial"/>
          <w:color w:val="000000"/>
          <w:sz w:val="20"/>
          <w:szCs w:val="20"/>
        </w:rPr>
      </w:pPr>
      <w:r w:rsidRPr="00AB0860">
        <w:rPr>
          <w:rFonts w:ascii="Arial" w:hAnsi="Arial" w:cs="Arial"/>
          <w:color w:val="000000"/>
          <w:sz w:val="20"/>
          <w:szCs w:val="20"/>
        </w:rPr>
        <w:t>Liczba wspartych przedsięwzięć o charakterze międzynarodowym: 1 sztuka</w:t>
      </w:r>
    </w:p>
    <w:p w14:paraId="24402D10" w14:textId="77777777" w:rsidR="00F33E1A" w:rsidRDefault="00F33E1A" w:rsidP="00F33E1A">
      <w:pPr>
        <w:spacing w:after="0"/>
        <w:rPr>
          <w:rFonts w:ascii="Arial" w:hAnsi="Arial" w:cs="Arial"/>
          <w:color w:val="000000"/>
          <w:sz w:val="20"/>
          <w:szCs w:val="20"/>
        </w:rPr>
      </w:pPr>
    </w:p>
    <w:p w14:paraId="438AE0B5" w14:textId="77777777" w:rsidR="00B22A23" w:rsidRDefault="00B22A23" w:rsidP="00F33E1A">
      <w:pPr>
        <w:spacing w:after="0"/>
        <w:rPr>
          <w:rFonts w:ascii="Arial" w:hAnsi="Arial" w:cs="Arial"/>
          <w:color w:val="000000"/>
          <w:sz w:val="20"/>
          <w:szCs w:val="20"/>
        </w:rPr>
      </w:pPr>
    </w:p>
    <w:p w14:paraId="41DB637C" w14:textId="77777777" w:rsidR="00B22A23" w:rsidRDefault="00B22A23" w:rsidP="00F33E1A">
      <w:pPr>
        <w:spacing w:after="0"/>
        <w:rPr>
          <w:rFonts w:ascii="Arial" w:hAnsi="Arial" w:cs="Arial"/>
          <w:color w:val="000000"/>
          <w:sz w:val="20"/>
          <w:szCs w:val="20"/>
        </w:rPr>
      </w:pPr>
    </w:p>
    <w:p w14:paraId="18845CD3" w14:textId="77777777" w:rsidR="00B22A23" w:rsidRDefault="00B22A23" w:rsidP="00F33E1A">
      <w:pPr>
        <w:spacing w:after="0"/>
        <w:rPr>
          <w:rFonts w:ascii="Arial" w:hAnsi="Arial" w:cs="Arial"/>
          <w:color w:val="000000"/>
          <w:sz w:val="20"/>
          <w:szCs w:val="20"/>
        </w:rPr>
      </w:pPr>
    </w:p>
    <w:p w14:paraId="28E9B6C9" w14:textId="77777777" w:rsidR="00B22A23" w:rsidRPr="004177E9" w:rsidRDefault="00B22A23" w:rsidP="00F33E1A">
      <w:pPr>
        <w:spacing w:after="0"/>
        <w:rPr>
          <w:rFonts w:ascii="Arial" w:hAnsi="Arial" w:cs="Arial"/>
          <w:color w:val="000000"/>
          <w:sz w:val="20"/>
          <w:szCs w:val="20"/>
        </w:rPr>
      </w:pPr>
    </w:p>
    <w:p w14:paraId="4D0D8C37" w14:textId="77777777" w:rsidR="00F33E1A" w:rsidRPr="004177E9" w:rsidRDefault="00F33E1A" w:rsidP="00F33E1A">
      <w:pPr>
        <w:spacing w:after="0"/>
        <w:rPr>
          <w:rFonts w:ascii="Arial" w:hAnsi="Arial" w:cs="Arial"/>
          <w:b/>
          <w:color w:val="000000"/>
          <w:sz w:val="20"/>
          <w:szCs w:val="20"/>
        </w:rPr>
      </w:pPr>
      <w:r>
        <w:rPr>
          <w:rFonts w:ascii="Arial" w:hAnsi="Arial" w:cs="Arial"/>
          <w:b/>
          <w:color w:val="000000"/>
          <w:sz w:val="20"/>
          <w:szCs w:val="20"/>
        </w:rPr>
        <w:lastRenderedPageBreak/>
        <w:t>Zadanie 15</w:t>
      </w:r>
      <w:r w:rsidRPr="004177E9">
        <w:rPr>
          <w:rFonts w:ascii="Arial" w:hAnsi="Arial" w:cs="Arial"/>
          <w:b/>
          <w:color w:val="000000"/>
          <w:sz w:val="20"/>
          <w:szCs w:val="20"/>
        </w:rPr>
        <w:t>. Specjalista ds. internacjonalizacji – koszty osobowe</w:t>
      </w:r>
    </w:p>
    <w:p w14:paraId="1BC8E5CF" w14:textId="77777777" w:rsidR="00F33E1A" w:rsidRPr="004177E9" w:rsidRDefault="00F33E1A" w:rsidP="00F33E1A">
      <w:pPr>
        <w:spacing w:after="0"/>
        <w:rPr>
          <w:rFonts w:ascii="Arial" w:hAnsi="Arial" w:cs="Arial"/>
          <w:color w:val="000000"/>
          <w:sz w:val="20"/>
          <w:szCs w:val="20"/>
        </w:rPr>
      </w:pPr>
      <w:r w:rsidRPr="004177E9">
        <w:rPr>
          <w:rFonts w:ascii="Arial" w:hAnsi="Arial" w:cs="Arial"/>
          <w:color w:val="000000"/>
          <w:sz w:val="20"/>
          <w:szCs w:val="20"/>
        </w:rPr>
        <w:t>Termin realizacji: 02.09.2019 – 31.03.2021</w:t>
      </w:r>
    </w:p>
    <w:p w14:paraId="05250926" w14:textId="77777777" w:rsidR="00F33E1A" w:rsidRDefault="00F33E1A" w:rsidP="00F33E1A">
      <w:pPr>
        <w:spacing w:after="0"/>
        <w:rPr>
          <w:rFonts w:ascii="Arial" w:hAnsi="Arial" w:cs="Arial"/>
          <w:color w:val="000000"/>
          <w:sz w:val="20"/>
          <w:szCs w:val="20"/>
        </w:rPr>
      </w:pPr>
    </w:p>
    <w:p w14:paraId="78DCAD33" w14:textId="77777777" w:rsidR="00F33E1A" w:rsidRDefault="00F33E1A" w:rsidP="00F33E1A">
      <w:pPr>
        <w:spacing w:after="0"/>
        <w:rPr>
          <w:rFonts w:ascii="Arial" w:hAnsi="Arial" w:cs="Arial"/>
          <w:color w:val="000000"/>
          <w:sz w:val="20"/>
          <w:szCs w:val="20"/>
        </w:rPr>
      </w:pPr>
      <w:r w:rsidRPr="00FA14F9">
        <w:rPr>
          <w:rFonts w:ascii="Arial" w:hAnsi="Arial" w:cs="Arial"/>
          <w:color w:val="000000"/>
          <w:sz w:val="20"/>
          <w:szCs w:val="20"/>
        </w:rPr>
        <w:t>W ramach projektu zaplanowano koszty wynagrodzeń pracownika Partnera – tj. Specjalisty ds. internacjonalizacji (1 osoba) za usługi świadczone na rzecz beneficjenta docelowego (MŚP) w zakresie internacjonalizacji gospodarki regionu, w wymiarze: 1 etat przez cały okres trwania projektu</w:t>
      </w:r>
      <w:r>
        <w:rPr>
          <w:rFonts w:ascii="Arial" w:hAnsi="Arial" w:cs="Arial"/>
          <w:color w:val="000000"/>
          <w:sz w:val="20"/>
          <w:szCs w:val="20"/>
        </w:rPr>
        <w:t>.</w:t>
      </w:r>
    </w:p>
    <w:p w14:paraId="44ED78C9" w14:textId="77777777" w:rsidR="00F33E1A" w:rsidRPr="00FA14F9" w:rsidRDefault="00F33E1A" w:rsidP="00F33E1A">
      <w:pPr>
        <w:shd w:val="clear" w:color="auto" w:fill="FFFFFF"/>
        <w:spacing w:after="0"/>
        <w:textAlignment w:val="baseline"/>
        <w:rPr>
          <w:rFonts w:ascii="Arial" w:hAnsi="Arial" w:cs="Arial"/>
          <w:color w:val="000000"/>
          <w:sz w:val="20"/>
          <w:szCs w:val="20"/>
        </w:rPr>
      </w:pPr>
    </w:p>
    <w:p w14:paraId="653F8937" w14:textId="77777777" w:rsidR="00F33E1A" w:rsidRPr="00270F04" w:rsidRDefault="00F33E1A" w:rsidP="00F33E1A">
      <w:pPr>
        <w:spacing w:after="0"/>
        <w:rPr>
          <w:rFonts w:ascii="Arial" w:hAnsi="Arial" w:cs="Arial"/>
          <w:color w:val="000000"/>
          <w:sz w:val="20"/>
          <w:szCs w:val="20"/>
        </w:rPr>
      </w:pPr>
      <w:r w:rsidRPr="00270F04">
        <w:rPr>
          <w:rFonts w:ascii="Arial" w:hAnsi="Arial" w:cs="Arial"/>
          <w:b/>
          <w:color w:val="000000"/>
          <w:sz w:val="20"/>
          <w:szCs w:val="20"/>
          <w:u w:val="single"/>
        </w:rPr>
        <w:t>Zadania przypisane:</w:t>
      </w:r>
      <w:r w:rsidRPr="00270F04">
        <w:rPr>
          <w:rFonts w:ascii="Arial" w:hAnsi="Arial" w:cs="Arial"/>
          <w:color w:val="000000"/>
          <w:sz w:val="20"/>
          <w:szCs w:val="20"/>
        </w:rPr>
        <w:t xml:space="preserve"> usługi świadczone na rzecz beneficjenta docelowego (MŚP) w zakresie internacjonalizacji gospodarki regionu, w tym w szczególności:</w:t>
      </w:r>
    </w:p>
    <w:p w14:paraId="517FE6C9"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 xml:space="preserve">współpraca z młodszym specjalistom ds. promocji w zakresie organizacji wyjazdów na zagraniczne targi gospodarcze dla Wnioskodawcy i beneficjentów docelowych (MŚP), w tym m.in. w zakresie: rezerwacji miejsca wystawowego i wpisu do katalogu targowego, przygotowania materiałów promocyjnych / eksponatów do transportu, rezerwacji noclegów, biletów lotniczych, transportu na miejscu, wynajęcia tłumacza, zakupu wejściówek na targi, organizacji cateringu na targi, </w:t>
      </w:r>
    </w:p>
    <w:p w14:paraId="32C584C3"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doradcze i merytoryczne przygotowanie założeń platformy ,</w:t>
      </w:r>
    </w:p>
    <w:p w14:paraId="5E82FB37"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zapewnienie pełnej obsługi MŚP (technicznej, doradczej, szkoleniowej), w zakresie wdrożonej  platformy internetowej,</w:t>
      </w:r>
    </w:p>
    <w:p w14:paraId="61EC46AB"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doradcze i merytoryczne opracowanie materiałów informacyjno-promocyjnych o charakterze międzynarodowym (w tym m.in. przygotowanie tekstu do broszury oraz scenariusza filmu) oraz promocji gospodarczej i inwestycyjnej w mediach międzynarodowych, w tym kampanii wizerunkowej,</w:t>
      </w:r>
    </w:p>
    <w:p w14:paraId="405FF838"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wdrożenie w ramach projektu systemu „certyfikacji” (sporządzenie regulaminu, opracowanie certyfikatów),</w:t>
      </w:r>
    </w:p>
    <w:p w14:paraId="3CC25DFA"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organizacja i przygotowanie konferencji w ramach projektu: przygotowanie zaproszeń, obsługa logistyczna,</w:t>
      </w:r>
    </w:p>
    <w:p w14:paraId="079C0D4D"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wspieranie współpracy międzynarodowej i promocji gospodarczej poprzez bieżące konsultacje i doradztwo skierowane dla MŚP w zakresie internacjonalizacji oraz bieżących działań,</w:t>
      </w:r>
    </w:p>
    <w:p w14:paraId="08B6EF69"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współtworzenie wspólnie z MŚP strategii internacjonalizacji powiatu pilskiego i kierunków jej dalszego rozwoju,</w:t>
      </w:r>
    </w:p>
    <w:p w14:paraId="6D0B379A"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poszukiwanie nowych rynków zbytu dla beneficjentów docelowych ;</w:t>
      </w:r>
    </w:p>
    <w:p w14:paraId="62611271"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spotkania informacyjne w zakresie internacjonalizacji,</w:t>
      </w:r>
    </w:p>
    <w:p w14:paraId="410D70DD" w14:textId="77777777" w:rsidR="00F33E1A" w:rsidRPr="00270F04" w:rsidRDefault="00F33E1A" w:rsidP="008832B4">
      <w:pPr>
        <w:pStyle w:val="Akapitzlist"/>
        <w:numPr>
          <w:ilvl w:val="0"/>
          <w:numId w:val="31"/>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pozyskiwanie wiedzy, monitoring rynku– w obszarze internacjonalizacji gospodarki i zgodnie z zapotrzebowaniem beneficjentów docelowych.</w:t>
      </w:r>
    </w:p>
    <w:p w14:paraId="225F3A70" w14:textId="77777777" w:rsidR="00F33E1A" w:rsidRPr="002A5F61" w:rsidRDefault="00F33E1A" w:rsidP="00F33E1A">
      <w:pPr>
        <w:spacing w:after="0"/>
        <w:rPr>
          <w:rFonts w:ascii="Arial" w:hAnsi="Arial" w:cs="Arial"/>
          <w:color w:val="000000"/>
          <w:sz w:val="20"/>
          <w:szCs w:val="20"/>
        </w:rPr>
      </w:pPr>
    </w:p>
    <w:p w14:paraId="3A51ACA9" w14:textId="77777777" w:rsidR="00F33E1A" w:rsidRPr="004177E9" w:rsidRDefault="00F33E1A" w:rsidP="00F33E1A">
      <w:pPr>
        <w:spacing w:after="0"/>
        <w:rPr>
          <w:rFonts w:ascii="Arial" w:hAnsi="Arial" w:cs="Arial"/>
          <w:b/>
          <w:color w:val="000000"/>
          <w:sz w:val="20"/>
          <w:szCs w:val="20"/>
        </w:rPr>
      </w:pPr>
      <w:r w:rsidRPr="00270F04">
        <w:rPr>
          <w:rFonts w:ascii="Arial" w:hAnsi="Arial" w:cs="Arial"/>
          <w:b/>
          <w:color w:val="000000"/>
          <w:sz w:val="20"/>
          <w:szCs w:val="20"/>
        </w:rPr>
        <w:t>Zadanie 16. Młodszy specjalista ds. promocji – koszty osobowe</w:t>
      </w:r>
    </w:p>
    <w:p w14:paraId="6A599E4B" w14:textId="77777777" w:rsidR="00F33E1A" w:rsidRDefault="00F33E1A" w:rsidP="00F33E1A">
      <w:pPr>
        <w:spacing w:after="0"/>
        <w:rPr>
          <w:rFonts w:ascii="Arial" w:hAnsi="Arial" w:cs="Arial"/>
          <w:color w:val="000000"/>
          <w:sz w:val="20"/>
          <w:szCs w:val="20"/>
        </w:rPr>
      </w:pPr>
      <w:r w:rsidRPr="004177E9">
        <w:rPr>
          <w:rFonts w:ascii="Arial" w:hAnsi="Arial" w:cs="Arial"/>
          <w:color w:val="000000"/>
          <w:sz w:val="20"/>
          <w:szCs w:val="20"/>
        </w:rPr>
        <w:t>Termin realizacji: 02.09.2019 – 31.03.2021</w:t>
      </w:r>
    </w:p>
    <w:p w14:paraId="0B1A875B" w14:textId="77777777" w:rsidR="00F33E1A" w:rsidRPr="004177E9" w:rsidRDefault="00F33E1A" w:rsidP="00F33E1A">
      <w:pPr>
        <w:spacing w:after="0"/>
        <w:rPr>
          <w:rFonts w:ascii="Arial" w:hAnsi="Arial" w:cs="Arial"/>
          <w:color w:val="000000"/>
          <w:sz w:val="20"/>
          <w:szCs w:val="20"/>
        </w:rPr>
      </w:pPr>
    </w:p>
    <w:p w14:paraId="13C754F3" w14:textId="77777777" w:rsidR="00F33E1A" w:rsidRDefault="00F33E1A" w:rsidP="00F33E1A">
      <w:pPr>
        <w:spacing w:after="0"/>
        <w:rPr>
          <w:rFonts w:ascii="Arial" w:hAnsi="Arial" w:cs="Arial"/>
          <w:color w:val="000000"/>
          <w:sz w:val="20"/>
          <w:szCs w:val="20"/>
        </w:rPr>
      </w:pPr>
      <w:r w:rsidRPr="002A5F61">
        <w:rPr>
          <w:rFonts w:ascii="Arial" w:hAnsi="Arial" w:cs="Arial"/>
          <w:color w:val="000000"/>
          <w:sz w:val="20"/>
          <w:szCs w:val="20"/>
        </w:rPr>
        <w:t xml:space="preserve">W ramach projektu zaplanowano koszty wynagrodzeń pracownika Beneficjenta – tj. </w:t>
      </w:r>
      <w:r>
        <w:rPr>
          <w:rFonts w:ascii="Arial" w:hAnsi="Arial" w:cs="Arial"/>
          <w:color w:val="000000"/>
          <w:sz w:val="20"/>
          <w:szCs w:val="20"/>
        </w:rPr>
        <w:t>młodszego</w:t>
      </w:r>
      <w:r w:rsidRPr="002A5F61">
        <w:rPr>
          <w:rFonts w:ascii="Arial" w:hAnsi="Arial" w:cs="Arial"/>
          <w:color w:val="000000"/>
          <w:sz w:val="20"/>
          <w:szCs w:val="20"/>
        </w:rPr>
        <w:t xml:space="preserve"> specjalisty ds. promocji na rzecz </w:t>
      </w:r>
      <w:r>
        <w:rPr>
          <w:rFonts w:ascii="Arial" w:hAnsi="Arial" w:cs="Arial"/>
          <w:color w:val="000000"/>
          <w:sz w:val="20"/>
          <w:szCs w:val="20"/>
        </w:rPr>
        <w:t>beneficjentów</w:t>
      </w:r>
      <w:r w:rsidRPr="002A5F61">
        <w:rPr>
          <w:rFonts w:ascii="Arial" w:hAnsi="Arial" w:cs="Arial"/>
          <w:color w:val="000000"/>
          <w:sz w:val="20"/>
          <w:szCs w:val="20"/>
        </w:rPr>
        <w:t xml:space="preserve"> docelowych (1 osoba) za usługi świadczone na rzecz </w:t>
      </w:r>
      <w:r w:rsidRPr="002A5F61">
        <w:rPr>
          <w:rFonts w:ascii="Arial" w:hAnsi="Arial" w:cs="Arial"/>
          <w:color w:val="000000"/>
          <w:sz w:val="20"/>
          <w:szCs w:val="20"/>
        </w:rPr>
        <w:lastRenderedPageBreak/>
        <w:t xml:space="preserve">beneficjenta docelowego (MŚP) w zakresie internacjonalizacji gospodarki regionu, w wymiarze: 1/2 etatu przez cały okres trwania projektu </w:t>
      </w:r>
    </w:p>
    <w:p w14:paraId="6112AC2B" w14:textId="77777777" w:rsidR="00F33E1A" w:rsidRPr="002A5F61" w:rsidRDefault="00F33E1A" w:rsidP="00F33E1A">
      <w:pPr>
        <w:spacing w:after="0"/>
        <w:rPr>
          <w:rFonts w:ascii="Arial" w:hAnsi="Arial" w:cs="Arial"/>
          <w:color w:val="000000"/>
          <w:sz w:val="20"/>
          <w:szCs w:val="20"/>
        </w:rPr>
      </w:pPr>
    </w:p>
    <w:p w14:paraId="2463C8D0" w14:textId="77777777" w:rsidR="00F33E1A" w:rsidRPr="00270F04" w:rsidRDefault="00F33E1A" w:rsidP="00F33E1A">
      <w:pPr>
        <w:spacing w:after="0"/>
        <w:rPr>
          <w:rFonts w:ascii="Arial" w:hAnsi="Arial" w:cs="Arial"/>
          <w:color w:val="000000"/>
          <w:sz w:val="20"/>
          <w:szCs w:val="20"/>
        </w:rPr>
      </w:pPr>
      <w:r w:rsidRPr="00270F04">
        <w:rPr>
          <w:rFonts w:ascii="Arial" w:hAnsi="Arial" w:cs="Arial"/>
          <w:b/>
          <w:color w:val="000000"/>
          <w:sz w:val="20"/>
          <w:szCs w:val="20"/>
          <w:u w:val="single"/>
        </w:rPr>
        <w:t>Zadania przypisane w projekcie:</w:t>
      </w:r>
      <w:r w:rsidRPr="00270F04">
        <w:rPr>
          <w:rFonts w:ascii="Arial" w:hAnsi="Arial" w:cs="Arial"/>
          <w:color w:val="000000"/>
          <w:sz w:val="20"/>
          <w:szCs w:val="20"/>
        </w:rPr>
        <w:t xml:space="preserve"> usługi świadczone na rzecz beneficjenta docelowego (MŚP) w zakresie internacjonalizacji gospodarki regionu, w tym w szczególności:</w:t>
      </w:r>
    </w:p>
    <w:p w14:paraId="231B8937"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 xml:space="preserve">organizacja wyjazdów na zagraniczne targi gospodarcze dla Wnioskodawcy oraz beneficjentów docelowych (MŚP), w tym: przygotowanie formularza zgłoszeniowego na targi, regulaminu, umów z MŚP, a także: rezerwacja miejsca wystawowego i wpisu do katalogu targowego, przygotowanie materiałów promocyjnych / eksponatów do transportu, rezerwacja noclegów, biletów lotniczych, transportu na miejscu, wynajęcie tłumacza, zakup wejściówek na targi, organizacja cateringu na targi </w:t>
      </w:r>
    </w:p>
    <w:p w14:paraId="726BB88D"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obsługa usług doradczo-szkoleniowych w projekcie: przygotowanie formularza zgłoszeniowego, regulaminów, umów z MŚP, obsługa logistyczna ,</w:t>
      </w:r>
    </w:p>
    <w:p w14:paraId="2993F48E"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doradcze i merytoryczne przygotowanie założeń platformy ,</w:t>
      </w:r>
    </w:p>
    <w:p w14:paraId="2C19C4D4"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zapewnienie pełnej obsługi MŚP (technicznej, doradczej, szkoleniowej), w zakresie wdrożonej platformy internetowej,</w:t>
      </w:r>
    </w:p>
    <w:p w14:paraId="73A0B94D"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wspieranie współpracy międzynarodowej i promocji gospodarczej poprzez bieżące konsultacje i doradztwo skierowane dla MŚP w zakresie internacjonalizacji oraz bieżących działań,</w:t>
      </w:r>
    </w:p>
    <w:p w14:paraId="77F1B954"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współtworzenie wspólnie z MŚP strategii internacjonalizacji powiatu pilskiego i kierunków jej dalszego rozwoju,</w:t>
      </w:r>
    </w:p>
    <w:p w14:paraId="0F5FBD2F"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poszukiwanie nowych rynków zbytu dla beneficjentów docelowych ;</w:t>
      </w:r>
    </w:p>
    <w:p w14:paraId="66E97CAD"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spotkania informacyjne w zakresie internacjonalizacji,</w:t>
      </w:r>
    </w:p>
    <w:p w14:paraId="2660F96D" w14:textId="77777777" w:rsidR="00F33E1A" w:rsidRPr="00270F04" w:rsidRDefault="00F33E1A" w:rsidP="008832B4">
      <w:pPr>
        <w:pStyle w:val="Akapitzlist"/>
        <w:numPr>
          <w:ilvl w:val="0"/>
          <w:numId w:val="32"/>
        </w:numPr>
        <w:spacing w:after="0"/>
        <w:rPr>
          <w:rFonts w:ascii="Arial" w:eastAsia="Times New Roman" w:hAnsi="Arial" w:cs="Arial"/>
          <w:color w:val="000000"/>
          <w:sz w:val="20"/>
          <w:szCs w:val="20"/>
          <w:lang w:eastAsia="pl-PL"/>
        </w:rPr>
      </w:pPr>
      <w:r w:rsidRPr="00270F04">
        <w:rPr>
          <w:rFonts w:ascii="Arial" w:eastAsia="Times New Roman" w:hAnsi="Arial" w:cs="Arial"/>
          <w:color w:val="000000"/>
          <w:sz w:val="20"/>
          <w:szCs w:val="20"/>
          <w:lang w:eastAsia="pl-PL"/>
        </w:rPr>
        <w:t>pozyskiwanie wiedzy, monitoring rynku– w obszarze internacjonalizacji gospodarki i zgodnie z zapotrzebowaniem beneficjentów docelowych.</w:t>
      </w:r>
    </w:p>
    <w:p w14:paraId="78ED94E1" w14:textId="77777777" w:rsidR="00277BC2" w:rsidRPr="00277BC2" w:rsidRDefault="00277BC2" w:rsidP="00C2776E">
      <w:pPr>
        <w:spacing w:after="0"/>
      </w:pPr>
    </w:p>
    <w:p w14:paraId="4C268D40" w14:textId="4A1CAAAE" w:rsidR="00957113" w:rsidRDefault="00957113" w:rsidP="00C2776E">
      <w:pPr>
        <w:pStyle w:val="Nagwek2"/>
        <w:numPr>
          <w:ilvl w:val="0"/>
          <w:numId w:val="0"/>
        </w:numPr>
        <w:spacing w:before="0"/>
        <w:ind w:left="360"/>
        <w:rPr>
          <w:rFonts w:ascii="Arial" w:hAnsi="Arial" w:cs="Arial"/>
          <w:sz w:val="22"/>
          <w:szCs w:val="22"/>
        </w:rPr>
      </w:pPr>
      <w:bookmarkStart w:id="31" w:name="_Toc403815381"/>
      <w:r>
        <w:rPr>
          <w:rFonts w:ascii="Arial" w:hAnsi="Arial" w:cs="Arial"/>
          <w:sz w:val="22"/>
          <w:szCs w:val="22"/>
        </w:rPr>
        <w:t>6.2</w:t>
      </w:r>
      <w:r w:rsidRPr="00DD150C">
        <w:rPr>
          <w:rFonts w:ascii="Arial" w:hAnsi="Arial" w:cs="Arial"/>
          <w:sz w:val="22"/>
          <w:szCs w:val="22"/>
        </w:rPr>
        <w:t xml:space="preserve">  </w:t>
      </w:r>
      <w:r>
        <w:rPr>
          <w:rFonts w:ascii="Arial" w:hAnsi="Arial" w:cs="Arial"/>
          <w:sz w:val="22"/>
          <w:szCs w:val="22"/>
        </w:rPr>
        <w:t>UZASADNIENIE WYBORU DZIAŁAŃ</w:t>
      </w:r>
      <w:bookmarkEnd w:id="31"/>
      <w:r w:rsidR="007E1E27">
        <w:rPr>
          <w:rFonts w:ascii="Arial" w:hAnsi="Arial" w:cs="Arial"/>
          <w:sz w:val="22"/>
          <w:szCs w:val="22"/>
        </w:rPr>
        <w:t xml:space="preserve"> </w:t>
      </w:r>
    </w:p>
    <w:p w14:paraId="7D57F558" w14:textId="77777777" w:rsidR="00957113" w:rsidRDefault="00957113" w:rsidP="00C2776E">
      <w:pPr>
        <w:spacing w:after="0"/>
      </w:pPr>
    </w:p>
    <w:p w14:paraId="5A8FFE2C" w14:textId="5EC30C63" w:rsidR="00464B4D" w:rsidRDefault="00464B4D" w:rsidP="006501F5">
      <w:pPr>
        <w:spacing w:after="0"/>
        <w:rPr>
          <w:rFonts w:ascii="Arial" w:hAnsi="Arial" w:cs="Arial"/>
          <w:sz w:val="20"/>
          <w:szCs w:val="20"/>
        </w:rPr>
      </w:pPr>
      <w:r w:rsidRPr="00464B4D">
        <w:rPr>
          <w:rFonts w:ascii="Arial" w:hAnsi="Arial" w:cs="Arial"/>
          <w:sz w:val="20"/>
          <w:szCs w:val="20"/>
        </w:rPr>
        <w:t>Zaplanowane działania, są odpowiedzią na zidentyfikowane potrzeby i problemy Powiatu Pilskiego oraz beneficjentów docelowych</w:t>
      </w:r>
      <w:r w:rsidR="00920B05">
        <w:rPr>
          <w:rFonts w:ascii="Arial" w:hAnsi="Arial" w:cs="Arial"/>
          <w:sz w:val="20"/>
          <w:szCs w:val="20"/>
        </w:rPr>
        <w:t xml:space="preserve">, </w:t>
      </w:r>
      <w:r w:rsidRPr="00464B4D">
        <w:rPr>
          <w:rFonts w:ascii="Arial" w:hAnsi="Arial" w:cs="Arial"/>
          <w:sz w:val="20"/>
          <w:szCs w:val="20"/>
        </w:rPr>
        <w:t>które mają także potwierdzenie w przeprowadzonej przez Wnioskodawcę analizie rynku.</w:t>
      </w:r>
    </w:p>
    <w:p w14:paraId="55805BFE" w14:textId="77777777" w:rsidR="006501F5" w:rsidRPr="00464B4D" w:rsidRDefault="006501F5" w:rsidP="006501F5">
      <w:pPr>
        <w:spacing w:after="0"/>
        <w:rPr>
          <w:rFonts w:ascii="Arial" w:hAnsi="Arial" w:cs="Arial"/>
          <w:sz w:val="20"/>
          <w:szCs w:val="20"/>
        </w:rPr>
      </w:pPr>
    </w:p>
    <w:p w14:paraId="1035042D" w14:textId="2BC4F647" w:rsidR="000079E1" w:rsidRDefault="00464B4D" w:rsidP="000079E1">
      <w:pPr>
        <w:widowControl w:val="0"/>
        <w:autoSpaceDE w:val="0"/>
        <w:autoSpaceDN w:val="0"/>
        <w:adjustRightInd w:val="0"/>
        <w:spacing w:after="0"/>
        <w:rPr>
          <w:rFonts w:ascii="Arial" w:hAnsi="Arial" w:cs="Arial"/>
          <w:b/>
          <w:color w:val="000000"/>
          <w:sz w:val="20"/>
          <w:szCs w:val="20"/>
          <w:u w:val="single"/>
        </w:rPr>
      </w:pPr>
      <w:r w:rsidRPr="00464B4D">
        <w:rPr>
          <w:rFonts w:ascii="Arial" w:hAnsi="Arial" w:cs="Arial"/>
          <w:b/>
          <w:color w:val="000000"/>
          <w:sz w:val="20"/>
          <w:szCs w:val="20"/>
          <w:u w:val="single"/>
        </w:rPr>
        <w:t>POTRZEBY POWIATU PILSKIEGO:</w:t>
      </w:r>
    </w:p>
    <w:p w14:paraId="3E28C441" w14:textId="77777777" w:rsidR="000079E1" w:rsidRPr="000079E1" w:rsidRDefault="000079E1" w:rsidP="000079E1">
      <w:pPr>
        <w:widowControl w:val="0"/>
        <w:autoSpaceDE w:val="0"/>
        <w:autoSpaceDN w:val="0"/>
        <w:adjustRightInd w:val="0"/>
        <w:spacing w:after="0"/>
        <w:rPr>
          <w:rFonts w:ascii="Arial" w:hAnsi="Arial" w:cs="Arial"/>
          <w:b/>
          <w:color w:val="000000"/>
          <w:sz w:val="20"/>
          <w:szCs w:val="20"/>
          <w:u w:val="single"/>
        </w:rPr>
      </w:pPr>
    </w:p>
    <w:p w14:paraId="5FCA2AFE" w14:textId="473413C8" w:rsidR="00464B4D" w:rsidRPr="00464B4D" w:rsidRDefault="00464B4D" w:rsidP="008832B4">
      <w:pPr>
        <w:widowControl w:val="0"/>
        <w:numPr>
          <w:ilvl w:val="0"/>
          <w:numId w:val="34"/>
        </w:numPr>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POTRZEBA opracowania oraz wdrożenia </w:t>
      </w:r>
      <w:r w:rsidRPr="00464B4D">
        <w:rPr>
          <w:rFonts w:ascii="Arial" w:hAnsi="Arial" w:cs="Arial"/>
          <w:b/>
          <w:color w:val="000000"/>
          <w:sz w:val="20"/>
          <w:szCs w:val="20"/>
        </w:rPr>
        <w:t>kompleksowych działań promocyjno-informacyjnych</w:t>
      </w:r>
      <w:r w:rsidRPr="00464B4D">
        <w:rPr>
          <w:rFonts w:ascii="Arial" w:hAnsi="Arial" w:cs="Arial"/>
          <w:color w:val="000000"/>
          <w:sz w:val="20"/>
          <w:szCs w:val="20"/>
        </w:rPr>
        <w:t xml:space="preserve">, mających na celu szeroką promocję gospodarczą i inwestycyjną Powiatu Pilskiego, w tym: udział w międzynarodowych targach gospodarczych, opracowanie materiałów </w:t>
      </w:r>
      <w:proofErr w:type="spellStart"/>
      <w:r w:rsidRPr="00464B4D">
        <w:rPr>
          <w:rFonts w:ascii="Arial" w:hAnsi="Arial" w:cs="Arial"/>
          <w:color w:val="000000"/>
          <w:sz w:val="20"/>
          <w:szCs w:val="20"/>
        </w:rPr>
        <w:t>promocyjo-informacyjncyh</w:t>
      </w:r>
      <w:proofErr w:type="spellEnd"/>
      <w:r w:rsidRPr="00464B4D">
        <w:rPr>
          <w:rFonts w:ascii="Arial" w:hAnsi="Arial" w:cs="Arial"/>
          <w:color w:val="000000"/>
          <w:sz w:val="20"/>
          <w:szCs w:val="20"/>
        </w:rPr>
        <w:t xml:space="preserve"> w formie folderów, przygotowanie filmu promującego region, promocja w mediach międzynarodowych/ krajowych skierowanych do zagranicznych inwestorów, organizacja ogólnopolskiej konferencji, wdrożenie systemu certyfikacji dla b</w:t>
      </w:r>
      <w:r w:rsidR="00920B05">
        <w:rPr>
          <w:rFonts w:ascii="Arial" w:hAnsi="Arial" w:cs="Arial"/>
          <w:color w:val="000000"/>
          <w:sz w:val="20"/>
          <w:szCs w:val="20"/>
        </w:rPr>
        <w:t xml:space="preserve">eneficjentów docelowych </w:t>
      </w:r>
      <w:r w:rsidRPr="00464B4D">
        <w:rPr>
          <w:rFonts w:ascii="Arial" w:hAnsi="Arial" w:cs="Arial"/>
          <w:color w:val="000000"/>
          <w:sz w:val="20"/>
          <w:szCs w:val="20"/>
        </w:rPr>
        <w:t>oraz budowa Marki Wielkopolski.</w:t>
      </w:r>
    </w:p>
    <w:p w14:paraId="6E6E941B" w14:textId="77777777" w:rsidR="006501F5" w:rsidRDefault="006501F5" w:rsidP="006501F5">
      <w:pPr>
        <w:widowControl w:val="0"/>
        <w:autoSpaceDE w:val="0"/>
        <w:autoSpaceDN w:val="0"/>
        <w:adjustRightInd w:val="0"/>
        <w:spacing w:after="0"/>
        <w:rPr>
          <w:rFonts w:ascii="Arial" w:hAnsi="Arial" w:cs="Arial"/>
          <w:color w:val="000000"/>
          <w:sz w:val="20"/>
          <w:szCs w:val="20"/>
        </w:rPr>
      </w:pPr>
    </w:p>
    <w:p w14:paraId="5A030F72"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lastRenderedPageBreak/>
        <w:t>Na chwilę obecną Powiat Pilski nie posiada systemu zarządzania promocją gospodarczą i inwestycyjną regionu oraz prowadzi bardzo ograniczone działania promocyjno-informacyjne, do których zaliczyć można w szczególności:</w:t>
      </w:r>
    </w:p>
    <w:p w14:paraId="42746566" w14:textId="77777777" w:rsidR="00464B4D" w:rsidRPr="00464B4D" w:rsidRDefault="00464B4D" w:rsidP="008832B4">
      <w:pPr>
        <w:widowControl w:val="0"/>
        <w:numPr>
          <w:ilvl w:val="0"/>
          <w:numId w:val="33"/>
        </w:numPr>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prowadzenie współpracy międzynarodowej z Niemcami oraz Ukrainą. Wskazana współpraca nie dotyczy jednak internacjonalizacji, czy działań eksportowych podejmowanych przez MŚP z terenu powiatu pilskiego, a jedynie kontaktów kulturalnych, turystycznych oraz sportowych ;</w:t>
      </w:r>
    </w:p>
    <w:p w14:paraId="0662E3DB" w14:textId="77777777" w:rsidR="00464B4D" w:rsidRPr="00464B4D" w:rsidRDefault="00464B4D" w:rsidP="008832B4">
      <w:pPr>
        <w:widowControl w:val="0"/>
        <w:numPr>
          <w:ilvl w:val="0"/>
          <w:numId w:val="33"/>
        </w:numPr>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działania promocyjne na poziomie lokalnym (przede wszystkim w zakresie organizacji imprez skierowanych dla społeczności lokalnych) ;</w:t>
      </w:r>
    </w:p>
    <w:p w14:paraId="1ACC0E52" w14:textId="77777777" w:rsidR="00464B4D" w:rsidRPr="00464B4D" w:rsidRDefault="00464B4D" w:rsidP="008832B4">
      <w:pPr>
        <w:widowControl w:val="0"/>
        <w:numPr>
          <w:ilvl w:val="0"/>
          <w:numId w:val="33"/>
        </w:numPr>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4 JST są zarejestrowane w bazie ofert inwestycyjnych Centrum Obsługi Inwestora, Stowarzyszenia Gmin i Powiatów Wielkopolski, jednak 90% z nich nie aktualizuje ofert na bieżąco ;</w:t>
      </w:r>
    </w:p>
    <w:p w14:paraId="214E1763" w14:textId="2214BC85" w:rsidR="00464B4D" w:rsidRPr="00464B4D" w:rsidRDefault="00464B4D" w:rsidP="008832B4">
      <w:pPr>
        <w:widowControl w:val="0"/>
        <w:numPr>
          <w:ilvl w:val="0"/>
          <w:numId w:val="33"/>
        </w:numPr>
        <w:autoSpaceDE w:val="0"/>
        <w:autoSpaceDN w:val="0"/>
        <w:adjustRightInd w:val="0"/>
        <w:spacing w:after="0"/>
        <w:rPr>
          <w:rStyle w:val="Odwoaniedokomentarza"/>
          <w:rFonts w:ascii="Arial" w:hAnsi="Arial" w:cs="Arial"/>
          <w:color w:val="000000"/>
          <w:sz w:val="20"/>
          <w:szCs w:val="20"/>
        </w:rPr>
      </w:pPr>
      <w:r w:rsidRPr="00464B4D">
        <w:rPr>
          <w:rFonts w:ascii="Arial" w:hAnsi="Arial" w:cs="Arial"/>
          <w:color w:val="000000"/>
          <w:sz w:val="20"/>
          <w:szCs w:val="20"/>
        </w:rPr>
        <w:t xml:space="preserve">Powiat Pilski </w:t>
      </w:r>
      <w:r w:rsidR="003F0D02">
        <w:rPr>
          <w:rFonts w:ascii="Arial" w:hAnsi="Arial" w:cs="Arial"/>
          <w:color w:val="000000"/>
          <w:sz w:val="20"/>
          <w:szCs w:val="20"/>
        </w:rPr>
        <w:t>ma utworzoną bazę</w:t>
      </w:r>
      <w:r w:rsidRPr="00464B4D">
        <w:rPr>
          <w:rFonts w:ascii="Arial" w:hAnsi="Arial" w:cs="Arial"/>
          <w:color w:val="000000"/>
          <w:sz w:val="20"/>
          <w:szCs w:val="20"/>
        </w:rPr>
        <w:t xml:space="preserve"> ofert inwestycyjnych, </w:t>
      </w:r>
      <w:r w:rsidR="000079E1">
        <w:rPr>
          <w:rFonts w:ascii="Arial" w:hAnsi="Arial" w:cs="Arial"/>
          <w:color w:val="000000"/>
          <w:sz w:val="20"/>
          <w:szCs w:val="20"/>
        </w:rPr>
        <w:t xml:space="preserve">która zostanie wdrożona </w:t>
      </w:r>
      <w:r w:rsidR="007A4E81">
        <w:rPr>
          <w:rFonts w:ascii="Arial" w:hAnsi="Arial" w:cs="Arial"/>
          <w:color w:val="000000"/>
          <w:sz w:val="20"/>
          <w:szCs w:val="20"/>
        </w:rPr>
        <w:t>na przełomie listopada / grudnia 2018 r.</w:t>
      </w:r>
    </w:p>
    <w:p w14:paraId="4BE40243"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0537A141"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Wyżej wskazane działania, prowadzone w bardzo ograniczonym zakresie, nie mają charakteru  międzynarodowego i nie są ukierunkowane na wzrost poziomu handlu zagranicznego MŚP w regionie poprzez zdobywanie nowych rynków czy zwiększenie dostępu MŚP do rynków zagranicznych. Co prawda część samorządów należących do powiatu pilskiego jest wpisana w bazę ofert inwestycyjnych COI, jednak działania te nie mają charakteru ciągłego. Jedynie baza ofert inwestycyjnych powiatu pilskiego - stanowi potencjał do rozwoju inwestycyjnego regionu. Reasumując, obecnie prowadzone przez powiat działania, ze względu na brak kompleksowości, nie są w stanie przyczynić się do szerokiej promocji gospodarczej i inwestycyjnej powiatu pilskiego i budowy wizerunki Marki Wielkopolski na rynku międzynarodowym i krajowym, a co za tym idzie do umiędzynarodowienia regionalnej gospodarki, wzmocnienie jej potencjału oraz atrakcyjności regionu.</w:t>
      </w:r>
    </w:p>
    <w:p w14:paraId="4231F715"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11E0AA83"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Potrzeby w zakresie wdrożenia kompleksowych działań promocyjno-informacyjnych w zakresie promocji gospodarczej i inwestycyjnej regionu są zgodne m.in. ze </w:t>
      </w:r>
      <w:r w:rsidRPr="00464B4D">
        <w:rPr>
          <w:rFonts w:ascii="Arial" w:hAnsi="Arial" w:cs="Arial"/>
          <w:i/>
          <w:color w:val="000000"/>
          <w:sz w:val="20"/>
          <w:szCs w:val="20"/>
        </w:rPr>
        <w:t xml:space="preserve">Strategią Rozwoju Społeczno-gospodarczego Powiatu Pilskiego na lata 2015-2025 [obszar strategiczny gospodarka, cel strategiczny 3], </w:t>
      </w:r>
      <w:r w:rsidRPr="00464B4D">
        <w:rPr>
          <w:rFonts w:ascii="Arial" w:hAnsi="Arial" w:cs="Arial"/>
          <w:color w:val="000000"/>
          <w:sz w:val="20"/>
          <w:szCs w:val="20"/>
        </w:rPr>
        <w:t xml:space="preserve">są odpowiedzią na problemy Powiatu Pilskiego wskazane w analizie SWOT w zakresie: </w:t>
      </w:r>
      <w:r w:rsidRPr="00464B4D">
        <w:rPr>
          <w:rFonts w:ascii="Arial" w:hAnsi="Arial" w:cs="Arial"/>
          <w:i/>
          <w:color w:val="000000"/>
          <w:sz w:val="20"/>
          <w:szCs w:val="20"/>
        </w:rPr>
        <w:t xml:space="preserve">braku spójnego systemu promocji, oraz </w:t>
      </w:r>
      <w:r w:rsidRPr="00464B4D">
        <w:rPr>
          <w:rFonts w:ascii="Arial" w:hAnsi="Arial" w:cs="Arial"/>
          <w:color w:val="000000"/>
          <w:sz w:val="20"/>
          <w:szCs w:val="20"/>
        </w:rPr>
        <w:t xml:space="preserve">wpisują się we wskaźnik do monitoringu obszaru strategicznego „Gospodarka”, dotyczący promocji potencjału gospodarczego powiatu. Dodatkowo, są także zbieżne z obszarem strategicznym wskazanym w ww. Strategii: </w:t>
      </w:r>
      <w:r w:rsidRPr="00464B4D">
        <w:rPr>
          <w:rFonts w:ascii="Arial" w:hAnsi="Arial" w:cs="Arial"/>
          <w:i/>
          <w:color w:val="000000"/>
          <w:sz w:val="20"/>
          <w:szCs w:val="20"/>
        </w:rPr>
        <w:t xml:space="preserve">Rozwój Kapitału Ludzkiego [kierunki działań: współpraca z gminami w celu przyciągnięcia na rynek inwestorów krajowych i zagranicznych]. </w:t>
      </w:r>
      <w:r w:rsidRPr="00464B4D">
        <w:rPr>
          <w:rFonts w:ascii="Arial" w:hAnsi="Arial" w:cs="Arial"/>
          <w:color w:val="000000"/>
          <w:sz w:val="20"/>
          <w:szCs w:val="20"/>
        </w:rPr>
        <w:t xml:space="preserve">Wskazane do realizacji działania są także komplementarne z tymi, wskazanymi w </w:t>
      </w:r>
      <w:r w:rsidRPr="00464B4D">
        <w:rPr>
          <w:rFonts w:ascii="Arial" w:hAnsi="Arial" w:cs="Arial"/>
          <w:i/>
          <w:sz w:val="20"/>
          <w:szCs w:val="20"/>
        </w:rPr>
        <w:t xml:space="preserve">Planu promocji Powiatu Pilskiego na lata 2017-2021. </w:t>
      </w:r>
    </w:p>
    <w:p w14:paraId="72FA1ACF" w14:textId="77777777" w:rsidR="00464B4D" w:rsidRPr="00464B4D" w:rsidRDefault="00464B4D" w:rsidP="006501F5">
      <w:pPr>
        <w:autoSpaceDE w:val="0"/>
        <w:autoSpaceDN w:val="0"/>
        <w:adjustRightInd w:val="0"/>
        <w:spacing w:after="0"/>
        <w:rPr>
          <w:rFonts w:ascii="Arial" w:hAnsi="Arial" w:cs="Arial"/>
          <w:color w:val="000000"/>
          <w:sz w:val="20"/>
          <w:szCs w:val="20"/>
        </w:rPr>
      </w:pPr>
    </w:p>
    <w:p w14:paraId="7FE37261" w14:textId="77777777" w:rsidR="00464B4D" w:rsidRPr="00464B4D" w:rsidRDefault="00464B4D" w:rsidP="008832B4">
      <w:pPr>
        <w:widowControl w:val="0"/>
        <w:numPr>
          <w:ilvl w:val="0"/>
          <w:numId w:val="34"/>
        </w:numPr>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POTRZEBA opracowania oraz wdrożenia </w:t>
      </w:r>
      <w:r w:rsidRPr="00464B4D">
        <w:rPr>
          <w:rFonts w:ascii="Arial" w:hAnsi="Arial" w:cs="Arial"/>
          <w:b/>
          <w:color w:val="000000"/>
          <w:sz w:val="20"/>
          <w:szCs w:val="20"/>
        </w:rPr>
        <w:t>kompleksowego portalu internetowego</w:t>
      </w:r>
      <w:r w:rsidRPr="00464B4D">
        <w:rPr>
          <w:rFonts w:ascii="Arial" w:hAnsi="Arial" w:cs="Arial"/>
          <w:color w:val="000000"/>
          <w:sz w:val="20"/>
          <w:szCs w:val="20"/>
        </w:rPr>
        <w:t xml:space="preserve">, jako systemu komunikacji dotyczącego internacjonalizacji oraz promocji gospodarczej i inwestycyjnej powiatu pilskiego. </w:t>
      </w:r>
    </w:p>
    <w:p w14:paraId="53A7E4C1" w14:textId="77777777" w:rsidR="00464B4D" w:rsidRPr="00464B4D" w:rsidRDefault="00464B4D" w:rsidP="006501F5">
      <w:pPr>
        <w:widowControl w:val="0"/>
        <w:autoSpaceDE w:val="0"/>
        <w:autoSpaceDN w:val="0"/>
        <w:adjustRightInd w:val="0"/>
        <w:spacing w:after="0"/>
        <w:ind w:left="714"/>
        <w:rPr>
          <w:rFonts w:ascii="Arial" w:hAnsi="Arial" w:cs="Arial"/>
          <w:color w:val="000000"/>
          <w:sz w:val="20"/>
          <w:szCs w:val="20"/>
        </w:rPr>
      </w:pPr>
    </w:p>
    <w:p w14:paraId="6AFFA125" w14:textId="2C49982D"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Obecnie Wnioskodawca nie posiada dedykowanej strony internetowej bądź miejsca, pełniącego rolę systemu komunikacyjnego, dotyczącego szeroko pojęte internacjonalizacji, którego celem byłaby </w:t>
      </w:r>
      <w:r w:rsidRPr="00464B4D">
        <w:rPr>
          <w:rFonts w:ascii="Arial" w:hAnsi="Arial" w:cs="Arial"/>
          <w:color w:val="000000"/>
          <w:sz w:val="20"/>
          <w:szCs w:val="20"/>
        </w:rPr>
        <w:lastRenderedPageBreak/>
        <w:t xml:space="preserve">integracja i wymiana informacji, doświadczeń, pomiędzy: JST, przedsiębiorstwami z sektora MŚP / instytucjami otoczenia biznesu, potencjalnymi inwestorami, kontrahentami czy partnerami biznesowymi.  </w:t>
      </w:r>
      <w:r w:rsidRPr="00464B4D">
        <w:rPr>
          <w:rFonts w:ascii="Arial" w:hAnsi="Arial" w:cs="Arial"/>
          <w:sz w:val="20"/>
          <w:szCs w:val="20"/>
        </w:rPr>
        <w:t xml:space="preserve">Powiat Pilski posiada ogólną stronę internetową, pełniącą funkcję informacyjną: </w:t>
      </w:r>
      <w:hyperlink r:id="rId13" w:history="1">
        <w:r w:rsidRPr="00464B4D">
          <w:rPr>
            <w:rStyle w:val="Hipercze"/>
            <w:rFonts w:ascii="Arial" w:hAnsi="Arial" w:cs="Arial"/>
            <w:sz w:val="20"/>
            <w:szCs w:val="20"/>
          </w:rPr>
          <w:t>https://www.powiat.pila.pl</w:t>
        </w:r>
      </w:hyperlink>
      <w:r w:rsidRPr="00464B4D">
        <w:rPr>
          <w:rFonts w:ascii="Arial" w:hAnsi="Arial" w:cs="Arial"/>
          <w:sz w:val="20"/>
          <w:szCs w:val="20"/>
        </w:rPr>
        <w:t xml:space="preserve"> oraz bazę ofert inwestycyjnych: </w:t>
      </w:r>
      <w:hyperlink r:id="rId14" w:history="1">
        <w:r w:rsidRPr="00464B4D">
          <w:rPr>
            <w:rStyle w:val="Hipercze"/>
            <w:rFonts w:ascii="Arial" w:hAnsi="Arial" w:cs="Arial"/>
            <w:sz w:val="20"/>
            <w:szCs w:val="20"/>
          </w:rPr>
          <w:t>http://powiatpilski.zainwestujwgminie.pl/pl/</w:t>
        </w:r>
      </w:hyperlink>
      <w:r w:rsidRPr="00464B4D">
        <w:rPr>
          <w:rFonts w:ascii="Arial" w:hAnsi="Arial" w:cs="Arial"/>
          <w:sz w:val="20"/>
          <w:szCs w:val="20"/>
        </w:rPr>
        <w:t xml:space="preserve">,  </w:t>
      </w:r>
      <w:r w:rsidR="009007F5">
        <w:rPr>
          <w:rFonts w:ascii="Arial" w:hAnsi="Arial" w:cs="Arial"/>
          <w:sz w:val="20"/>
          <w:szCs w:val="20"/>
        </w:rPr>
        <w:t>która wdrożona będzie na przełomie listopada / grudnia 2018 r.</w:t>
      </w:r>
      <w:r w:rsidRPr="00464B4D">
        <w:rPr>
          <w:rFonts w:ascii="Arial" w:hAnsi="Arial" w:cs="Arial"/>
          <w:sz w:val="20"/>
          <w:szCs w:val="20"/>
        </w:rPr>
        <w:t xml:space="preserve"> </w:t>
      </w:r>
      <w:r w:rsidR="009007F5">
        <w:rPr>
          <w:rFonts w:ascii="Arial" w:hAnsi="Arial" w:cs="Arial"/>
          <w:sz w:val="20"/>
          <w:szCs w:val="20"/>
        </w:rPr>
        <w:t>(</w:t>
      </w:r>
      <w:r w:rsidRPr="00464B4D">
        <w:rPr>
          <w:rFonts w:ascii="Arial" w:hAnsi="Arial" w:cs="Arial"/>
          <w:sz w:val="20"/>
          <w:szCs w:val="20"/>
        </w:rPr>
        <w:t>w ramach projektu 2</w:t>
      </w:r>
      <w:r w:rsidR="009007F5">
        <w:rPr>
          <w:rFonts w:ascii="Arial" w:hAnsi="Arial" w:cs="Arial"/>
          <w:sz w:val="20"/>
          <w:szCs w:val="20"/>
        </w:rPr>
        <w:t xml:space="preserve">.18 POWER) i </w:t>
      </w:r>
      <w:r w:rsidRPr="00464B4D">
        <w:rPr>
          <w:rFonts w:ascii="Arial" w:hAnsi="Arial" w:cs="Arial"/>
          <w:sz w:val="20"/>
          <w:szCs w:val="20"/>
        </w:rPr>
        <w:t xml:space="preserve">zostanie podlinkowana do platformy internetowej w zakresie internacjonalizacji.  Baza ofert posiada dwie wersję językowe: polską i angielską i jest w pełni przygotowana do kompleksowego przedstawienia oferty w zakresie prezentowania informacji o lokalach i nieruchomościach gruntowych, przeznaczonych pod inwestycję). </w:t>
      </w:r>
    </w:p>
    <w:p w14:paraId="6BD5EAE5" w14:textId="77777777" w:rsidR="00464B4D" w:rsidRPr="00464B4D" w:rsidRDefault="00464B4D" w:rsidP="006501F5">
      <w:pPr>
        <w:spacing w:after="0"/>
        <w:rPr>
          <w:rFonts w:ascii="Arial" w:hAnsi="Arial" w:cs="Arial"/>
          <w:sz w:val="20"/>
          <w:szCs w:val="20"/>
        </w:rPr>
      </w:pPr>
    </w:p>
    <w:p w14:paraId="08A1471C" w14:textId="77777777" w:rsidR="00464B4D" w:rsidRPr="00464B4D" w:rsidRDefault="00464B4D" w:rsidP="006501F5">
      <w:pPr>
        <w:spacing w:after="0"/>
        <w:rPr>
          <w:rFonts w:ascii="Arial" w:hAnsi="Arial" w:cs="Arial"/>
          <w:sz w:val="20"/>
          <w:szCs w:val="20"/>
        </w:rPr>
      </w:pPr>
      <w:r w:rsidRPr="00464B4D">
        <w:rPr>
          <w:rFonts w:ascii="Arial" w:hAnsi="Arial" w:cs="Arial"/>
          <w:sz w:val="20"/>
          <w:szCs w:val="20"/>
        </w:rPr>
        <w:t xml:space="preserve">Potrzeba opracowania kompleksowej platformy internetowej wynika także wprost z dokumentu strategicznego: </w:t>
      </w:r>
      <w:r w:rsidRPr="00464B4D">
        <w:rPr>
          <w:rFonts w:ascii="Arial" w:hAnsi="Arial" w:cs="Arial"/>
          <w:i/>
          <w:sz w:val="20"/>
          <w:szCs w:val="20"/>
        </w:rPr>
        <w:t xml:space="preserve">Plan promocji Powiatu Pilskiego na lata 2017-2021, </w:t>
      </w:r>
      <w:r w:rsidRPr="00464B4D">
        <w:rPr>
          <w:rFonts w:ascii="Arial" w:hAnsi="Arial" w:cs="Arial"/>
          <w:sz w:val="20"/>
          <w:szCs w:val="20"/>
        </w:rPr>
        <w:t>gdzie wskazano, że główne kierunki działań promocyjnych samorządu powiatowego realizowane będą w formie m.in. portalu internetowego [</w:t>
      </w:r>
      <w:r w:rsidRPr="00464B4D">
        <w:rPr>
          <w:rFonts w:ascii="Arial" w:hAnsi="Arial" w:cs="Arial"/>
          <w:i/>
          <w:sz w:val="20"/>
          <w:szCs w:val="20"/>
        </w:rPr>
        <w:t>str. 8</w:t>
      </w:r>
      <w:r w:rsidRPr="00464B4D">
        <w:rPr>
          <w:rFonts w:ascii="Arial" w:hAnsi="Arial" w:cs="Arial"/>
          <w:sz w:val="20"/>
          <w:szCs w:val="20"/>
        </w:rPr>
        <w:t>].</w:t>
      </w:r>
    </w:p>
    <w:p w14:paraId="2E31B0A6" w14:textId="77777777" w:rsidR="00464B4D" w:rsidRPr="00464B4D" w:rsidRDefault="00464B4D" w:rsidP="006501F5">
      <w:pPr>
        <w:spacing w:after="0"/>
        <w:rPr>
          <w:rFonts w:ascii="Arial" w:hAnsi="Arial" w:cs="Arial"/>
          <w:sz w:val="20"/>
          <w:szCs w:val="20"/>
        </w:rPr>
      </w:pPr>
    </w:p>
    <w:p w14:paraId="4352A1FA" w14:textId="77777777" w:rsidR="00464B4D" w:rsidRDefault="00464B4D" w:rsidP="008832B4">
      <w:pPr>
        <w:widowControl w:val="0"/>
        <w:numPr>
          <w:ilvl w:val="0"/>
          <w:numId w:val="34"/>
        </w:numPr>
        <w:autoSpaceDE w:val="0"/>
        <w:autoSpaceDN w:val="0"/>
        <w:adjustRightInd w:val="0"/>
        <w:spacing w:after="0"/>
        <w:rPr>
          <w:rFonts w:ascii="Arial" w:hAnsi="Arial" w:cs="Arial"/>
          <w:color w:val="000000"/>
          <w:sz w:val="20"/>
          <w:szCs w:val="20"/>
        </w:rPr>
      </w:pPr>
      <w:r w:rsidRPr="00464B4D">
        <w:rPr>
          <w:rFonts w:ascii="Arial" w:hAnsi="Arial" w:cs="Arial"/>
          <w:b/>
          <w:color w:val="000000"/>
          <w:sz w:val="20"/>
          <w:szCs w:val="20"/>
        </w:rPr>
        <w:t>POTRZEBY szkoleniowe</w:t>
      </w:r>
      <w:r w:rsidRPr="00464B4D">
        <w:rPr>
          <w:rFonts w:ascii="Arial" w:hAnsi="Arial" w:cs="Arial"/>
          <w:color w:val="000000"/>
          <w:sz w:val="20"/>
          <w:szCs w:val="20"/>
        </w:rPr>
        <w:t xml:space="preserve"> Powiatu Pilskiego (kadry: starostów oraz pracowników urzędów i jednostek podległych odpowiedzialnych za opracowywanie oferty inwestycyjnej i obsługę inwestorów) w zakresie pozyskiwania inwestorów zagranicznych</w:t>
      </w:r>
    </w:p>
    <w:p w14:paraId="5CEDD9AF" w14:textId="77777777" w:rsidR="000079E1" w:rsidRPr="00464B4D" w:rsidRDefault="000079E1" w:rsidP="000079E1">
      <w:pPr>
        <w:widowControl w:val="0"/>
        <w:autoSpaceDE w:val="0"/>
        <w:autoSpaceDN w:val="0"/>
        <w:adjustRightInd w:val="0"/>
        <w:spacing w:after="0"/>
        <w:ind w:left="720"/>
        <w:rPr>
          <w:rFonts w:ascii="Arial" w:hAnsi="Arial" w:cs="Arial"/>
          <w:color w:val="000000"/>
          <w:sz w:val="20"/>
          <w:szCs w:val="20"/>
        </w:rPr>
      </w:pPr>
    </w:p>
    <w:p w14:paraId="541CCD35" w14:textId="77777777" w:rsidR="00464B4D" w:rsidRPr="00464B4D" w:rsidRDefault="00464B4D" w:rsidP="006501F5">
      <w:pPr>
        <w:spacing w:after="0"/>
        <w:rPr>
          <w:rFonts w:ascii="Arial" w:hAnsi="Arial" w:cs="Arial"/>
          <w:sz w:val="20"/>
          <w:szCs w:val="20"/>
        </w:rPr>
      </w:pPr>
      <w:r w:rsidRPr="00464B4D">
        <w:rPr>
          <w:rFonts w:ascii="Arial" w:hAnsi="Arial" w:cs="Arial"/>
          <w:sz w:val="20"/>
          <w:szCs w:val="20"/>
        </w:rPr>
        <w:t xml:space="preserve">Potrzeby szkoleniowe zostały zidentyfikowane na podstawie zdiagnozowanych deficytów kompetencji obecnie zatrudnionej kadry w Powiecie Pilskim oraz w gminach wchodzących w jego skład (łącznie 10 JST), którzy odpowiedzialni będą za kompleksową obsługę inwestorów zagranicznych oraz przygotowanie ofert inwestycyjnych. Wszystkie JST– są zainteresowane pozyskaniem inwestorów zagranicznych dla potrzeb sprzedaży lokali i dzierżawy działek / nieruchomości, nie posiadają jednak wystarczającej wiedzy w zakresie kompleksowej obsługi inwestorów, pozwalającej na opracowanie oferty inwestycyjnej.  </w:t>
      </w:r>
    </w:p>
    <w:p w14:paraId="6FF95ED7" w14:textId="77777777" w:rsidR="00464B4D" w:rsidRPr="00464B4D" w:rsidRDefault="00464B4D" w:rsidP="006501F5">
      <w:pPr>
        <w:spacing w:after="0"/>
        <w:rPr>
          <w:rFonts w:ascii="Arial" w:hAnsi="Arial" w:cs="Arial"/>
          <w:sz w:val="20"/>
          <w:szCs w:val="20"/>
        </w:rPr>
      </w:pPr>
    </w:p>
    <w:p w14:paraId="4CB85039" w14:textId="1521A559" w:rsidR="00464B4D" w:rsidRPr="00464B4D" w:rsidRDefault="00464B4D" w:rsidP="006501F5">
      <w:pPr>
        <w:spacing w:after="0"/>
        <w:rPr>
          <w:rFonts w:ascii="Arial" w:hAnsi="Arial" w:cs="Arial"/>
          <w:sz w:val="20"/>
          <w:szCs w:val="20"/>
        </w:rPr>
      </w:pPr>
      <w:r w:rsidRPr="00464B4D">
        <w:rPr>
          <w:rFonts w:ascii="Arial" w:hAnsi="Arial" w:cs="Arial"/>
          <w:sz w:val="20"/>
          <w:szCs w:val="20"/>
        </w:rPr>
        <w:t>Na chwile obecną 2 JST [Powiat Pilski oraz gmina Miasteczko Krajeńskie] zostały przeszkolone z instrukcji obs</w:t>
      </w:r>
      <w:r w:rsidR="004C1581">
        <w:rPr>
          <w:rFonts w:ascii="Arial" w:hAnsi="Arial" w:cs="Arial"/>
          <w:sz w:val="20"/>
          <w:szCs w:val="20"/>
        </w:rPr>
        <w:t xml:space="preserve">ługi bazy ofert inwestycyjnych </w:t>
      </w:r>
      <w:r w:rsidRPr="00464B4D">
        <w:rPr>
          <w:rFonts w:ascii="Arial" w:hAnsi="Arial" w:cs="Arial"/>
          <w:sz w:val="20"/>
          <w:szCs w:val="20"/>
        </w:rPr>
        <w:t xml:space="preserve">(projekt 2.18 POWER). Potrzeby szkoleniowe wynikają także z </w:t>
      </w:r>
      <w:r w:rsidRPr="00464B4D">
        <w:rPr>
          <w:rFonts w:ascii="Arial" w:hAnsi="Arial" w:cs="Arial"/>
          <w:i/>
          <w:sz w:val="20"/>
          <w:szCs w:val="20"/>
        </w:rPr>
        <w:t xml:space="preserve">Planu promocji Powiatu Pilskiego na lata 2017-2021 </w:t>
      </w:r>
      <w:r w:rsidRPr="00464B4D">
        <w:rPr>
          <w:rFonts w:ascii="Arial" w:hAnsi="Arial" w:cs="Arial"/>
          <w:sz w:val="20"/>
          <w:szCs w:val="20"/>
        </w:rPr>
        <w:t>w zakresie pozyskiwania inwestorów zewnętrznych [str. 3, 6].</w:t>
      </w:r>
    </w:p>
    <w:p w14:paraId="55EA66C2"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1C750854" w14:textId="77777777" w:rsidR="00464B4D" w:rsidRPr="00464B4D" w:rsidRDefault="00464B4D" w:rsidP="008832B4">
      <w:pPr>
        <w:widowControl w:val="0"/>
        <w:numPr>
          <w:ilvl w:val="0"/>
          <w:numId w:val="34"/>
        </w:numPr>
        <w:autoSpaceDE w:val="0"/>
        <w:autoSpaceDN w:val="0"/>
        <w:adjustRightInd w:val="0"/>
        <w:spacing w:after="0"/>
        <w:rPr>
          <w:rFonts w:ascii="Arial" w:hAnsi="Arial" w:cs="Arial"/>
          <w:color w:val="000000"/>
          <w:sz w:val="20"/>
          <w:szCs w:val="20"/>
        </w:rPr>
      </w:pPr>
      <w:r w:rsidRPr="00464B4D">
        <w:rPr>
          <w:rFonts w:ascii="Arial" w:hAnsi="Arial" w:cs="Arial"/>
          <w:b/>
          <w:color w:val="000000"/>
          <w:sz w:val="20"/>
          <w:szCs w:val="20"/>
        </w:rPr>
        <w:t>POTRZEBA zwiększenia handlu zagranicznego MŚP w regionie</w:t>
      </w:r>
      <w:r w:rsidRPr="00464B4D">
        <w:rPr>
          <w:rFonts w:ascii="Arial" w:hAnsi="Arial" w:cs="Arial"/>
          <w:color w:val="000000"/>
          <w:sz w:val="20"/>
          <w:szCs w:val="20"/>
        </w:rPr>
        <w:t>, przekładającego się na wzrost konkurencyjności przedsiębiorstw z sektora MŚP z powiatu pilskiego, wpisujących się w wybrane inteligentne specjalizacje regionalne Wielkopolski.</w:t>
      </w:r>
    </w:p>
    <w:p w14:paraId="50CD4EEA" w14:textId="77777777" w:rsidR="00464B4D" w:rsidRPr="00464B4D" w:rsidRDefault="00464B4D" w:rsidP="006501F5">
      <w:pPr>
        <w:widowControl w:val="0"/>
        <w:autoSpaceDE w:val="0"/>
        <w:autoSpaceDN w:val="0"/>
        <w:adjustRightInd w:val="0"/>
        <w:spacing w:after="0"/>
        <w:ind w:left="720"/>
        <w:rPr>
          <w:rFonts w:ascii="Arial" w:hAnsi="Arial" w:cs="Arial"/>
          <w:color w:val="000000"/>
          <w:sz w:val="20"/>
          <w:szCs w:val="20"/>
        </w:rPr>
      </w:pPr>
    </w:p>
    <w:p w14:paraId="6F593D06"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Mimo tego, że istnieje realne zapotrzebowanie na zwiększenie handlu zagranicznego MŚP w regionie powiatu pilskiego – prowadzące do wzrostu umiędzynarodowienia całej gospodarki, na chwilę obecną Powiat Pilski nie prowadzi żadnych działań związanych z szeroko pojętą internacjonalizacją, skierowanych do przedsiębiorstw z sektora MŚP, ukierunkowanych bezpośrednio na wejście przez firmy na rynki zagraniczne czy zdobycie nowych rynków zbytu. </w:t>
      </w:r>
    </w:p>
    <w:p w14:paraId="4D86FD19"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4EA893E7"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lastRenderedPageBreak/>
        <w:t xml:space="preserve">Potrzeba zwiększenia handlu zagranicznego MŚP wynika także z dokumentów strategicznych Wnioskodawcy: ze </w:t>
      </w:r>
      <w:r w:rsidRPr="00464B4D">
        <w:rPr>
          <w:rFonts w:ascii="Arial" w:hAnsi="Arial" w:cs="Arial"/>
          <w:i/>
          <w:color w:val="000000"/>
          <w:sz w:val="20"/>
          <w:szCs w:val="20"/>
        </w:rPr>
        <w:t xml:space="preserve">Strategii Rozwoju </w:t>
      </w:r>
      <w:proofErr w:type="spellStart"/>
      <w:r w:rsidRPr="00464B4D">
        <w:rPr>
          <w:rFonts w:ascii="Arial" w:hAnsi="Arial" w:cs="Arial"/>
          <w:i/>
          <w:color w:val="000000"/>
          <w:sz w:val="20"/>
          <w:szCs w:val="20"/>
        </w:rPr>
        <w:t>Społeczno</w:t>
      </w:r>
      <w:proofErr w:type="spellEnd"/>
      <w:r w:rsidRPr="00464B4D">
        <w:rPr>
          <w:rFonts w:ascii="Arial" w:hAnsi="Arial" w:cs="Arial"/>
          <w:i/>
          <w:color w:val="000000"/>
          <w:sz w:val="20"/>
          <w:szCs w:val="20"/>
        </w:rPr>
        <w:t>– Gospodarczego Powiatu Pilskiego na lata 2015-2025, obszar strategiczny: Gospodarka, cel strategiczny 3: Promocja potencjału gospodarczego powiatu</w:t>
      </w:r>
      <w:r w:rsidRPr="00464B4D">
        <w:rPr>
          <w:rFonts w:ascii="Arial" w:hAnsi="Arial" w:cs="Arial"/>
          <w:color w:val="000000"/>
          <w:sz w:val="20"/>
          <w:szCs w:val="20"/>
        </w:rPr>
        <w:t xml:space="preserve"> w zakresie wskazanych kierunków działań: wsparcia w zakresie pozyskiwania przez przedsiębiorców z powiatu partnerów biznesowych z kraju i zagranicznych regionów, a także z </w:t>
      </w:r>
      <w:r w:rsidRPr="00464B4D">
        <w:rPr>
          <w:rFonts w:ascii="Arial" w:hAnsi="Arial" w:cs="Arial"/>
          <w:i/>
          <w:color w:val="000000"/>
          <w:sz w:val="20"/>
          <w:szCs w:val="20"/>
        </w:rPr>
        <w:t xml:space="preserve">Planu Promocji Powiatu Pilskiego na lata 2017-2021, A. Promocja poprzez współpracę z jednostkami samorządu terytorialnego, </w:t>
      </w:r>
      <w:r w:rsidRPr="00464B4D">
        <w:rPr>
          <w:rFonts w:ascii="Arial" w:hAnsi="Arial" w:cs="Arial"/>
          <w:color w:val="000000"/>
          <w:sz w:val="20"/>
          <w:szCs w:val="20"/>
        </w:rPr>
        <w:t>w zakresie: zwiększania dostępu przedsiębiorców MŚP do rynków zagranicznych.</w:t>
      </w:r>
    </w:p>
    <w:p w14:paraId="343EED5E"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6D2510ED"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Zapotrzebowanie na zwiększenie handlu zagranicznego MŚP wynika także bezpośrednio z potrzeb beneficjentów docelowych oraz przeprowadzonej analizy rynku – szczegółowo opisanych poniżej. </w:t>
      </w:r>
    </w:p>
    <w:p w14:paraId="420755E0"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2E763CEE"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 xml:space="preserve">Potrzeba umiędzynarodowienia regionalnej gospodarki wynika także bezpośrednio z dokumentów strategicznych woj. Wielkopolskiego, w tym w szczególności ze Strategii Promocji Gospodarczej województwa wielkopolskiego na lata 2011-2020 oraz ze Strategii Rozwoju Województwa Wielkopolskiego 2020 r. </w:t>
      </w:r>
    </w:p>
    <w:p w14:paraId="090C460A"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p>
    <w:p w14:paraId="36E79D5D" w14:textId="4A757765" w:rsidR="00464B4D" w:rsidRPr="00464B4D" w:rsidRDefault="004C1581" w:rsidP="006501F5">
      <w:pPr>
        <w:widowControl w:val="0"/>
        <w:autoSpaceDE w:val="0"/>
        <w:autoSpaceDN w:val="0"/>
        <w:adjustRightInd w:val="0"/>
        <w:spacing w:after="0"/>
        <w:rPr>
          <w:rFonts w:ascii="Arial" w:hAnsi="Arial" w:cs="Arial"/>
          <w:b/>
          <w:color w:val="000000"/>
          <w:sz w:val="20"/>
          <w:szCs w:val="20"/>
          <w:u w:val="single"/>
        </w:rPr>
      </w:pPr>
      <w:r>
        <w:rPr>
          <w:rFonts w:ascii="Arial" w:hAnsi="Arial" w:cs="Arial"/>
          <w:b/>
          <w:color w:val="000000"/>
          <w:sz w:val="20"/>
          <w:szCs w:val="20"/>
          <w:u w:val="single"/>
        </w:rPr>
        <w:t>Bariery realizacji:</w:t>
      </w:r>
    </w:p>
    <w:p w14:paraId="6E8CC74F"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Umiędzynarodowienie regionalnej gospodarki powiatu pilskiego, wiąże się z koniecznością eliminowania barier (w szczególności: finansowych, organizacyjnych) rozwoju gospodarczego i inwestycyjnego regionu, takich jak m.in.:</w:t>
      </w:r>
    </w:p>
    <w:p w14:paraId="29C70954" w14:textId="77777777" w:rsidR="00464B4D" w:rsidRPr="00464B4D" w:rsidRDefault="00464B4D" w:rsidP="008832B4">
      <w:pPr>
        <w:pStyle w:val="Akapitzlist"/>
        <w:numPr>
          <w:ilvl w:val="0"/>
          <w:numId w:val="35"/>
        </w:numPr>
        <w:spacing w:after="0"/>
        <w:rPr>
          <w:rFonts w:ascii="Arial" w:eastAsia="Times New Roman" w:hAnsi="Arial" w:cs="Arial"/>
          <w:sz w:val="20"/>
          <w:szCs w:val="20"/>
          <w:lang w:eastAsia="pl-PL"/>
        </w:rPr>
      </w:pPr>
      <w:r w:rsidRPr="00464B4D">
        <w:rPr>
          <w:rFonts w:ascii="Arial" w:eastAsia="Times New Roman" w:hAnsi="Arial" w:cs="Arial"/>
          <w:sz w:val="20"/>
          <w:szCs w:val="20"/>
          <w:lang w:eastAsia="pl-PL"/>
        </w:rPr>
        <w:t>Ograniczone środki finansowe na wdrożenie kompleksowych rozwiązań z zakresu promocji gospodarczej i inwestycyjnej regionu, podjęcia działań promocyjno-informacyjnych czy zakupie usług doradczo – szkoleniowych ;</w:t>
      </w:r>
    </w:p>
    <w:p w14:paraId="53BD9715" w14:textId="77777777" w:rsidR="00464B4D" w:rsidRPr="00464B4D" w:rsidRDefault="00464B4D" w:rsidP="008832B4">
      <w:pPr>
        <w:pStyle w:val="Akapitzlist"/>
        <w:numPr>
          <w:ilvl w:val="0"/>
          <w:numId w:val="35"/>
        </w:numPr>
        <w:spacing w:after="0"/>
        <w:rPr>
          <w:rFonts w:ascii="Arial" w:eastAsia="Times New Roman" w:hAnsi="Arial" w:cs="Arial"/>
          <w:sz w:val="20"/>
          <w:szCs w:val="20"/>
          <w:lang w:eastAsia="pl-PL"/>
        </w:rPr>
      </w:pPr>
      <w:r w:rsidRPr="00464B4D">
        <w:rPr>
          <w:rFonts w:ascii="Arial" w:eastAsia="Times New Roman" w:hAnsi="Arial" w:cs="Arial"/>
          <w:sz w:val="20"/>
          <w:szCs w:val="20"/>
          <w:lang w:eastAsia="pl-PL"/>
        </w:rPr>
        <w:t>Niski poziom wiedzy na temat promocji inwestycyjnej regionu wśród JST ;</w:t>
      </w:r>
    </w:p>
    <w:p w14:paraId="2B59E9FB" w14:textId="77777777" w:rsidR="00464B4D" w:rsidRPr="00464B4D" w:rsidRDefault="00464B4D" w:rsidP="008832B4">
      <w:pPr>
        <w:pStyle w:val="Akapitzlist"/>
        <w:numPr>
          <w:ilvl w:val="0"/>
          <w:numId w:val="35"/>
        </w:numPr>
        <w:spacing w:after="0"/>
        <w:rPr>
          <w:rFonts w:ascii="Arial" w:eastAsia="Times New Roman" w:hAnsi="Arial" w:cs="Arial"/>
          <w:sz w:val="20"/>
          <w:szCs w:val="20"/>
          <w:lang w:eastAsia="pl-PL"/>
        </w:rPr>
      </w:pPr>
      <w:r w:rsidRPr="00464B4D">
        <w:rPr>
          <w:rFonts w:ascii="Arial" w:eastAsia="Times New Roman" w:hAnsi="Arial" w:cs="Arial"/>
          <w:sz w:val="20"/>
          <w:szCs w:val="20"/>
          <w:lang w:eastAsia="pl-PL"/>
        </w:rPr>
        <w:t>Niski poziom wiedzy JST nt. narzędzi do promocji regionu ;</w:t>
      </w:r>
    </w:p>
    <w:p w14:paraId="3372047F" w14:textId="77777777" w:rsidR="00464B4D" w:rsidRPr="00464B4D" w:rsidRDefault="00464B4D" w:rsidP="008832B4">
      <w:pPr>
        <w:pStyle w:val="Akapitzlist"/>
        <w:numPr>
          <w:ilvl w:val="0"/>
          <w:numId w:val="35"/>
        </w:numPr>
        <w:spacing w:after="0"/>
        <w:rPr>
          <w:rFonts w:ascii="Arial" w:eastAsia="Times New Roman" w:hAnsi="Arial" w:cs="Arial"/>
          <w:sz w:val="20"/>
          <w:szCs w:val="20"/>
          <w:lang w:eastAsia="pl-PL"/>
        </w:rPr>
      </w:pPr>
      <w:r w:rsidRPr="00464B4D">
        <w:rPr>
          <w:rFonts w:ascii="Arial" w:eastAsia="Times New Roman" w:hAnsi="Arial" w:cs="Arial"/>
          <w:sz w:val="20"/>
          <w:szCs w:val="20"/>
          <w:lang w:eastAsia="pl-PL"/>
        </w:rPr>
        <w:t>Ograniczone zasoby organizacyjne do realizacji działań w zakresie umiędzynarodowienia regionalnej gospodarki.</w:t>
      </w:r>
    </w:p>
    <w:p w14:paraId="38234C76" w14:textId="77777777" w:rsidR="00464B4D" w:rsidRPr="00464B4D" w:rsidRDefault="00464B4D" w:rsidP="006501F5">
      <w:pPr>
        <w:pStyle w:val="Akapitzlist"/>
        <w:spacing w:after="0"/>
        <w:rPr>
          <w:rFonts w:ascii="Arial" w:eastAsia="Times New Roman" w:hAnsi="Arial" w:cs="Arial"/>
          <w:sz w:val="20"/>
          <w:szCs w:val="20"/>
          <w:lang w:eastAsia="pl-PL"/>
        </w:rPr>
      </w:pPr>
    </w:p>
    <w:p w14:paraId="3524596C" w14:textId="6121007D" w:rsidR="00AA2E55" w:rsidRPr="007E1E27" w:rsidRDefault="00464B4D" w:rsidP="006501F5">
      <w:pPr>
        <w:widowControl w:val="0"/>
        <w:autoSpaceDE w:val="0"/>
        <w:autoSpaceDN w:val="0"/>
        <w:adjustRightInd w:val="0"/>
        <w:spacing w:after="0"/>
        <w:rPr>
          <w:rFonts w:ascii="Arial" w:hAnsi="Arial" w:cs="Arial"/>
          <w:b/>
          <w:color w:val="000000"/>
          <w:sz w:val="20"/>
          <w:szCs w:val="20"/>
          <w:u w:val="single"/>
        </w:rPr>
      </w:pPr>
      <w:r w:rsidRPr="00464B4D">
        <w:rPr>
          <w:rFonts w:ascii="Arial" w:hAnsi="Arial" w:cs="Arial"/>
          <w:b/>
          <w:color w:val="000000"/>
          <w:sz w:val="20"/>
          <w:szCs w:val="20"/>
          <w:u w:val="single"/>
        </w:rPr>
        <w:t>POTRZEBY BENEFICJENTÓW DOCELOWYCH:</w:t>
      </w:r>
    </w:p>
    <w:p w14:paraId="30B83A0B" w14:textId="77777777" w:rsidR="00464B4D" w:rsidRPr="00464B4D" w:rsidRDefault="00464B4D" w:rsidP="006501F5">
      <w:pPr>
        <w:widowControl w:val="0"/>
        <w:autoSpaceDE w:val="0"/>
        <w:autoSpaceDN w:val="0"/>
        <w:adjustRightInd w:val="0"/>
        <w:spacing w:after="0"/>
        <w:rPr>
          <w:rFonts w:ascii="Arial" w:hAnsi="Arial" w:cs="Arial"/>
          <w:color w:val="000000"/>
          <w:sz w:val="20"/>
          <w:szCs w:val="20"/>
        </w:rPr>
      </w:pPr>
      <w:r w:rsidRPr="00464B4D">
        <w:rPr>
          <w:rFonts w:ascii="Arial" w:hAnsi="Arial" w:cs="Arial"/>
          <w:color w:val="000000"/>
          <w:sz w:val="20"/>
          <w:szCs w:val="20"/>
        </w:rPr>
        <w:t>Do najważniejszych potrzeb eksportowych MŚP zaliczyć możemy:</w:t>
      </w:r>
    </w:p>
    <w:p w14:paraId="269797AE" w14:textId="77777777" w:rsidR="00464B4D" w:rsidRPr="00464B4D" w:rsidRDefault="00464B4D" w:rsidP="008832B4">
      <w:pPr>
        <w:widowControl w:val="0"/>
        <w:numPr>
          <w:ilvl w:val="0"/>
          <w:numId w:val="36"/>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potrzebę pogłębienia przez MŚP wiedzy nt. nowych rynków docelowych / perspektywicznych, strategii wchodzenia na rynki zagraniczne czy sprzedaży produktów ;</w:t>
      </w:r>
    </w:p>
    <w:p w14:paraId="20A2C654" w14:textId="77777777" w:rsidR="00464B4D" w:rsidRPr="00464B4D" w:rsidRDefault="00464B4D" w:rsidP="008832B4">
      <w:pPr>
        <w:widowControl w:val="0"/>
        <w:numPr>
          <w:ilvl w:val="0"/>
          <w:numId w:val="36"/>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potrzebę znalezienie partnerów handlowych / kontrahentów na rynkach zagranicznych oraz nawiązanie z nimi długoterminowej współpracy w zakresie sprzedaży produktów:</w:t>
      </w:r>
    </w:p>
    <w:p w14:paraId="1F9F4F5F" w14:textId="77777777" w:rsidR="00464B4D" w:rsidRPr="00464B4D" w:rsidRDefault="00464B4D" w:rsidP="008832B4">
      <w:pPr>
        <w:pStyle w:val="Akapitzlist"/>
        <w:numPr>
          <w:ilvl w:val="0"/>
          <w:numId w:val="36"/>
        </w:numPr>
        <w:spacing w:after="0"/>
        <w:rPr>
          <w:rFonts w:ascii="Arial" w:hAnsi="Arial" w:cs="Arial"/>
          <w:color w:val="000000"/>
          <w:sz w:val="20"/>
          <w:szCs w:val="20"/>
        </w:rPr>
      </w:pPr>
      <w:r w:rsidRPr="00464B4D">
        <w:rPr>
          <w:rFonts w:ascii="Arial" w:hAnsi="Arial" w:cs="Arial"/>
          <w:color w:val="000000"/>
          <w:sz w:val="20"/>
          <w:szCs w:val="20"/>
        </w:rPr>
        <w:t>znalezienie nowego rynku zbytu z uwagi chęć wyróżnienia się i zwiększenia przewagi konkurencyjnej i atrakcyjności na rynku,</w:t>
      </w:r>
    </w:p>
    <w:p w14:paraId="3DB4B499" w14:textId="77777777" w:rsidR="00464B4D" w:rsidRPr="00464B4D" w:rsidRDefault="00464B4D" w:rsidP="008832B4">
      <w:pPr>
        <w:widowControl w:val="0"/>
        <w:numPr>
          <w:ilvl w:val="0"/>
          <w:numId w:val="36"/>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zwiększenie potencjalnej bazy klientów,</w:t>
      </w:r>
    </w:p>
    <w:p w14:paraId="58811730" w14:textId="77777777" w:rsidR="00464B4D" w:rsidRPr="00464B4D" w:rsidRDefault="00464B4D" w:rsidP="008832B4">
      <w:pPr>
        <w:widowControl w:val="0"/>
        <w:numPr>
          <w:ilvl w:val="0"/>
          <w:numId w:val="36"/>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wzrost przychodów.</w:t>
      </w:r>
    </w:p>
    <w:p w14:paraId="6B6382D2" w14:textId="77777777" w:rsidR="00464B4D" w:rsidRPr="00464B4D" w:rsidRDefault="00464B4D" w:rsidP="006501F5">
      <w:pPr>
        <w:widowControl w:val="0"/>
        <w:autoSpaceDE w:val="0"/>
        <w:autoSpaceDN w:val="0"/>
        <w:adjustRightInd w:val="0"/>
        <w:spacing w:after="0"/>
        <w:ind w:left="714"/>
        <w:rPr>
          <w:rFonts w:ascii="Arial" w:eastAsia="Calibri" w:hAnsi="Arial" w:cs="Arial"/>
          <w:color w:val="000000"/>
          <w:sz w:val="20"/>
          <w:szCs w:val="20"/>
        </w:rPr>
      </w:pPr>
    </w:p>
    <w:p w14:paraId="639EB231" w14:textId="77777777" w:rsidR="00464B4D" w:rsidRPr="00464B4D" w:rsidRDefault="00464B4D" w:rsidP="006501F5">
      <w:pPr>
        <w:spacing w:after="0"/>
        <w:rPr>
          <w:rFonts w:ascii="Arial" w:hAnsi="Arial" w:cs="Arial"/>
          <w:color w:val="000000"/>
          <w:sz w:val="20"/>
          <w:szCs w:val="20"/>
        </w:rPr>
      </w:pPr>
      <w:r w:rsidRPr="00464B4D">
        <w:rPr>
          <w:rFonts w:ascii="Arial" w:hAnsi="Arial" w:cs="Arial"/>
          <w:color w:val="000000"/>
          <w:sz w:val="20"/>
          <w:szCs w:val="20"/>
        </w:rPr>
        <w:lastRenderedPageBreak/>
        <w:t>Jako główne ograniczenia utrudniające rozpoczęcie i rozwój działalności eksportowej wyróżniono natomiast przede wszystkim:</w:t>
      </w:r>
    </w:p>
    <w:p w14:paraId="5A26DE09"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brak środków finansowych na działania promocyjno- informacyjne oraz udział w targach gospodarczych,  które są okazją do nawiązania kontaktów biznesowych,</w:t>
      </w:r>
    </w:p>
    <w:p w14:paraId="2020F01D"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trudności w znalezieniu wiarygodnych zagranicznych partnerów biznesowych,</w:t>
      </w:r>
    </w:p>
    <w:p w14:paraId="2AA85124"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trudności w uzyskaniu szczegółowych informacji na temat rynku zagranicznego,</w:t>
      </w:r>
    </w:p>
    <w:p w14:paraId="163DAC4B"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niepewność kursu walutowego,</w:t>
      </w:r>
    </w:p>
    <w:p w14:paraId="57078765"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w przypadku części przedsiębiorstw: odmienność regulacji prawnych na docelowym rynku zagranicznym (bariera wejścia),</w:t>
      </w:r>
    </w:p>
    <w:p w14:paraId="56E218D6"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konieczność poniesienia kosztów dostosowania produktów / usług do wymogów zagranicznych,</w:t>
      </w:r>
    </w:p>
    <w:p w14:paraId="3ADFC034"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niewystarczające zdolności finansowe do rozpoczęcia działalności eksportowej,</w:t>
      </w:r>
    </w:p>
    <w:p w14:paraId="34DD6B66" w14:textId="77777777" w:rsidR="00464B4D" w:rsidRP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niewystarczające kompetencje kadry w zakresie procedur eksportowych, wiedzy dotyczącej wejścia na rynki zagraniczne i sprzedaży produktów,</w:t>
      </w:r>
    </w:p>
    <w:p w14:paraId="2D6E0019" w14:textId="77777777" w:rsidR="00464B4D" w:rsidRDefault="00464B4D" w:rsidP="008832B4">
      <w:pPr>
        <w:widowControl w:val="0"/>
        <w:numPr>
          <w:ilvl w:val="0"/>
          <w:numId w:val="37"/>
        </w:numPr>
        <w:autoSpaceDE w:val="0"/>
        <w:autoSpaceDN w:val="0"/>
        <w:adjustRightInd w:val="0"/>
        <w:spacing w:after="0"/>
        <w:rPr>
          <w:rFonts w:ascii="Arial" w:eastAsia="Calibri" w:hAnsi="Arial" w:cs="Arial"/>
          <w:color w:val="000000"/>
          <w:sz w:val="20"/>
          <w:szCs w:val="20"/>
        </w:rPr>
      </w:pPr>
      <w:r w:rsidRPr="00464B4D">
        <w:rPr>
          <w:rFonts w:ascii="Arial" w:eastAsia="Calibri" w:hAnsi="Arial" w:cs="Arial"/>
          <w:color w:val="000000"/>
          <w:sz w:val="20"/>
          <w:szCs w:val="20"/>
        </w:rPr>
        <w:t xml:space="preserve">często występująca konkurencja cenowa pomiędzy eksporterami z różnych krajów oraz podmiotami działającymi lokalnie. </w:t>
      </w:r>
    </w:p>
    <w:p w14:paraId="354E73B1" w14:textId="77777777" w:rsidR="00BD0620" w:rsidRPr="00464B4D" w:rsidRDefault="00BD0620" w:rsidP="00BD0620">
      <w:pPr>
        <w:widowControl w:val="0"/>
        <w:autoSpaceDE w:val="0"/>
        <w:autoSpaceDN w:val="0"/>
        <w:adjustRightInd w:val="0"/>
        <w:spacing w:after="0"/>
        <w:ind w:left="720"/>
        <w:rPr>
          <w:rFonts w:ascii="Arial" w:eastAsia="Calibri" w:hAnsi="Arial" w:cs="Arial"/>
          <w:color w:val="000000"/>
          <w:sz w:val="20"/>
          <w:szCs w:val="20"/>
        </w:rPr>
      </w:pPr>
    </w:p>
    <w:p w14:paraId="700682F7" w14:textId="77777777" w:rsidR="00464B4D" w:rsidRPr="00464B4D" w:rsidRDefault="00464B4D" w:rsidP="00BD0620">
      <w:pPr>
        <w:spacing w:after="0"/>
        <w:rPr>
          <w:rFonts w:ascii="Arial" w:hAnsi="Arial" w:cs="Arial"/>
          <w:color w:val="000000"/>
          <w:sz w:val="20"/>
          <w:szCs w:val="20"/>
        </w:rPr>
      </w:pPr>
      <w:r w:rsidRPr="00464B4D">
        <w:rPr>
          <w:rFonts w:ascii="Arial" w:hAnsi="Arial" w:cs="Arial"/>
          <w:color w:val="000000"/>
          <w:sz w:val="20"/>
          <w:szCs w:val="20"/>
        </w:rPr>
        <w:t>Obserwowana trudność przedsiębiorstw sektora MŚP w rozpoczęciu eksportu jest przede wszystkim wynikiem braku odpowiedniej wiedzy i doświadczenia. Wymagają one wsparcia instytucjonalnego w formie doradztwa, jak i bezpośredniej pomocy finansowej na sfinansowanie wyjazdów na targi czy misje gospodarcze, gdzie możliwe będzie poznanie rynku i nawiązanie relacji biznesowych.</w:t>
      </w:r>
    </w:p>
    <w:p w14:paraId="7D5C2312" w14:textId="6116B56D" w:rsidR="00957113" w:rsidRDefault="00957113" w:rsidP="00BD0620">
      <w:pPr>
        <w:spacing w:after="0"/>
      </w:pPr>
    </w:p>
    <w:p w14:paraId="1F8D8DB9" w14:textId="77777777" w:rsidR="00BD0620" w:rsidRPr="00364CE5" w:rsidRDefault="00BD0620" w:rsidP="00BD0620">
      <w:pPr>
        <w:widowControl w:val="0"/>
        <w:autoSpaceDE w:val="0"/>
        <w:autoSpaceDN w:val="0"/>
        <w:adjustRightInd w:val="0"/>
        <w:spacing w:after="0"/>
        <w:rPr>
          <w:rFonts w:ascii="Arial" w:hAnsi="Arial" w:cs="Arial"/>
          <w:b/>
          <w:color w:val="000000"/>
          <w:sz w:val="20"/>
          <w:szCs w:val="20"/>
          <w:u w:val="single"/>
          <w:shd w:val="clear" w:color="auto" w:fill="FFFFFF"/>
        </w:rPr>
      </w:pPr>
      <w:r w:rsidRPr="00364CE5">
        <w:rPr>
          <w:rFonts w:ascii="Arial" w:hAnsi="Arial" w:cs="Arial"/>
          <w:b/>
          <w:color w:val="000000"/>
          <w:sz w:val="20"/>
          <w:szCs w:val="20"/>
          <w:u w:val="single"/>
          <w:shd w:val="clear" w:color="auto" w:fill="FFFFFF"/>
        </w:rPr>
        <w:t>Analiza rynku w odniesieniu do potrzeb beneficjentów docelowych:</w:t>
      </w:r>
    </w:p>
    <w:p w14:paraId="1482B45F" w14:textId="7A8B06A7" w:rsidR="00BD0620" w:rsidRDefault="00BD0620" w:rsidP="00BD0620">
      <w:pPr>
        <w:widowControl w:val="0"/>
        <w:autoSpaceDE w:val="0"/>
        <w:autoSpaceDN w:val="0"/>
        <w:adjustRightInd w:val="0"/>
        <w:spacing w:after="0"/>
        <w:rPr>
          <w:rStyle w:val="Pogrubienie"/>
          <w:rFonts w:ascii="Arial" w:eastAsia="Calibri" w:hAnsi="Arial" w:cs="Arial"/>
          <w:b w:val="0"/>
          <w:color w:val="000000"/>
          <w:sz w:val="20"/>
          <w:szCs w:val="20"/>
          <w:shd w:val="clear" w:color="auto" w:fill="FFFFFF"/>
        </w:rPr>
      </w:pPr>
      <w:r>
        <w:rPr>
          <w:rFonts w:ascii="Arial" w:hAnsi="Arial" w:cs="Arial"/>
          <w:sz w:val="20"/>
          <w:szCs w:val="20"/>
        </w:rPr>
        <w:t xml:space="preserve">Wskazane przez </w:t>
      </w:r>
      <w:r w:rsidRPr="00FA0786">
        <w:rPr>
          <w:rFonts w:ascii="Arial" w:hAnsi="Arial" w:cs="Arial"/>
          <w:sz w:val="20"/>
          <w:szCs w:val="20"/>
        </w:rPr>
        <w:t xml:space="preserve">MŚP potrzeby mają także potwierdzenie w przeprowadzonej analizie rynkowej. </w:t>
      </w:r>
      <w:r w:rsidRPr="00FA0786">
        <w:rPr>
          <w:rStyle w:val="Pogrubienie"/>
          <w:rFonts w:ascii="Arial" w:eastAsia="Calibri" w:hAnsi="Arial" w:cs="Arial"/>
          <w:b w:val="0"/>
          <w:color w:val="000000"/>
          <w:sz w:val="20"/>
          <w:szCs w:val="20"/>
          <w:shd w:val="clear" w:color="auto" w:fill="FFFFFF"/>
        </w:rPr>
        <w:t>Jak wynika z badań rynkowych, mimo, iż</w:t>
      </w:r>
      <w:r w:rsidRPr="00FA0786">
        <w:rPr>
          <w:rStyle w:val="Pogrubienie"/>
          <w:rFonts w:ascii="Arial" w:eastAsia="Calibri" w:hAnsi="Arial" w:cs="Arial"/>
          <w:color w:val="000000"/>
          <w:sz w:val="20"/>
          <w:szCs w:val="20"/>
          <w:shd w:val="clear" w:color="auto" w:fill="FFFFFF"/>
        </w:rPr>
        <w:t xml:space="preserve"> </w:t>
      </w:r>
      <w:r w:rsidRPr="00FA0786">
        <w:rPr>
          <w:rFonts w:ascii="Arial" w:hAnsi="Arial" w:cs="Arial"/>
          <w:color w:val="000000"/>
          <w:sz w:val="20"/>
          <w:szCs w:val="20"/>
          <w:shd w:val="clear" w:color="auto" w:fill="FFFFFF"/>
        </w:rPr>
        <w:t xml:space="preserve">perspektywy dla polskiego eksportu są bardzo dobre: co potwierdza </w:t>
      </w:r>
      <w:r w:rsidRPr="00FA0786">
        <w:rPr>
          <w:rFonts w:ascii="Arial" w:hAnsi="Arial" w:cs="Arial"/>
          <w:color w:val="000000"/>
          <w:sz w:val="20"/>
          <w:szCs w:val="20"/>
        </w:rPr>
        <w:t>zakładany wzrost zagranicznej sp</w:t>
      </w:r>
      <w:r w:rsidR="000909B1">
        <w:rPr>
          <w:rFonts w:ascii="Arial" w:hAnsi="Arial" w:cs="Arial"/>
          <w:color w:val="000000"/>
          <w:sz w:val="20"/>
          <w:szCs w:val="20"/>
        </w:rPr>
        <w:t xml:space="preserve">rzedaży o 35,6 proc do 2020 r. </w:t>
      </w:r>
      <w:r w:rsidRPr="00FA0786">
        <w:rPr>
          <w:rFonts w:ascii="Arial" w:hAnsi="Arial" w:cs="Arial"/>
          <w:color w:val="000000"/>
          <w:sz w:val="20"/>
          <w:szCs w:val="20"/>
        </w:rPr>
        <w:t xml:space="preserve">(źródło: </w:t>
      </w:r>
      <w:r w:rsidRPr="00FA0786">
        <w:rPr>
          <w:rStyle w:val="Pogrubienie"/>
          <w:rFonts w:ascii="Arial" w:eastAsia="Calibri" w:hAnsi="Arial" w:cs="Arial"/>
          <w:b w:val="0"/>
          <w:color w:val="000000"/>
          <w:sz w:val="20"/>
          <w:szCs w:val="20"/>
          <w:shd w:val="clear" w:color="auto" w:fill="FFFFFF"/>
        </w:rPr>
        <w:t>raport „Zagraniczna ekspansja polskich firm. Dokonania, ambicje, perspektywy”, Grant Thornton) oraz dane GUS, wskazujące na wzrost eksportu towarów z Polski, który w 2017 r.</w:t>
      </w:r>
      <w:r w:rsidR="00460821">
        <w:rPr>
          <w:rStyle w:val="Pogrubienie"/>
          <w:rFonts w:ascii="Arial" w:eastAsia="Calibri" w:hAnsi="Arial" w:cs="Arial"/>
          <w:b w:val="0"/>
          <w:color w:val="000000"/>
          <w:sz w:val="20"/>
          <w:szCs w:val="20"/>
          <w:shd w:val="clear" w:color="auto" w:fill="FFFFFF"/>
        </w:rPr>
        <w:t xml:space="preserve"> </w:t>
      </w:r>
      <w:r w:rsidRPr="00FA0786">
        <w:rPr>
          <w:rStyle w:val="Pogrubienie"/>
          <w:rFonts w:ascii="Arial" w:eastAsia="Calibri" w:hAnsi="Arial" w:cs="Arial"/>
          <w:b w:val="0"/>
          <w:color w:val="000000"/>
          <w:sz w:val="20"/>
          <w:szCs w:val="20"/>
          <w:shd w:val="clear" w:color="auto" w:fill="FFFFFF"/>
        </w:rPr>
        <w:t>i był wyższy o prawie 8% proc. w porównaniu z</w:t>
      </w:r>
      <w:r w:rsidRPr="00FA0786">
        <w:rPr>
          <w:rStyle w:val="apple-converted-space"/>
          <w:rFonts w:ascii="Arial" w:hAnsi="Arial" w:cs="Arial"/>
          <w:bCs/>
          <w:color w:val="000000"/>
          <w:sz w:val="20"/>
          <w:szCs w:val="20"/>
          <w:shd w:val="clear" w:color="auto" w:fill="FFFFFF"/>
        </w:rPr>
        <w:t> </w:t>
      </w:r>
      <w:r w:rsidRPr="00FA0786">
        <w:rPr>
          <w:rStyle w:val="Pogrubienie"/>
          <w:rFonts w:ascii="Arial" w:eastAsia="Calibri" w:hAnsi="Arial" w:cs="Arial"/>
          <w:b w:val="0"/>
          <w:color w:val="000000"/>
          <w:sz w:val="20"/>
          <w:szCs w:val="20"/>
          <w:shd w:val="clear" w:color="auto" w:fill="FFFFFF"/>
        </w:rPr>
        <w:t>poziomem sprzed roku (źródło:</w:t>
      </w:r>
      <w:r w:rsidRPr="00FA0786">
        <w:rPr>
          <w:rStyle w:val="Pogrubienie"/>
          <w:rFonts w:ascii="Arial" w:eastAsia="Calibri" w:hAnsi="Arial" w:cs="Arial"/>
          <w:color w:val="676767"/>
          <w:sz w:val="20"/>
          <w:szCs w:val="20"/>
          <w:shd w:val="clear" w:color="auto" w:fill="FFFFFF"/>
        </w:rPr>
        <w:t xml:space="preserve"> </w:t>
      </w:r>
      <w:r w:rsidRPr="00FA0786">
        <w:rPr>
          <w:rFonts w:ascii="Arial" w:hAnsi="Arial" w:cs="Arial"/>
          <w:color w:val="000000"/>
          <w:sz w:val="20"/>
          <w:szCs w:val="20"/>
          <w:shd w:val="clear" w:color="auto" w:fill="FFFFFF"/>
        </w:rPr>
        <w:t xml:space="preserve">raport </w:t>
      </w:r>
      <w:proofErr w:type="spellStart"/>
      <w:r w:rsidRPr="00FA0786">
        <w:rPr>
          <w:rFonts w:ascii="Arial" w:hAnsi="Arial" w:cs="Arial"/>
          <w:color w:val="000000"/>
          <w:sz w:val="20"/>
          <w:szCs w:val="20"/>
          <w:shd w:val="clear" w:color="auto" w:fill="FFFFFF"/>
        </w:rPr>
        <w:t>European</w:t>
      </w:r>
      <w:proofErr w:type="spellEnd"/>
      <w:r w:rsidRPr="00FA0786">
        <w:rPr>
          <w:rFonts w:ascii="Arial" w:hAnsi="Arial" w:cs="Arial"/>
          <w:color w:val="000000"/>
          <w:sz w:val="20"/>
          <w:szCs w:val="20"/>
          <w:shd w:val="clear" w:color="auto" w:fill="FFFFFF"/>
        </w:rPr>
        <w:t xml:space="preserve"> SME Export Report) - </w:t>
      </w:r>
      <w:r w:rsidRPr="00FA0786">
        <w:rPr>
          <w:rStyle w:val="Pogrubienie"/>
          <w:rFonts w:ascii="Arial" w:eastAsia="Calibri" w:hAnsi="Arial" w:cs="Arial"/>
          <w:b w:val="0"/>
          <w:color w:val="000000"/>
          <w:sz w:val="20"/>
          <w:szCs w:val="20"/>
          <w:shd w:val="clear" w:color="auto" w:fill="FFFFFF"/>
        </w:rPr>
        <w:t>to jednak ponad 60 proc. europejskich firm z sektora MSP nie prowadzi działalności eksportowej, a jedynie 24 proc. małych i średnich eksporterów wysyła swoje towary czy usługi poza kontynent.</w:t>
      </w:r>
    </w:p>
    <w:p w14:paraId="754E62E5" w14:textId="77777777" w:rsidR="00BD0620" w:rsidRPr="00364CE5" w:rsidRDefault="00BD0620" w:rsidP="00BD0620">
      <w:pPr>
        <w:widowControl w:val="0"/>
        <w:autoSpaceDE w:val="0"/>
        <w:autoSpaceDN w:val="0"/>
        <w:adjustRightInd w:val="0"/>
        <w:spacing w:after="0"/>
        <w:rPr>
          <w:rStyle w:val="Pogrubienie"/>
          <w:rFonts w:ascii="Arial" w:hAnsi="Arial" w:cs="Arial"/>
          <w:bCs w:val="0"/>
          <w:color w:val="000000"/>
          <w:sz w:val="20"/>
          <w:szCs w:val="20"/>
          <w:u w:val="single"/>
        </w:rPr>
      </w:pPr>
    </w:p>
    <w:p w14:paraId="5B34E8D8" w14:textId="64941C9C" w:rsidR="00BD0620" w:rsidRPr="00FA0786" w:rsidRDefault="004C1581" w:rsidP="00BD0620">
      <w:pPr>
        <w:spacing w:after="0"/>
        <w:rPr>
          <w:rFonts w:ascii="Arial" w:hAnsi="Arial" w:cs="Arial"/>
          <w:sz w:val="20"/>
          <w:szCs w:val="20"/>
        </w:rPr>
      </w:pPr>
      <w:r>
        <w:rPr>
          <w:rFonts w:ascii="Arial" w:hAnsi="Arial" w:cs="Arial"/>
          <w:sz w:val="20"/>
          <w:szCs w:val="20"/>
        </w:rPr>
        <w:t>Przedsięwzięcie ukierunkowane</w:t>
      </w:r>
      <w:r w:rsidR="00BD0620" w:rsidRPr="00FA0786">
        <w:rPr>
          <w:rFonts w:ascii="Arial" w:hAnsi="Arial" w:cs="Arial"/>
          <w:sz w:val="20"/>
          <w:szCs w:val="20"/>
        </w:rPr>
        <w:t xml:space="preserve"> jest na kompleksowy rozwój eksportu, a zaplanowane w nim działania są odpowiedzią na zdiagnozowane problemy, do których należą przede wszystkich przeszkody natury biznesowej, w tym:</w:t>
      </w:r>
    </w:p>
    <w:p w14:paraId="17D597D7" w14:textId="77777777" w:rsidR="00BD0620" w:rsidRPr="00FA0786" w:rsidRDefault="00BD0620" w:rsidP="008832B4">
      <w:pPr>
        <w:numPr>
          <w:ilvl w:val="0"/>
          <w:numId w:val="38"/>
        </w:numPr>
        <w:spacing w:after="0"/>
        <w:rPr>
          <w:rFonts w:ascii="Arial" w:hAnsi="Arial" w:cs="Arial"/>
          <w:sz w:val="20"/>
          <w:szCs w:val="20"/>
        </w:rPr>
      </w:pPr>
      <w:r w:rsidRPr="00FA0786">
        <w:rPr>
          <w:rFonts w:ascii="Arial" w:hAnsi="Arial" w:cs="Arial"/>
          <w:sz w:val="20"/>
          <w:szCs w:val="20"/>
        </w:rPr>
        <w:t>brak odpowiedniego kapitału przedsiębiorstw (MSP) na ekspansję międzynarodową - co potwierdza ponad 20% polskich firm (źródło:  raport Poland, Go Global!), a także badania przeprowadzone przez Instytut Badań Rynku Konsumpcji i Koniunktury, 2015 r. ,</w:t>
      </w:r>
    </w:p>
    <w:p w14:paraId="782EBFC2" w14:textId="77777777" w:rsidR="00BD0620" w:rsidRPr="00FA0786" w:rsidRDefault="00BD0620" w:rsidP="008832B4">
      <w:pPr>
        <w:numPr>
          <w:ilvl w:val="0"/>
          <w:numId w:val="38"/>
        </w:numPr>
        <w:spacing w:after="0"/>
        <w:rPr>
          <w:rFonts w:ascii="Arial" w:hAnsi="Arial" w:cs="Arial"/>
          <w:sz w:val="20"/>
          <w:szCs w:val="20"/>
        </w:rPr>
      </w:pPr>
      <w:r w:rsidRPr="00FA0786">
        <w:rPr>
          <w:rFonts w:ascii="Arial" w:hAnsi="Arial" w:cs="Arial"/>
          <w:sz w:val="20"/>
          <w:szCs w:val="20"/>
        </w:rPr>
        <w:t>brak wiedzy oraz analiz dotyczących docelowo wybranych rynków zagranicznych, znajomości jego konkurentów i potencjalnych partnerów. W</w:t>
      </w:r>
      <w:r w:rsidRPr="00FA0786">
        <w:rPr>
          <w:rFonts w:ascii="Arial" w:hAnsi="Arial" w:cs="Arial"/>
          <w:color w:val="000000"/>
          <w:sz w:val="20"/>
          <w:szCs w:val="20"/>
          <w:shd w:val="clear" w:color="auto" w:fill="FFFFFF"/>
        </w:rPr>
        <w:t xml:space="preserve">edług raportu </w:t>
      </w:r>
      <w:proofErr w:type="spellStart"/>
      <w:r w:rsidRPr="00FA0786">
        <w:rPr>
          <w:rFonts w:ascii="Arial" w:hAnsi="Arial" w:cs="Arial"/>
          <w:color w:val="000000"/>
          <w:sz w:val="20"/>
          <w:szCs w:val="20"/>
          <w:shd w:val="clear" w:color="auto" w:fill="FFFFFF"/>
        </w:rPr>
        <w:t>European</w:t>
      </w:r>
      <w:proofErr w:type="spellEnd"/>
      <w:r w:rsidRPr="00FA0786">
        <w:rPr>
          <w:rFonts w:ascii="Arial" w:hAnsi="Arial" w:cs="Arial"/>
          <w:color w:val="000000"/>
          <w:sz w:val="20"/>
          <w:szCs w:val="20"/>
          <w:shd w:val="clear" w:color="auto" w:fill="FFFFFF"/>
        </w:rPr>
        <w:t xml:space="preserve"> SME Export Report zrealizowanego w 2016 r. r. przez Harris Interactive - ponad 65 proc. europejskich MSP </w:t>
      </w:r>
      <w:r w:rsidRPr="00FA0786">
        <w:rPr>
          <w:rFonts w:ascii="Arial" w:hAnsi="Arial" w:cs="Arial"/>
          <w:color w:val="000000"/>
          <w:sz w:val="20"/>
          <w:szCs w:val="20"/>
          <w:shd w:val="clear" w:color="auto" w:fill="FFFFFF"/>
        </w:rPr>
        <w:lastRenderedPageBreak/>
        <w:t>zainteresowanych eksportem oczekuje większego wsparcia i doradztwa w zakresie wejścia przedsiębiorstwa na rynki zagraniczne,</w:t>
      </w:r>
    </w:p>
    <w:p w14:paraId="347F7F92" w14:textId="77777777" w:rsidR="00BD0620" w:rsidRDefault="00BD0620" w:rsidP="008832B4">
      <w:pPr>
        <w:numPr>
          <w:ilvl w:val="0"/>
          <w:numId w:val="38"/>
        </w:numPr>
        <w:spacing w:after="0"/>
        <w:rPr>
          <w:rFonts w:ascii="Arial" w:hAnsi="Arial" w:cs="Arial"/>
          <w:sz w:val="20"/>
          <w:szCs w:val="20"/>
        </w:rPr>
      </w:pPr>
      <w:r w:rsidRPr="00FA0786">
        <w:rPr>
          <w:rFonts w:ascii="Arial" w:hAnsi="Arial" w:cs="Arial"/>
          <w:sz w:val="20"/>
          <w:szCs w:val="20"/>
        </w:rPr>
        <w:t>nieumiejętność wykorzystania przez MŚP możliwości generowania dodatkowych przychodów pochodzących z eksportu, brak pewności siebie, aby wyjść poza granicę swojego kraju, co często wynika z przeświadczenia, że bariery utrudniające handel międzynarodowy są zbyt duże (źródło: Forbes, „Małe firmy kiepsko radzą sobie w eksporcie, Dlaczego?” 2015 r.).</w:t>
      </w:r>
    </w:p>
    <w:p w14:paraId="1A4DD4E4" w14:textId="77777777" w:rsidR="00BD0620" w:rsidRDefault="00BD0620" w:rsidP="00BD0620">
      <w:pPr>
        <w:spacing w:after="0"/>
        <w:rPr>
          <w:rFonts w:ascii="Arial" w:hAnsi="Arial" w:cs="Arial"/>
          <w:sz w:val="20"/>
          <w:szCs w:val="20"/>
        </w:rPr>
      </w:pPr>
    </w:p>
    <w:p w14:paraId="36ECE1EE" w14:textId="77777777" w:rsidR="00BD0620" w:rsidRPr="003C0C79" w:rsidRDefault="00BD0620" w:rsidP="00BD0620">
      <w:pPr>
        <w:spacing w:after="0"/>
        <w:rPr>
          <w:rFonts w:ascii="Arial" w:hAnsi="Arial" w:cs="Arial"/>
          <w:b/>
          <w:sz w:val="20"/>
          <w:szCs w:val="20"/>
          <w:u w:val="single"/>
        </w:rPr>
      </w:pPr>
      <w:r>
        <w:rPr>
          <w:rFonts w:ascii="Arial" w:hAnsi="Arial" w:cs="Arial"/>
          <w:b/>
          <w:sz w:val="20"/>
          <w:szCs w:val="20"/>
          <w:u w:val="single"/>
        </w:rPr>
        <w:t>Umiędzynarodowienie</w:t>
      </w:r>
      <w:r w:rsidRPr="003C0C79">
        <w:rPr>
          <w:rFonts w:ascii="Arial" w:hAnsi="Arial" w:cs="Arial"/>
          <w:b/>
          <w:sz w:val="20"/>
          <w:szCs w:val="20"/>
          <w:u w:val="single"/>
        </w:rPr>
        <w:t xml:space="preserve"> regionalnej gospodarki:</w:t>
      </w:r>
    </w:p>
    <w:p w14:paraId="38A43CA8" w14:textId="77777777" w:rsidR="00BD0620" w:rsidRDefault="00BD0620" w:rsidP="00BD0620">
      <w:pPr>
        <w:spacing w:after="0"/>
        <w:rPr>
          <w:rFonts w:ascii="Arial" w:hAnsi="Arial" w:cs="Arial"/>
          <w:color w:val="000000"/>
          <w:sz w:val="20"/>
          <w:szCs w:val="20"/>
          <w:shd w:val="clear" w:color="auto" w:fill="FFFFFF"/>
        </w:rPr>
      </w:pPr>
      <w:r w:rsidRPr="004C22A0">
        <w:rPr>
          <w:rFonts w:ascii="Arial" w:hAnsi="Arial" w:cs="Arial"/>
          <w:color w:val="000000"/>
          <w:sz w:val="20"/>
          <w:szCs w:val="20"/>
          <w:shd w:val="clear" w:color="auto" w:fill="FFFFFF"/>
        </w:rPr>
        <w:t xml:space="preserve">Obecnie procesy umiędzynarodowienia gospodarek przybierają coraz bardziej na sile, co uwidacznia się przez intensyfikację działalności zagranicznej różnego rodzaju podmiotów (JST, przedsiębiorstw, instytucji otoczenia biznesu), jak również przez pojawianie się tych procesów w obszarach charakteryzujących się do niedawna słabymi powiązaniami międzynarodowymi. Wpływ na proces internacjonalizacji gospodarki w Polsce ma także wiele czynników, w tym między innymi  uwarunkowania geograficzne. Znaczenie centralnego położenia Polski w Europie zauważa się m.in. w dokumencie strategicznym, jakim jest Koncepcja polityki przestrzennej zagospodarowania kraju [Monitor Polski, 2001 r.]. Stwierdza się w nim, że geograficzne położenie Polski: „tworzy potencjalnie korzystne warunki wejścia polskiej gospodarki w europejską przestrzeń konkurencyjną, efektywną i innowacyjną (…)”. </w:t>
      </w:r>
    </w:p>
    <w:p w14:paraId="0FB7C0AA" w14:textId="77777777" w:rsidR="00BD0620" w:rsidRPr="004C22A0" w:rsidRDefault="00BD0620" w:rsidP="00BD0620">
      <w:pPr>
        <w:spacing w:after="0"/>
        <w:rPr>
          <w:rFonts w:ascii="Arial" w:hAnsi="Arial" w:cs="Arial"/>
          <w:color w:val="000000"/>
          <w:sz w:val="20"/>
          <w:szCs w:val="20"/>
          <w:shd w:val="clear" w:color="auto" w:fill="FFFFFF"/>
        </w:rPr>
      </w:pPr>
    </w:p>
    <w:p w14:paraId="1767061D" w14:textId="2ABA45A9" w:rsidR="00BD0620" w:rsidRDefault="00BD0620" w:rsidP="00BD0620">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Jak pokazuje analiza rynku, </w:t>
      </w:r>
      <w:r w:rsidRPr="004C22A0">
        <w:rPr>
          <w:rFonts w:ascii="Arial" w:hAnsi="Arial" w:cs="Arial"/>
          <w:color w:val="000000"/>
          <w:sz w:val="20"/>
          <w:szCs w:val="20"/>
          <w:shd w:val="clear" w:color="auto" w:fill="FFFFFF"/>
        </w:rPr>
        <w:t xml:space="preserve">Wielkopolska jest regionem o wysokiej pozycji konkurencyjnej w kraju, zarówno pod kątem gospodarczej struktury i wielkości eksportu, jak i atrakcyjności inwestycyjnej. Jednak, w wyniku rosnącej konkurencji na rynku oraz w obliczu procesów globalizacyjnych – niezbędne jest konkurowanie na poziomie globalnym, biorąc pod uwagę gospodarczą konkurencyjność regionów, na którą składa się m.in. konkurencyjność eksportowa przedsiębiorstw oraz ta w zakresie przyciągania inwestorów zagranicznych. Istotnym elementem umacniającym pozycję konkurencyjną Wielkopolski, a </w:t>
      </w:r>
      <w:r w:rsidRPr="004C22A0">
        <w:rPr>
          <w:rFonts w:ascii="Arial" w:hAnsi="Arial" w:cs="Arial" w:hint="eastAsia"/>
          <w:color w:val="000000"/>
          <w:sz w:val="20"/>
          <w:szCs w:val="20"/>
          <w:shd w:val="clear" w:color="auto" w:fill="FFFFFF"/>
        </w:rPr>
        <w:t>także</w:t>
      </w:r>
      <w:r w:rsidRPr="004C22A0">
        <w:rPr>
          <w:rFonts w:ascii="Arial" w:hAnsi="Arial" w:cs="Arial"/>
          <w:color w:val="000000"/>
          <w:sz w:val="20"/>
          <w:szCs w:val="20"/>
          <w:shd w:val="clear" w:color="auto" w:fill="FFFFFF"/>
        </w:rPr>
        <w:t xml:space="preserve"> poszczególnych powiatów na rynkach zagranicznych jest PROMOCJA GOSPODARCZA REGIONU [Strategia Promocji Gospodarczej Województwa Wielkopolskiego na lata 2011-2020].</w:t>
      </w:r>
      <w:r>
        <w:rPr>
          <w:rFonts w:ascii="Arial" w:hAnsi="Arial" w:cs="Arial"/>
          <w:color w:val="000000"/>
          <w:sz w:val="20"/>
          <w:szCs w:val="20"/>
          <w:shd w:val="clear" w:color="auto" w:fill="FFFFFF"/>
        </w:rPr>
        <w:t xml:space="preserve">Wielkopolska jest postrzegana w Polsce korzystnie, </w:t>
      </w:r>
      <w:r w:rsidRPr="004C22A0">
        <w:rPr>
          <w:rFonts w:ascii="Arial" w:hAnsi="Arial" w:cs="Arial"/>
          <w:color w:val="000000"/>
          <w:sz w:val="20"/>
          <w:szCs w:val="20"/>
          <w:shd w:val="clear" w:color="auto" w:fill="FFFFFF"/>
        </w:rPr>
        <w:t xml:space="preserve">natomiast za granicą wskazuje się raczej </w:t>
      </w:r>
      <w:r>
        <w:rPr>
          <w:rFonts w:ascii="Arial" w:hAnsi="Arial" w:cs="Arial"/>
          <w:color w:val="000000"/>
          <w:sz w:val="20"/>
          <w:szCs w:val="20"/>
          <w:shd w:val="clear" w:color="auto" w:fill="FFFFFF"/>
        </w:rPr>
        <w:t xml:space="preserve">niską rozpoznawalność </w:t>
      </w:r>
      <w:proofErr w:type="spellStart"/>
      <w:r>
        <w:rPr>
          <w:rFonts w:ascii="Arial" w:hAnsi="Arial" w:cs="Arial"/>
          <w:color w:val="000000"/>
          <w:sz w:val="20"/>
          <w:szCs w:val="20"/>
          <w:shd w:val="clear" w:color="auto" w:fill="FFFFFF"/>
        </w:rPr>
        <w:t>regionu..</w:t>
      </w:r>
      <w:r w:rsidRPr="004C22A0">
        <w:rPr>
          <w:rFonts w:ascii="Arial" w:hAnsi="Arial" w:cs="Arial"/>
          <w:color w:val="000000"/>
          <w:sz w:val="20"/>
          <w:szCs w:val="20"/>
          <w:shd w:val="clear" w:color="auto" w:fill="FFFFFF"/>
        </w:rPr>
        <w:t>Silna</w:t>
      </w:r>
      <w:proofErr w:type="spellEnd"/>
      <w:r w:rsidRPr="004C22A0">
        <w:rPr>
          <w:rFonts w:ascii="Arial" w:hAnsi="Arial" w:cs="Arial"/>
          <w:color w:val="000000"/>
          <w:sz w:val="20"/>
          <w:szCs w:val="20"/>
          <w:shd w:val="clear" w:color="auto" w:fill="FFFFFF"/>
        </w:rPr>
        <w:t xml:space="preserve"> jest natomiast struktura gospodarki Wielkopolski, charakteryzująca się przede wszystkim: silną pozycją sektora przedsiębiorstw, wysokim poziomem zróżnicowania gospodarki czy umocnieniem sektora przemysłu i usług. </w:t>
      </w:r>
      <w:r>
        <w:rPr>
          <w:rFonts w:ascii="Arial" w:hAnsi="Arial" w:cs="Arial"/>
          <w:color w:val="000000"/>
          <w:sz w:val="20"/>
          <w:szCs w:val="20"/>
          <w:shd w:val="clear" w:color="auto" w:fill="FFFFFF"/>
        </w:rPr>
        <w:t>Wysoka jest także pozyska eksportowa regionu: Wielkopolska</w:t>
      </w:r>
      <w:r w:rsidRPr="004C22A0">
        <w:rPr>
          <w:rFonts w:ascii="Arial" w:hAnsi="Arial" w:cs="Arial"/>
          <w:color w:val="000000"/>
          <w:sz w:val="20"/>
          <w:szCs w:val="20"/>
          <w:shd w:val="clear" w:color="auto" w:fill="FFFFFF"/>
        </w:rPr>
        <w:t xml:space="preserve"> znajduje się w grupie liderów, zajmując obecnie 3 miejsce, zgodnie z danymi izby celnej. </w:t>
      </w:r>
      <w:r>
        <w:rPr>
          <w:rFonts w:ascii="Arial" w:hAnsi="Arial" w:cs="Arial"/>
          <w:color w:val="000000"/>
          <w:sz w:val="20"/>
          <w:szCs w:val="20"/>
          <w:shd w:val="clear" w:color="auto" w:fill="FFFFFF"/>
        </w:rPr>
        <w:t xml:space="preserve">Wyżej wskazane cechy, na tle pozostałych regionów Polski stanowią pewien unikatowy atrybut, z którym trudno jest konkurować. </w:t>
      </w:r>
    </w:p>
    <w:p w14:paraId="66623D88" w14:textId="77777777" w:rsidR="00BD0620" w:rsidRDefault="00BD0620" w:rsidP="00BD0620">
      <w:pPr>
        <w:spacing w:after="0"/>
        <w:rPr>
          <w:rFonts w:ascii="Arial" w:hAnsi="Arial" w:cs="Arial"/>
          <w:color w:val="000000"/>
          <w:sz w:val="20"/>
          <w:szCs w:val="20"/>
          <w:shd w:val="clear" w:color="auto" w:fill="FFFFFF"/>
        </w:rPr>
      </w:pPr>
    </w:p>
    <w:p w14:paraId="61DF70AE" w14:textId="0FAFE0AD" w:rsidR="00BD0620" w:rsidRDefault="00BD0620" w:rsidP="008A7BD2">
      <w:pPr>
        <w:spacing w:after="0"/>
        <w:rPr>
          <w:rFonts w:ascii="Arial" w:hAnsi="Arial" w:cs="Arial"/>
          <w:color w:val="000000"/>
          <w:sz w:val="20"/>
          <w:szCs w:val="20"/>
          <w:shd w:val="clear" w:color="auto" w:fill="FFFFFF"/>
        </w:rPr>
      </w:pPr>
      <w:r w:rsidRPr="004C22A0">
        <w:rPr>
          <w:rFonts w:ascii="Arial" w:hAnsi="Arial" w:cs="Arial"/>
          <w:color w:val="000000"/>
          <w:sz w:val="20"/>
          <w:szCs w:val="20"/>
          <w:shd w:val="clear" w:color="auto" w:fill="FFFFFF"/>
        </w:rPr>
        <w:t xml:space="preserve">Istotnym aspektem w obszarze internacjonalizacji wielkopolskich przedsiębiorstw jest dążenie do wzrostu struktur międzynarodowych firm, nie tylko poprzez rozwój sprzedaży produktów czy usług, ale także przez rozwój innych działań na rynkach zewnętrznych. </w:t>
      </w:r>
      <w:r>
        <w:rPr>
          <w:rFonts w:ascii="Arial" w:hAnsi="Arial" w:cs="Arial"/>
          <w:color w:val="000000"/>
          <w:sz w:val="20"/>
          <w:szCs w:val="20"/>
          <w:shd w:val="clear" w:color="auto" w:fill="FFFFFF"/>
        </w:rPr>
        <w:t xml:space="preserve">Promocja gospodarcza regionu na najbliższe lata, powinna skupiać się przede wszystkim na mocnych stronach województwa Wielkopolskiego (oraz w odniesieniu do </w:t>
      </w:r>
      <w:r w:rsidR="004C1581">
        <w:rPr>
          <w:rFonts w:ascii="Arial" w:hAnsi="Arial" w:cs="Arial"/>
          <w:color w:val="000000"/>
          <w:sz w:val="20"/>
          <w:szCs w:val="20"/>
          <w:shd w:val="clear" w:color="auto" w:fill="FFFFFF"/>
        </w:rPr>
        <w:t xml:space="preserve">powiatu pilskiego), </w:t>
      </w:r>
      <w:r>
        <w:rPr>
          <w:rFonts w:ascii="Arial" w:hAnsi="Arial" w:cs="Arial"/>
          <w:color w:val="000000"/>
          <w:sz w:val="20"/>
          <w:szCs w:val="20"/>
          <w:shd w:val="clear" w:color="auto" w:fill="FFFFFF"/>
        </w:rPr>
        <w:t xml:space="preserve">poprzez realizację celów strategicznych sformułowanych w </w:t>
      </w:r>
      <w:r w:rsidRPr="00A12CA5">
        <w:rPr>
          <w:rFonts w:ascii="Arial" w:hAnsi="Arial" w:cs="Arial"/>
          <w:i/>
          <w:color w:val="000000"/>
          <w:sz w:val="20"/>
          <w:szCs w:val="20"/>
          <w:shd w:val="clear" w:color="auto" w:fill="FFFFFF"/>
        </w:rPr>
        <w:t>Strategii Promocji Gospodarczej Województwa Wielkopolskiego na lata 2011-2020</w:t>
      </w:r>
      <w:r>
        <w:rPr>
          <w:rFonts w:ascii="Arial" w:hAnsi="Arial" w:cs="Arial"/>
          <w:color w:val="000000"/>
          <w:sz w:val="20"/>
          <w:szCs w:val="20"/>
          <w:shd w:val="clear" w:color="auto" w:fill="FFFFFF"/>
        </w:rPr>
        <w:t>, do których należą:</w:t>
      </w:r>
    </w:p>
    <w:p w14:paraId="53F2C117" w14:textId="294C0F21" w:rsidR="00BD0620" w:rsidRPr="00BD0620" w:rsidRDefault="00BD0620" w:rsidP="008832B4">
      <w:pPr>
        <w:pStyle w:val="Akapitzlist"/>
        <w:numPr>
          <w:ilvl w:val="1"/>
          <w:numId w:val="39"/>
        </w:numPr>
        <w:spacing w:after="0"/>
        <w:rPr>
          <w:rFonts w:ascii="Arial" w:hAnsi="Arial" w:cs="Arial"/>
          <w:color w:val="000000"/>
          <w:sz w:val="20"/>
          <w:szCs w:val="20"/>
          <w:shd w:val="clear" w:color="auto" w:fill="FFFFFF"/>
        </w:rPr>
      </w:pPr>
      <w:r w:rsidRPr="00BD0620">
        <w:rPr>
          <w:rFonts w:ascii="Arial" w:hAnsi="Arial" w:cs="Arial"/>
          <w:color w:val="000000"/>
          <w:sz w:val="20"/>
          <w:szCs w:val="20"/>
          <w:shd w:val="clear" w:color="auto" w:fill="FFFFFF"/>
        </w:rPr>
        <w:lastRenderedPageBreak/>
        <w:t>Pobudzenie współpracy instytucjonalnej na rzecz promocji gospodarczej</w:t>
      </w:r>
    </w:p>
    <w:p w14:paraId="22E66F31" w14:textId="5917903E" w:rsidR="00BD0620" w:rsidRPr="00BD0620" w:rsidRDefault="00BD0620" w:rsidP="008832B4">
      <w:pPr>
        <w:pStyle w:val="Akapitzlist"/>
        <w:numPr>
          <w:ilvl w:val="1"/>
          <w:numId w:val="39"/>
        </w:numPr>
        <w:spacing w:after="0"/>
        <w:rPr>
          <w:rFonts w:ascii="Arial" w:hAnsi="Arial" w:cs="Arial"/>
          <w:color w:val="000000"/>
          <w:sz w:val="20"/>
          <w:szCs w:val="20"/>
          <w:shd w:val="clear" w:color="auto" w:fill="FFFFFF"/>
        </w:rPr>
      </w:pPr>
      <w:r w:rsidRPr="00BD0620">
        <w:rPr>
          <w:rFonts w:ascii="Arial" w:hAnsi="Arial" w:cs="Arial"/>
          <w:color w:val="000000"/>
          <w:sz w:val="20"/>
          <w:szCs w:val="20"/>
          <w:shd w:val="clear" w:color="auto" w:fill="FFFFFF"/>
        </w:rPr>
        <w:t>Poprawa wizerunku i rozpoznawalności regionu</w:t>
      </w:r>
    </w:p>
    <w:p w14:paraId="7D446A7D" w14:textId="79658883" w:rsidR="00BD0620" w:rsidRPr="00BD0620" w:rsidRDefault="00BD0620" w:rsidP="008832B4">
      <w:pPr>
        <w:pStyle w:val="Akapitzlist"/>
        <w:numPr>
          <w:ilvl w:val="1"/>
          <w:numId w:val="39"/>
        </w:numPr>
        <w:spacing w:after="0"/>
        <w:rPr>
          <w:rFonts w:ascii="Arial" w:hAnsi="Arial" w:cs="Arial"/>
          <w:color w:val="000000"/>
          <w:sz w:val="20"/>
          <w:szCs w:val="20"/>
          <w:shd w:val="clear" w:color="auto" w:fill="FFFFFF"/>
        </w:rPr>
      </w:pPr>
      <w:r w:rsidRPr="00BD0620">
        <w:rPr>
          <w:rFonts w:ascii="Arial" w:hAnsi="Arial" w:cs="Arial"/>
          <w:color w:val="000000"/>
          <w:sz w:val="20"/>
          <w:szCs w:val="20"/>
          <w:shd w:val="clear" w:color="auto" w:fill="FFFFFF"/>
        </w:rPr>
        <w:t>Rozszerzenie działalności przedsiębiorstw z powiatu pilskiego na rynkach zewnętrznych</w:t>
      </w:r>
    </w:p>
    <w:p w14:paraId="44B62662" w14:textId="36D8B44E" w:rsidR="00BD0620" w:rsidRPr="00BD0620" w:rsidRDefault="00BD0620" w:rsidP="008832B4">
      <w:pPr>
        <w:pStyle w:val="Akapitzlist"/>
        <w:numPr>
          <w:ilvl w:val="1"/>
          <w:numId w:val="39"/>
        </w:numPr>
        <w:spacing w:after="0"/>
        <w:rPr>
          <w:rFonts w:ascii="Arial" w:hAnsi="Arial" w:cs="Arial"/>
          <w:color w:val="000000"/>
          <w:sz w:val="20"/>
          <w:szCs w:val="20"/>
          <w:shd w:val="clear" w:color="auto" w:fill="FFFFFF"/>
        </w:rPr>
      </w:pPr>
      <w:r w:rsidRPr="00BD0620">
        <w:rPr>
          <w:rFonts w:ascii="Arial" w:hAnsi="Arial" w:cs="Arial"/>
          <w:color w:val="000000"/>
          <w:sz w:val="20"/>
          <w:szCs w:val="20"/>
          <w:shd w:val="clear" w:color="auto" w:fill="FFFFFF"/>
        </w:rPr>
        <w:t xml:space="preserve">Zapewnienie napływu inwestycji, pozwalających na podnoszenie konkurencyjności regionu </w:t>
      </w:r>
    </w:p>
    <w:p w14:paraId="097543BB" w14:textId="72B40F22" w:rsidR="005519EB" w:rsidRPr="005519EB" w:rsidRDefault="004C1581" w:rsidP="00AC627A">
      <w:pPr>
        <w:spacing w:after="0"/>
        <w:rPr>
          <w:rFonts w:ascii="Arial" w:eastAsia="Calibri" w:hAnsi="Arial" w:cs="Arial"/>
          <w:sz w:val="20"/>
          <w:szCs w:val="20"/>
        </w:rPr>
      </w:pPr>
      <w:r>
        <w:rPr>
          <w:rFonts w:ascii="Arial" w:eastAsia="Calibri" w:hAnsi="Arial" w:cs="Arial"/>
          <w:sz w:val="20"/>
          <w:szCs w:val="20"/>
        </w:rPr>
        <w:t>Przedsięwzięcie</w:t>
      </w:r>
      <w:r w:rsidR="00BD0620" w:rsidRPr="00C80C46">
        <w:rPr>
          <w:rFonts w:ascii="Arial" w:eastAsia="Calibri" w:hAnsi="Arial" w:cs="Arial"/>
          <w:sz w:val="20"/>
          <w:szCs w:val="20"/>
        </w:rPr>
        <w:t xml:space="preserve"> </w:t>
      </w:r>
      <w:r w:rsidR="00BD0620" w:rsidRPr="00C80C46">
        <w:rPr>
          <w:rFonts w:ascii="Arial" w:hAnsi="Arial" w:cs="Arial"/>
          <w:color w:val="000000"/>
          <w:sz w:val="20"/>
          <w:szCs w:val="20"/>
        </w:rPr>
        <w:t xml:space="preserve">jest odpowiedzią na zdiagnozowany problem, jaki będzie rozwiązany, tj. niski poziom umiędzynarodowienia regionalnej gospodarki powiatu pilskiego oraz brak kompleksowego systemu zarządzania promocją gospodarczą i inwestycyjną regionu. </w:t>
      </w:r>
      <w:r>
        <w:rPr>
          <w:rFonts w:ascii="Arial" w:hAnsi="Arial" w:cs="Arial"/>
          <w:color w:val="000000"/>
          <w:sz w:val="20"/>
          <w:szCs w:val="20"/>
        </w:rPr>
        <w:t>J</w:t>
      </w:r>
      <w:r w:rsidR="00BD0620" w:rsidRPr="00C80C46">
        <w:rPr>
          <w:rFonts w:ascii="Arial" w:hAnsi="Arial" w:cs="Arial"/>
          <w:color w:val="000000"/>
          <w:sz w:val="20"/>
          <w:szCs w:val="20"/>
        </w:rPr>
        <w:t xml:space="preserve">est </w:t>
      </w:r>
      <w:r>
        <w:rPr>
          <w:rFonts w:ascii="Arial" w:eastAsia="Calibri" w:hAnsi="Arial" w:cs="Arial"/>
          <w:sz w:val="20"/>
          <w:szCs w:val="20"/>
        </w:rPr>
        <w:t>także</w:t>
      </w:r>
      <w:r w:rsidR="00BD0620" w:rsidRPr="00C80C46">
        <w:rPr>
          <w:rFonts w:ascii="Arial" w:eastAsia="Calibri" w:hAnsi="Arial" w:cs="Arial"/>
          <w:sz w:val="20"/>
          <w:szCs w:val="20"/>
        </w:rPr>
        <w:t xml:space="preserve"> odpowiedzią na wyżej zdiagnozowane i opisane potrzeby grupy docelowej  i poprzez kompleksową realizację,  gwarantuje możliwość ich </w:t>
      </w:r>
      <w:r w:rsidR="00BD0620">
        <w:rPr>
          <w:rFonts w:ascii="Arial" w:eastAsia="Calibri" w:hAnsi="Arial" w:cs="Arial"/>
          <w:sz w:val="20"/>
          <w:szCs w:val="20"/>
        </w:rPr>
        <w:t>spełnienia.</w:t>
      </w:r>
    </w:p>
    <w:p w14:paraId="5179FE02" w14:textId="77777777" w:rsidR="00277BC2" w:rsidRDefault="00277BC2" w:rsidP="00AC627A">
      <w:pPr>
        <w:autoSpaceDE w:val="0"/>
        <w:autoSpaceDN w:val="0"/>
        <w:adjustRightInd w:val="0"/>
        <w:spacing w:after="0"/>
        <w:rPr>
          <w:rFonts w:ascii="Arial" w:hAnsi="Arial" w:cs="Arial"/>
          <w:b/>
          <w:sz w:val="20"/>
          <w:szCs w:val="20"/>
          <w:u w:val="single"/>
        </w:rPr>
      </w:pPr>
    </w:p>
    <w:p w14:paraId="153E0A81" w14:textId="00B58005" w:rsidR="008A7BD2" w:rsidRPr="005519EB" w:rsidRDefault="007E1E27" w:rsidP="00AC627A">
      <w:pPr>
        <w:pStyle w:val="Nagwek2"/>
        <w:numPr>
          <w:ilvl w:val="0"/>
          <w:numId w:val="0"/>
        </w:numPr>
        <w:spacing w:before="0"/>
        <w:ind w:left="360"/>
        <w:rPr>
          <w:rFonts w:ascii="Arial" w:hAnsi="Arial" w:cs="Arial"/>
          <w:sz w:val="22"/>
          <w:szCs w:val="22"/>
        </w:rPr>
      </w:pPr>
      <w:bookmarkStart w:id="32" w:name="_Toc403815382"/>
      <w:r>
        <w:rPr>
          <w:rFonts w:ascii="Arial" w:hAnsi="Arial" w:cs="Arial"/>
          <w:sz w:val="22"/>
          <w:szCs w:val="22"/>
        </w:rPr>
        <w:t>6.3</w:t>
      </w:r>
      <w:r w:rsidRPr="00DD150C">
        <w:rPr>
          <w:rFonts w:ascii="Arial" w:hAnsi="Arial" w:cs="Arial"/>
          <w:sz w:val="22"/>
          <w:szCs w:val="22"/>
        </w:rPr>
        <w:t xml:space="preserve">  </w:t>
      </w:r>
      <w:r>
        <w:rPr>
          <w:rFonts w:ascii="Arial" w:hAnsi="Arial" w:cs="Arial"/>
          <w:sz w:val="22"/>
          <w:szCs w:val="22"/>
        </w:rPr>
        <w:t>osiągnięte rezultaty</w:t>
      </w:r>
      <w:bookmarkEnd w:id="32"/>
    </w:p>
    <w:p w14:paraId="09907097" w14:textId="75C4F963" w:rsidR="008A7BD2" w:rsidRPr="003F51FB" w:rsidRDefault="004C1581" w:rsidP="00AC627A">
      <w:pPr>
        <w:spacing w:after="0"/>
        <w:rPr>
          <w:rFonts w:ascii="Arial" w:hAnsi="Arial" w:cs="Arial"/>
          <w:bCs/>
          <w:color w:val="000000"/>
          <w:sz w:val="20"/>
          <w:szCs w:val="20"/>
        </w:rPr>
      </w:pPr>
      <w:r>
        <w:rPr>
          <w:rFonts w:ascii="Arial" w:hAnsi="Arial" w:cs="Arial"/>
          <w:bCs/>
          <w:color w:val="000000"/>
          <w:sz w:val="20"/>
          <w:szCs w:val="20"/>
        </w:rPr>
        <w:t>R</w:t>
      </w:r>
      <w:r w:rsidR="008A7BD2" w:rsidRPr="003F51FB">
        <w:rPr>
          <w:rFonts w:ascii="Arial" w:hAnsi="Arial" w:cs="Arial"/>
          <w:bCs/>
          <w:color w:val="000000"/>
          <w:sz w:val="20"/>
          <w:szCs w:val="20"/>
        </w:rPr>
        <w:t>ozwój kompleksowego systemu zarządzania promocją gospodarczą i inwestycyjną regionu, pozwoli na umiędzynarodowienie regionalnej gospodarki powiatu pilskiego oraz wzmocnienie jego</w:t>
      </w:r>
      <w:r w:rsidR="008A7BD2">
        <w:rPr>
          <w:rFonts w:ascii="Arial" w:hAnsi="Arial" w:cs="Arial"/>
          <w:bCs/>
          <w:color w:val="000000"/>
          <w:sz w:val="20"/>
          <w:szCs w:val="20"/>
        </w:rPr>
        <w:t xml:space="preserve"> atrakcyjności i </w:t>
      </w:r>
      <w:r w:rsidR="008A7BD2" w:rsidRPr="003F51FB">
        <w:rPr>
          <w:rFonts w:ascii="Arial" w:hAnsi="Arial" w:cs="Arial"/>
          <w:bCs/>
          <w:color w:val="000000"/>
          <w:sz w:val="20"/>
          <w:szCs w:val="20"/>
        </w:rPr>
        <w:t xml:space="preserve"> potencjału. Możliwe to będzie poprzez:</w:t>
      </w:r>
    </w:p>
    <w:p w14:paraId="053C0815" w14:textId="77777777" w:rsidR="008A7BD2" w:rsidRPr="003F51FB" w:rsidRDefault="008A7BD2" w:rsidP="008832B4">
      <w:pPr>
        <w:numPr>
          <w:ilvl w:val="0"/>
          <w:numId w:val="40"/>
        </w:numPr>
        <w:spacing w:after="0"/>
        <w:rPr>
          <w:rFonts w:ascii="Arial" w:hAnsi="Arial" w:cs="Arial"/>
          <w:bCs/>
          <w:color w:val="000000"/>
          <w:sz w:val="20"/>
          <w:szCs w:val="20"/>
        </w:rPr>
      </w:pPr>
      <w:r w:rsidRPr="003F51FB">
        <w:rPr>
          <w:rFonts w:ascii="Arial" w:hAnsi="Arial" w:cs="Arial"/>
          <w:bCs/>
          <w:color w:val="000000"/>
          <w:sz w:val="20"/>
          <w:szCs w:val="20"/>
        </w:rPr>
        <w:t>Zwiększony poziom ha</w:t>
      </w:r>
      <w:r>
        <w:rPr>
          <w:rFonts w:ascii="Arial" w:hAnsi="Arial" w:cs="Arial"/>
          <w:bCs/>
          <w:color w:val="000000"/>
          <w:sz w:val="20"/>
          <w:szCs w:val="20"/>
        </w:rPr>
        <w:t xml:space="preserve">ndlu zagranicznego sektora MŚP </w:t>
      </w:r>
      <w:r w:rsidRPr="003F51FB">
        <w:rPr>
          <w:rFonts w:ascii="Arial" w:hAnsi="Arial" w:cs="Arial"/>
          <w:bCs/>
          <w:color w:val="000000"/>
          <w:sz w:val="20"/>
          <w:szCs w:val="20"/>
        </w:rPr>
        <w:t>regionie, przekładający się na większe umiędzynarodowienie regionalnej gospodarki, prowadzące do wzrostu konkurencyjności</w:t>
      </w:r>
      <w:r>
        <w:rPr>
          <w:rFonts w:ascii="Arial" w:hAnsi="Arial" w:cs="Arial"/>
          <w:bCs/>
          <w:color w:val="000000"/>
          <w:sz w:val="20"/>
          <w:szCs w:val="20"/>
        </w:rPr>
        <w:t xml:space="preserve"> wielkopolskich przedsiębiorstw ;</w:t>
      </w:r>
    </w:p>
    <w:p w14:paraId="6B0EBC15" w14:textId="58D582CA" w:rsidR="008A7BD2" w:rsidRPr="003F51FB" w:rsidRDefault="008A7BD2" w:rsidP="008832B4">
      <w:pPr>
        <w:numPr>
          <w:ilvl w:val="0"/>
          <w:numId w:val="40"/>
        </w:numPr>
        <w:spacing w:after="0"/>
        <w:rPr>
          <w:rFonts w:ascii="Arial" w:hAnsi="Arial" w:cs="Arial"/>
          <w:bCs/>
          <w:color w:val="000000"/>
          <w:sz w:val="20"/>
          <w:szCs w:val="20"/>
        </w:rPr>
      </w:pPr>
      <w:r w:rsidRPr="003F51FB">
        <w:rPr>
          <w:rFonts w:ascii="Arial" w:hAnsi="Arial" w:cs="Arial"/>
          <w:bCs/>
          <w:color w:val="000000"/>
          <w:sz w:val="20"/>
          <w:szCs w:val="20"/>
        </w:rPr>
        <w:t>Wzrost dostępu MŚP do rynków zagranicznych</w:t>
      </w:r>
      <w:r>
        <w:rPr>
          <w:rFonts w:ascii="Arial" w:hAnsi="Arial" w:cs="Arial"/>
          <w:bCs/>
          <w:color w:val="000000"/>
          <w:sz w:val="20"/>
          <w:szCs w:val="20"/>
        </w:rPr>
        <w:t xml:space="preserve"> </w:t>
      </w:r>
      <w:r w:rsidRPr="003F51FB">
        <w:rPr>
          <w:rFonts w:ascii="Arial" w:hAnsi="Arial" w:cs="Arial"/>
          <w:bCs/>
          <w:color w:val="000000"/>
          <w:sz w:val="20"/>
          <w:szCs w:val="20"/>
        </w:rPr>
        <w:t>i zdobycie nowych rynków zbytu</w:t>
      </w:r>
      <w:r>
        <w:rPr>
          <w:rFonts w:ascii="Arial" w:hAnsi="Arial" w:cs="Arial"/>
          <w:bCs/>
          <w:color w:val="000000"/>
          <w:sz w:val="20"/>
          <w:szCs w:val="20"/>
        </w:rPr>
        <w:t xml:space="preserve">, zwłaszcza </w:t>
      </w:r>
      <w:proofErr w:type="spellStart"/>
      <w:r>
        <w:rPr>
          <w:rFonts w:ascii="Arial" w:hAnsi="Arial" w:cs="Arial"/>
          <w:bCs/>
          <w:color w:val="000000"/>
          <w:sz w:val="20"/>
          <w:szCs w:val="20"/>
        </w:rPr>
        <w:t>pozaunijnych</w:t>
      </w:r>
      <w:proofErr w:type="spellEnd"/>
      <w:r>
        <w:rPr>
          <w:rFonts w:ascii="Arial" w:hAnsi="Arial" w:cs="Arial"/>
          <w:bCs/>
          <w:color w:val="000000"/>
          <w:sz w:val="20"/>
          <w:szCs w:val="20"/>
        </w:rPr>
        <w:t xml:space="preserve"> (poprzez: szkolenia skierowane dla MŚP w zakresie internacjonalizacji, udział MŚP w targach gospodarczych, stworzenie platformy internetowej)</w:t>
      </w:r>
      <w:r w:rsidRPr="003F51FB">
        <w:rPr>
          <w:rFonts w:ascii="Arial" w:hAnsi="Arial" w:cs="Arial"/>
          <w:bCs/>
          <w:color w:val="000000"/>
          <w:sz w:val="20"/>
          <w:szCs w:val="20"/>
        </w:rPr>
        <w:t>, co jest podstawą do zapewnienia rozwoju gospodarczego przedsiębiorstw z sektora MŚP z powiatu pilskiego, a w konsekwencji także i całego regionu ;</w:t>
      </w:r>
    </w:p>
    <w:p w14:paraId="2F526326" w14:textId="77777777" w:rsidR="008A7BD2" w:rsidRDefault="008A7BD2" w:rsidP="008832B4">
      <w:pPr>
        <w:numPr>
          <w:ilvl w:val="0"/>
          <w:numId w:val="40"/>
        </w:numPr>
        <w:spacing w:after="0"/>
        <w:rPr>
          <w:rFonts w:ascii="Arial" w:hAnsi="Arial" w:cs="Arial"/>
          <w:bCs/>
          <w:color w:val="000000"/>
          <w:sz w:val="20"/>
          <w:szCs w:val="20"/>
        </w:rPr>
      </w:pPr>
      <w:r w:rsidRPr="003F51FB">
        <w:rPr>
          <w:rFonts w:ascii="Arial" w:hAnsi="Arial" w:cs="Arial"/>
          <w:bCs/>
          <w:color w:val="000000"/>
          <w:sz w:val="20"/>
          <w:szCs w:val="20"/>
        </w:rPr>
        <w:t>Międzynarodową i krajową promocję możliwości inwestycyjnych, mająca na celu zwiększenie szans na napływ inwestorów i poprawę sytuacji gospodarczej na rynku powiaty pilskiego</w:t>
      </w:r>
      <w:r>
        <w:rPr>
          <w:rFonts w:ascii="Arial" w:hAnsi="Arial" w:cs="Arial"/>
          <w:bCs/>
          <w:color w:val="000000"/>
          <w:sz w:val="20"/>
          <w:szCs w:val="20"/>
        </w:rPr>
        <w:t xml:space="preserve">, w tym na rynku pracy (poprzez: stworzenie platformy internetowej, opracowanie materiałów promocyjno-informacyjnych o charakterze międzynarodowym i krajowych (broszura, film, konferencja – spotkania </w:t>
      </w:r>
      <w:proofErr w:type="spellStart"/>
      <w:r>
        <w:rPr>
          <w:rFonts w:ascii="Arial" w:hAnsi="Arial" w:cs="Arial"/>
          <w:bCs/>
          <w:color w:val="000000"/>
          <w:sz w:val="20"/>
          <w:szCs w:val="20"/>
        </w:rPr>
        <w:t>networkingowe</w:t>
      </w:r>
      <w:proofErr w:type="spellEnd"/>
      <w:r>
        <w:rPr>
          <w:rFonts w:ascii="Arial" w:hAnsi="Arial" w:cs="Arial"/>
          <w:bCs/>
          <w:color w:val="000000"/>
          <w:sz w:val="20"/>
          <w:szCs w:val="20"/>
        </w:rPr>
        <w:t xml:space="preserve"> z inwestorami), promocję w mediach międzynarodowych / krajowych – skierowanych do zagranicznych inwestorów) ;</w:t>
      </w:r>
    </w:p>
    <w:p w14:paraId="06B2637A" w14:textId="77777777" w:rsidR="008A7BD2" w:rsidRPr="003F51FB" w:rsidRDefault="008A7BD2" w:rsidP="008832B4">
      <w:pPr>
        <w:numPr>
          <w:ilvl w:val="0"/>
          <w:numId w:val="40"/>
        </w:numPr>
        <w:spacing w:after="0"/>
        <w:rPr>
          <w:rFonts w:ascii="Arial" w:hAnsi="Arial" w:cs="Arial"/>
          <w:bCs/>
          <w:color w:val="000000"/>
          <w:sz w:val="20"/>
          <w:szCs w:val="20"/>
        </w:rPr>
      </w:pPr>
      <w:r>
        <w:rPr>
          <w:rFonts w:ascii="Arial" w:hAnsi="Arial" w:cs="Arial"/>
          <w:bCs/>
          <w:color w:val="000000"/>
          <w:sz w:val="20"/>
          <w:szCs w:val="20"/>
        </w:rPr>
        <w:t>Zwiększenie wiedzy JST w zakresie pozyskania inwestorów zagranicznych (poprzez udział w szkoleniach) ;</w:t>
      </w:r>
    </w:p>
    <w:p w14:paraId="049EFB6B" w14:textId="77777777" w:rsidR="008A7BD2" w:rsidRPr="003F51FB" w:rsidRDefault="008A7BD2" w:rsidP="008832B4">
      <w:pPr>
        <w:numPr>
          <w:ilvl w:val="0"/>
          <w:numId w:val="40"/>
        </w:numPr>
        <w:spacing w:after="0"/>
        <w:rPr>
          <w:rFonts w:ascii="Arial" w:hAnsi="Arial" w:cs="Arial"/>
          <w:bCs/>
          <w:color w:val="000000"/>
          <w:sz w:val="20"/>
          <w:szCs w:val="20"/>
        </w:rPr>
      </w:pPr>
      <w:r w:rsidRPr="003F51FB">
        <w:rPr>
          <w:rFonts w:ascii="Arial" w:hAnsi="Arial" w:cs="Arial"/>
          <w:bCs/>
          <w:color w:val="000000"/>
          <w:sz w:val="20"/>
          <w:szCs w:val="20"/>
        </w:rPr>
        <w:t xml:space="preserve">Połączenie promocji gospodarczej i inwestycyjnej powiatu pilskiego, celem ukazania silnych stron i atutów regionu na arenie zarówno międzynarodowej, jak i </w:t>
      </w:r>
      <w:r>
        <w:rPr>
          <w:rFonts w:ascii="Arial" w:hAnsi="Arial" w:cs="Arial"/>
          <w:bCs/>
          <w:color w:val="000000"/>
          <w:sz w:val="20"/>
          <w:szCs w:val="20"/>
        </w:rPr>
        <w:t xml:space="preserve">krajowej (poprzez: udział JST w targach gospodarczych, stworzenie platformy internetowej, opracowanie materiałów promocyjno-informacyjnych o charakterze międzynarodowym i krajowych (broszura, film, konferencja), certyfikację w zakresie internacjonalizacji). </w:t>
      </w:r>
      <w:r w:rsidRPr="003F51FB">
        <w:rPr>
          <w:rFonts w:ascii="Arial" w:hAnsi="Arial" w:cs="Arial"/>
          <w:bCs/>
          <w:color w:val="000000"/>
          <w:sz w:val="20"/>
          <w:szCs w:val="20"/>
        </w:rPr>
        <w:t>Promocja obejmować będzie także prezentację powiatu pilskiego oraz całej Wielkopolski -  jako regionu z bogatym zapleczem naukowo-badawcze or</w:t>
      </w:r>
      <w:r>
        <w:rPr>
          <w:rFonts w:ascii="Arial" w:hAnsi="Arial" w:cs="Arial"/>
          <w:bCs/>
          <w:color w:val="000000"/>
          <w:sz w:val="20"/>
          <w:szCs w:val="20"/>
        </w:rPr>
        <w:t>az stabilnymi warunkami rozwoju ;</w:t>
      </w:r>
    </w:p>
    <w:p w14:paraId="621FDEE8" w14:textId="77777777" w:rsidR="008A7BD2" w:rsidRDefault="008A7BD2" w:rsidP="008832B4">
      <w:pPr>
        <w:numPr>
          <w:ilvl w:val="0"/>
          <w:numId w:val="40"/>
        </w:numPr>
        <w:spacing w:after="0"/>
        <w:rPr>
          <w:rFonts w:ascii="Arial" w:hAnsi="Arial" w:cs="Arial"/>
          <w:b/>
          <w:bCs/>
          <w:color w:val="000000"/>
          <w:sz w:val="20"/>
          <w:szCs w:val="20"/>
        </w:rPr>
      </w:pPr>
      <w:r>
        <w:rPr>
          <w:rFonts w:ascii="Arial" w:hAnsi="Arial" w:cs="Arial"/>
          <w:bCs/>
          <w:color w:val="000000"/>
          <w:sz w:val="20"/>
          <w:szCs w:val="20"/>
        </w:rPr>
        <w:t>Budowę</w:t>
      </w:r>
      <w:r w:rsidRPr="003F51FB">
        <w:rPr>
          <w:rFonts w:ascii="Arial" w:hAnsi="Arial" w:cs="Arial"/>
          <w:bCs/>
          <w:color w:val="000000"/>
          <w:sz w:val="20"/>
          <w:szCs w:val="20"/>
        </w:rPr>
        <w:t xml:space="preserve"> Marki </w:t>
      </w:r>
      <w:r>
        <w:rPr>
          <w:rFonts w:ascii="Arial" w:hAnsi="Arial" w:cs="Arial"/>
          <w:bCs/>
          <w:color w:val="000000"/>
          <w:sz w:val="20"/>
          <w:szCs w:val="20"/>
        </w:rPr>
        <w:t xml:space="preserve">Wielkopolski, poprzez </w:t>
      </w:r>
      <w:r w:rsidRPr="003F51FB">
        <w:rPr>
          <w:rFonts w:ascii="Arial" w:hAnsi="Arial" w:cs="Arial"/>
          <w:bCs/>
          <w:color w:val="000000"/>
          <w:sz w:val="20"/>
          <w:szCs w:val="20"/>
        </w:rPr>
        <w:t xml:space="preserve">prezentację Wielkopolski </w:t>
      </w:r>
      <w:r>
        <w:rPr>
          <w:rFonts w:ascii="Arial" w:hAnsi="Arial" w:cs="Arial"/>
          <w:bCs/>
          <w:color w:val="000000"/>
          <w:sz w:val="20"/>
          <w:szCs w:val="20"/>
        </w:rPr>
        <w:t>(w materiałach promocyjno-</w:t>
      </w:r>
      <w:proofErr w:type="spellStart"/>
      <w:r>
        <w:rPr>
          <w:rFonts w:ascii="Arial" w:hAnsi="Arial" w:cs="Arial"/>
          <w:bCs/>
          <w:color w:val="000000"/>
          <w:sz w:val="20"/>
          <w:szCs w:val="20"/>
        </w:rPr>
        <w:t>informacyjncyh</w:t>
      </w:r>
      <w:proofErr w:type="spellEnd"/>
      <w:r>
        <w:rPr>
          <w:rFonts w:ascii="Arial" w:hAnsi="Arial" w:cs="Arial"/>
          <w:bCs/>
          <w:color w:val="000000"/>
          <w:sz w:val="20"/>
          <w:szCs w:val="20"/>
        </w:rPr>
        <w:t>),</w:t>
      </w:r>
      <w:r w:rsidRPr="003F51FB">
        <w:rPr>
          <w:rFonts w:ascii="Arial" w:hAnsi="Arial" w:cs="Arial"/>
          <w:bCs/>
          <w:color w:val="000000"/>
          <w:sz w:val="20"/>
          <w:szCs w:val="20"/>
        </w:rPr>
        <w:t xml:space="preserve">  jako regionu z bogatym zapleczem naukowo-badawcze or</w:t>
      </w:r>
      <w:r>
        <w:rPr>
          <w:rFonts w:ascii="Arial" w:hAnsi="Arial" w:cs="Arial"/>
          <w:bCs/>
          <w:color w:val="000000"/>
          <w:sz w:val="20"/>
          <w:szCs w:val="20"/>
        </w:rPr>
        <w:t xml:space="preserve">az stabilnymi warunkami rozwoju, a także przez </w:t>
      </w:r>
      <w:r w:rsidRPr="0040224F">
        <w:rPr>
          <w:rFonts w:ascii="Arial" w:hAnsi="Arial" w:cs="Arial"/>
          <w:bCs/>
          <w:color w:val="000000"/>
          <w:sz w:val="20"/>
          <w:szCs w:val="20"/>
        </w:rPr>
        <w:t>przygotowanie mater</w:t>
      </w:r>
      <w:r>
        <w:rPr>
          <w:rFonts w:ascii="Arial" w:hAnsi="Arial" w:cs="Arial"/>
          <w:bCs/>
          <w:color w:val="000000"/>
          <w:sz w:val="20"/>
          <w:szCs w:val="20"/>
        </w:rPr>
        <w:t>iałów dotyczących wizualizacji,</w:t>
      </w:r>
    </w:p>
    <w:p w14:paraId="7BB75C78" w14:textId="77777777" w:rsidR="008A7BD2" w:rsidRPr="002D6B04" w:rsidRDefault="008A7BD2" w:rsidP="008832B4">
      <w:pPr>
        <w:numPr>
          <w:ilvl w:val="0"/>
          <w:numId w:val="40"/>
        </w:numPr>
        <w:spacing w:after="0"/>
        <w:rPr>
          <w:rFonts w:ascii="Arial" w:hAnsi="Arial" w:cs="Arial"/>
          <w:b/>
          <w:bCs/>
          <w:color w:val="000000"/>
          <w:sz w:val="20"/>
          <w:szCs w:val="20"/>
        </w:rPr>
      </w:pPr>
      <w:r w:rsidRPr="002D6B04">
        <w:rPr>
          <w:rFonts w:ascii="Arial" w:hAnsi="Arial" w:cs="Arial"/>
          <w:b/>
          <w:bCs/>
          <w:sz w:val="20"/>
          <w:szCs w:val="20"/>
        </w:rPr>
        <w:lastRenderedPageBreak/>
        <w:t>Wypracowanie, wspólnie z partnerami gospodarczymi  - spójnej polityka inwestycyjnej regionu.</w:t>
      </w:r>
    </w:p>
    <w:p w14:paraId="6E16C57E" w14:textId="77777777" w:rsidR="007E1E27" w:rsidRDefault="007E1E27" w:rsidP="007E1E27">
      <w:pPr>
        <w:pStyle w:val="Nagwek2"/>
        <w:numPr>
          <w:ilvl w:val="0"/>
          <w:numId w:val="0"/>
        </w:numPr>
        <w:spacing w:before="0"/>
        <w:ind w:left="360"/>
        <w:rPr>
          <w:rFonts w:ascii="Arial" w:hAnsi="Arial" w:cs="Arial"/>
          <w:sz w:val="22"/>
          <w:szCs w:val="22"/>
        </w:rPr>
      </w:pPr>
    </w:p>
    <w:p w14:paraId="2A772FA6" w14:textId="30749D19" w:rsidR="007A61DD" w:rsidRPr="007A61DD" w:rsidRDefault="004C1581" w:rsidP="007A61DD">
      <w:pPr>
        <w:rPr>
          <w:rFonts w:ascii="Arial" w:hAnsi="Arial" w:cs="Arial"/>
          <w:color w:val="000000"/>
          <w:sz w:val="20"/>
          <w:szCs w:val="20"/>
        </w:rPr>
      </w:pPr>
      <w:r>
        <w:rPr>
          <w:rFonts w:ascii="Arial" w:hAnsi="Arial" w:cs="Arial"/>
          <w:color w:val="000000"/>
          <w:sz w:val="20"/>
          <w:szCs w:val="20"/>
        </w:rPr>
        <w:t>Z</w:t>
      </w:r>
      <w:r w:rsidR="00E07715">
        <w:rPr>
          <w:rFonts w:ascii="Arial" w:hAnsi="Arial" w:cs="Arial"/>
          <w:color w:val="000000"/>
          <w:sz w:val="20"/>
          <w:szCs w:val="20"/>
        </w:rPr>
        <w:t xml:space="preserve">aplanowane </w:t>
      </w:r>
      <w:r>
        <w:rPr>
          <w:rFonts w:ascii="Arial" w:hAnsi="Arial" w:cs="Arial"/>
          <w:color w:val="000000"/>
          <w:sz w:val="20"/>
          <w:szCs w:val="20"/>
        </w:rPr>
        <w:t xml:space="preserve">działania - </w:t>
      </w:r>
      <w:r w:rsidR="00E07715">
        <w:rPr>
          <w:rFonts w:ascii="Arial" w:hAnsi="Arial" w:cs="Arial"/>
          <w:color w:val="000000"/>
          <w:sz w:val="20"/>
          <w:szCs w:val="20"/>
        </w:rPr>
        <w:t>przyczynią</w:t>
      </w:r>
      <w:r w:rsidR="007A61DD" w:rsidRPr="007A61DD">
        <w:rPr>
          <w:rFonts w:ascii="Arial" w:hAnsi="Arial" w:cs="Arial"/>
          <w:color w:val="000000"/>
          <w:sz w:val="20"/>
          <w:szCs w:val="20"/>
        </w:rPr>
        <w:t xml:space="preserve"> się bezpośrednio do zbudowania praktycznie od podstaw kompleksowej oferty gospodarczej i inwestycyjnej regionu</w:t>
      </w:r>
      <w:r w:rsidR="007A61DD">
        <w:rPr>
          <w:rFonts w:ascii="Arial" w:hAnsi="Arial" w:cs="Arial"/>
          <w:color w:val="000000"/>
          <w:sz w:val="20"/>
          <w:szCs w:val="20"/>
        </w:rPr>
        <w:t xml:space="preserve"> (</w:t>
      </w:r>
      <w:r w:rsidR="007A61DD" w:rsidRPr="007A61DD">
        <w:rPr>
          <w:rFonts w:ascii="Arial" w:hAnsi="Arial" w:cs="Arial"/>
          <w:color w:val="000000"/>
          <w:sz w:val="20"/>
          <w:szCs w:val="20"/>
        </w:rPr>
        <w:t>do tej pory powiat pilski NIE POSIADAŁ ofert</w:t>
      </w:r>
      <w:r w:rsidR="007A61DD">
        <w:rPr>
          <w:rFonts w:ascii="Arial" w:hAnsi="Arial" w:cs="Arial"/>
          <w:color w:val="000000"/>
          <w:sz w:val="20"/>
          <w:szCs w:val="20"/>
        </w:rPr>
        <w:t>y gospodarczej / inwestycyjnej). Jej o</w:t>
      </w:r>
      <w:r w:rsidR="007A61DD" w:rsidRPr="007A61DD">
        <w:rPr>
          <w:rFonts w:ascii="Arial" w:hAnsi="Arial" w:cs="Arial"/>
          <w:color w:val="000000"/>
          <w:sz w:val="20"/>
          <w:szCs w:val="20"/>
        </w:rPr>
        <w:t xml:space="preserve">pracowanie </w:t>
      </w:r>
      <w:r w:rsidR="007A61DD">
        <w:rPr>
          <w:rFonts w:ascii="Arial" w:hAnsi="Arial" w:cs="Arial"/>
          <w:color w:val="000000"/>
          <w:sz w:val="20"/>
          <w:szCs w:val="20"/>
        </w:rPr>
        <w:t>oparte zostanie</w:t>
      </w:r>
      <w:r w:rsidR="007A61DD" w:rsidRPr="007A61DD">
        <w:rPr>
          <w:rFonts w:ascii="Arial" w:hAnsi="Arial" w:cs="Arial"/>
          <w:color w:val="000000"/>
          <w:sz w:val="20"/>
          <w:szCs w:val="20"/>
        </w:rPr>
        <w:t xml:space="preserve"> przede wszystkim o sektory i elementy, do tej pory nieeksponowane, a których analiz</w:t>
      </w:r>
      <w:r w:rsidR="007A61DD">
        <w:rPr>
          <w:rFonts w:ascii="Arial" w:hAnsi="Arial" w:cs="Arial"/>
          <w:color w:val="000000"/>
          <w:sz w:val="20"/>
          <w:szCs w:val="20"/>
        </w:rPr>
        <w:t xml:space="preserve">y wskazują na trendy wzrostowe, tj. </w:t>
      </w:r>
      <w:r w:rsidR="007A61DD" w:rsidRPr="007A61DD">
        <w:rPr>
          <w:rFonts w:ascii="Arial" w:hAnsi="Arial" w:cs="Arial"/>
          <w:color w:val="000000"/>
          <w:sz w:val="20"/>
          <w:szCs w:val="20"/>
        </w:rPr>
        <w:t>najbardziej innowacyjne i konkurencyjne branże, wpisujące się w obszar inteligentnych specjalizacji regionalnych Wielkopolski, które, zgodnie z przeprowadzoną analizą rynku – wykazują także największy potencjał eksportowy w powiecie pilskim. Zliczono do nich przede wszystkim: wnętrza przyszłości, przemysł jutra, rozwój oparty n</w:t>
      </w:r>
      <w:r w:rsidR="00442A43">
        <w:rPr>
          <w:rFonts w:ascii="Arial" w:hAnsi="Arial" w:cs="Arial"/>
          <w:color w:val="000000"/>
          <w:sz w:val="20"/>
          <w:szCs w:val="20"/>
        </w:rPr>
        <w:t xml:space="preserve">a ICT. </w:t>
      </w:r>
    </w:p>
    <w:p w14:paraId="44224917" w14:textId="4C9E0F25" w:rsidR="00F31EDD" w:rsidRDefault="007A61DD" w:rsidP="007A61DD">
      <w:pPr>
        <w:rPr>
          <w:rFonts w:ascii="Arial" w:hAnsi="Arial" w:cs="Arial"/>
          <w:color w:val="000000"/>
          <w:sz w:val="20"/>
          <w:szCs w:val="20"/>
        </w:rPr>
      </w:pPr>
      <w:r>
        <w:rPr>
          <w:rFonts w:ascii="Arial" w:hAnsi="Arial" w:cs="Arial"/>
          <w:color w:val="000000"/>
          <w:sz w:val="20"/>
          <w:szCs w:val="20"/>
        </w:rPr>
        <w:t>Realizacja zaplanowanych zadań - pozwoli na skuteczną i efektywną promocję regionu, jego wyróżnienie jako obszaru atrakcyjnego pod kątem gospodarczym i handlowym, poprawę sytuacji na rynku pracy powiatu pilskiego. Będzie to możliwe także dzięki wsparciu przedsiębiorstw z sektora MŚP w wejściu na nowe rynki zagraniczne / rozwoju eksportu na rynkach zagranicznych, uwzględniając perspektywiczne rynki docelowe</w:t>
      </w:r>
      <w:r w:rsidRPr="00387212">
        <w:rPr>
          <w:rFonts w:ascii="Arial" w:hAnsi="Arial" w:cs="Arial"/>
          <w:color w:val="000000"/>
          <w:sz w:val="20"/>
          <w:szCs w:val="20"/>
        </w:rPr>
        <w:t xml:space="preserve"> w zakresie rozwoju eksportu [zgodnie z analizą rynku], </w:t>
      </w:r>
      <w:r>
        <w:rPr>
          <w:rFonts w:ascii="Arial" w:hAnsi="Arial" w:cs="Arial"/>
          <w:color w:val="000000"/>
          <w:sz w:val="20"/>
          <w:szCs w:val="20"/>
        </w:rPr>
        <w:t>rynek</w:t>
      </w:r>
      <w:r w:rsidRPr="00387212">
        <w:rPr>
          <w:rFonts w:ascii="Arial" w:hAnsi="Arial" w:cs="Arial"/>
          <w:color w:val="000000"/>
          <w:sz w:val="20"/>
          <w:szCs w:val="20"/>
        </w:rPr>
        <w:t xml:space="preserve"> Ameryk</w:t>
      </w:r>
      <w:r w:rsidR="00ED5CA5">
        <w:rPr>
          <w:rFonts w:ascii="Arial" w:hAnsi="Arial" w:cs="Arial"/>
          <w:color w:val="000000"/>
          <w:sz w:val="20"/>
          <w:szCs w:val="20"/>
        </w:rPr>
        <w:t xml:space="preserve">i Północnej oraz </w:t>
      </w:r>
      <w:r>
        <w:rPr>
          <w:rFonts w:ascii="Arial" w:hAnsi="Arial" w:cs="Arial"/>
          <w:color w:val="000000"/>
          <w:sz w:val="20"/>
          <w:szCs w:val="20"/>
        </w:rPr>
        <w:t xml:space="preserve">rynek największego partnera handlowego, tj. Niemcy. </w:t>
      </w:r>
    </w:p>
    <w:p w14:paraId="4DBD0521" w14:textId="7EE8B193" w:rsidR="00626E64" w:rsidRPr="00006E08" w:rsidRDefault="007A61DD" w:rsidP="00DD4AFD">
      <w:pPr>
        <w:rPr>
          <w:rFonts w:ascii="Arial" w:hAnsi="Arial" w:cs="Arial"/>
          <w:color w:val="000000"/>
          <w:sz w:val="20"/>
          <w:szCs w:val="20"/>
        </w:rPr>
      </w:pPr>
      <w:r w:rsidRPr="00F31EDD">
        <w:rPr>
          <w:rFonts w:ascii="Arial" w:hAnsi="Arial" w:cs="Arial"/>
          <w:color w:val="000000"/>
          <w:sz w:val="20"/>
          <w:szCs w:val="20"/>
        </w:rPr>
        <w:t xml:space="preserve">Realizacja </w:t>
      </w:r>
      <w:r w:rsidR="004C1581">
        <w:rPr>
          <w:rFonts w:ascii="Arial" w:hAnsi="Arial" w:cs="Arial"/>
          <w:color w:val="000000"/>
          <w:sz w:val="20"/>
          <w:szCs w:val="20"/>
        </w:rPr>
        <w:t>działań</w:t>
      </w:r>
      <w:r w:rsidRPr="00F31EDD">
        <w:rPr>
          <w:rFonts w:ascii="Arial" w:hAnsi="Arial" w:cs="Arial"/>
          <w:color w:val="000000"/>
          <w:sz w:val="20"/>
          <w:szCs w:val="20"/>
        </w:rPr>
        <w:t xml:space="preserve"> spowoduje także, że oferta gospodarcza i inwestycyjna,</w:t>
      </w:r>
      <w:r w:rsidR="004C1581">
        <w:rPr>
          <w:rFonts w:ascii="Arial" w:hAnsi="Arial" w:cs="Arial"/>
          <w:color w:val="000000"/>
          <w:sz w:val="20"/>
          <w:szCs w:val="20"/>
        </w:rPr>
        <w:t xml:space="preserve"> </w:t>
      </w:r>
      <w:r w:rsidRPr="00F31EDD">
        <w:rPr>
          <w:rFonts w:ascii="Arial" w:hAnsi="Arial" w:cs="Arial"/>
          <w:color w:val="000000"/>
          <w:sz w:val="20"/>
          <w:szCs w:val="20"/>
        </w:rPr>
        <w:t>– będzie atrakcyjna dla potencjalnych inwestorów zagranicznych, ale także kontrahentów i ma znaczący wpływ na wzrost zainteresowania określonym DZIAŁEM GOSPODARKI NARODOWEJ, jakim jest w szczególności: PRZEMYSŁ, w ramach ww. określonych BRANŻ, wpisujących się w obszar inteligentnych specjalizacji regionalnych Wielkopolski – w skali regionalnej (powiatu pilskiego) oraz całego województwa Wielkopolskiego.</w:t>
      </w:r>
      <w:r w:rsidRPr="00006E08">
        <w:rPr>
          <w:rFonts w:ascii="Arial" w:hAnsi="Arial" w:cs="Arial"/>
          <w:color w:val="000000"/>
          <w:sz w:val="20"/>
          <w:szCs w:val="20"/>
        </w:rPr>
        <w:t xml:space="preserve"> </w:t>
      </w:r>
    </w:p>
    <w:p w14:paraId="40C54FDB" w14:textId="33FC08A5" w:rsidR="00FD2EC3" w:rsidRPr="00727A5B" w:rsidRDefault="00006E08" w:rsidP="00DD4AFD">
      <w:pPr>
        <w:rPr>
          <w:rFonts w:ascii="Arial" w:hAnsi="Arial" w:cs="Arial"/>
          <w:color w:val="000000"/>
          <w:sz w:val="20"/>
          <w:szCs w:val="20"/>
        </w:rPr>
      </w:pPr>
      <w:r w:rsidRPr="00006E08">
        <w:rPr>
          <w:rFonts w:ascii="Arial" w:hAnsi="Arial" w:cs="Arial"/>
          <w:color w:val="000000"/>
          <w:sz w:val="20"/>
          <w:szCs w:val="20"/>
        </w:rPr>
        <w:t>Przedmiotowy projekt gwarantuje WYRÓŻNIENIE PRZEDSIĘBIORSTW z sektora MŚP na rynkach zagranicznych oraz umożliwi ich EKSPANSJĘ NA RYNKI ZAGRANICZNE, zwiększenie wymiany handlowej, nawiązanie międzynarodowej współpracy partnerskiej z innymi podmiotami (zgodnie z założeniami Strategii Rozwoju Wielkopolski oraz Strategii Promocji Gospodarczej Województwa Wielkopolskiego).</w:t>
      </w:r>
    </w:p>
    <w:p w14:paraId="6C955B53" w14:textId="77777777" w:rsidR="00FD2EC3" w:rsidRDefault="00FD2EC3" w:rsidP="00DD4AFD">
      <w:pPr>
        <w:rPr>
          <w:rFonts w:ascii="Arial" w:hAnsi="Arial" w:cs="Arial"/>
          <w:b/>
          <w:color w:val="000000"/>
          <w:sz w:val="20"/>
          <w:szCs w:val="20"/>
        </w:rPr>
      </w:pPr>
    </w:p>
    <w:p w14:paraId="35B3CB27" w14:textId="77777777" w:rsidR="00FD2EC3" w:rsidRDefault="00FD2EC3" w:rsidP="00DD4AFD">
      <w:pPr>
        <w:rPr>
          <w:rFonts w:ascii="Arial" w:hAnsi="Arial" w:cs="Arial"/>
          <w:b/>
          <w:color w:val="000000"/>
          <w:sz w:val="20"/>
          <w:szCs w:val="20"/>
        </w:rPr>
      </w:pPr>
    </w:p>
    <w:p w14:paraId="0B77B5B1" w14:textId="77777777" w:rsidR="006566ED" w:rsidRDefault="006566ED" w:rsidP="00B62D68">
      <w:pPr>
        <w:pStyle w:val="Nagwek1"/>
        <w:numPr>
          <w:ilvl w:val="0"/>
          <w:numId w:val="0"/>
        </w:numPr>
        <w:ind w:left="432" w:hanging="432"/>
        <w:rPr>
          <w:rFonts w:ascii="Arial" w:hAnsi="Arial" w:cs="Arial"/>
          <w:sz w:val="24"/>
          <w:szCs w:val="24"/>
        </w:rPr>
        <w:sectPr w:rsidR="006566ED" w:rsidSect="00B1560B">
          <w:pgSz w:w="11906" w:h="16838"/>
          <w:pgMar w:top="993" w:right="1417" w:bottom="1417" w:left="1417" w:header="708" w:footer="708" w:gutter="0"/>
          <w:cols w:space="708"/>
          <w:titlePg/>
          <w:docGrid w:linePitch="360"/>
        </w:sectPr>
      </w:pPr>
    </w:p>
    <w:p w14:paraId="16E2738A" w14:textId="70069A6A" w:rsidR="00544625" w:rsidRDefault="007908C5" w:rsidP="00306856">
      <w:pPr>
        <w:pStyle w:val="Nagwek1"/>
        <w:numPr>
          <w:ilvl w:val="0"/>
          <w:numId w:val="0"/>
        </w:numPr>
        <w:ind w:left="432" w:hanging="432"/>
        <w:rPr>
          <w:rFonts w:ascii="Arial" w:hAnsi="Arial" w:cs="Arial"/>
          <w:sz w:val="24"/>
          <w:szCs w:val="24"/>
        </w:rPr>
      </w:pPr>
      <w:bookmarkStart w:id="33" w:name="_Toc403815383"/>
      <w:r>
        <w:rPr>
          <w:rFonts w:ascii="Arial" w:hAnsi="Arial" w:cs="Arial"/>
          <w:sz w:val="24"/>
          <w:szCs w:val="24"/>
        </w:rPr>
        <w:lastRenderedPageBreak/>
        <w:t>7</w:t>
      </w:r>
      <w:r w:rsidR="00B62D68" w:rsidRPr="00B62D68">
        <w:rPr>
          <w:rFonts w:ascii="Arial" w:hAnsi="Arial" w:cs="Arial"/>
          <w:sz w:val="24"/>
          <w:szCs w:val="24"/>
        </w:rPr>
        <w:t>.</w:t>
      </w:r>
      <w:r w:rsidR="00B62D68">
        <w:t xml:space="preserve"> </w:t>
      </w:r>
      <w:r w:rsidR="00E2524D" w:rsidRPr="00891283">
        <w:rPr>
          <w:rFonts w:ascii="Arial" w:hAnsi="Arial" w:cs="Arial"/>
          <w:sz w:val="24"/>
          <w:szCs w:val="24"/>
        </w:rPr>
        <w:t>SZACOWANA WIELKOŚĆ KOSZTÓW</w:t>
      </w:r>
      <w:bookmarkEnd w:id="33"/>
      <w:r w:rsidR="00E2524D" w:rsidRPr="00891283">
        <w:rPr>
          <w:rFonts w:ascii="Arial" w:hAnsi="Arial" w:cs="Arial"/>
          <w:sz w:val="24"/>
          <w:szCs w:val="24"/>
        </w:rPr>
        <w:t xml:space="preserve"> </w:t>
      </w:r>
    </w:p>
    <w:tbl>
      <w:tblPr>
        <w:tblW w:w="15259" w:type="dxa"/>
        <w:tblInd w:w="-214" w:type="dxa"/>
        <w:tblCellMar>
          <w:left w:w="70" w:type="dxa"/>
          <w:right w:w="70" w:type="dxa"/>
        </w:tblCellMar>
        <w:tblLook w:val="04A0" w:firstRow="1" w:lastRow="0" w:firstColumn="1" w:lastColumn="0" w:noHBand="0" w:noVBand="1"/>
      </w:tblPr>
      <w:tblGrid>
        <w:gridCol w:w="6719"/>
        <w:gridCol w:w="976"/>
        <w:gridCol w:w="1094"/>
        <w:gridCol w:w="976"/>
        <w:gridCol w:w="1094"/>
        <w:gridCol w:w="1086"/>
        <w:gridCol w:w="1085"/>
        <w:gridCol w:w="969"/>
        <w:gridCol w:w="1260"/>
      </w:tblGrid>
      <w:tr w:rsidR="00306856" w:rsidRPr="00306856" w14:paraId="6CBF25BF" w14:textId="77777777" w:rsidTr="00306856">
        <w:trPr>
          <w:trHeight w:val="240"/>
        </w:trPr>
        <w:tc>
          <w:tcPr>
            <w:tcW w:w="67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FE0E37"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Działanie</w:t>
            </w:r>
          </w:p>
        </w:tc>
        <w:tc>
          <w:tcPr>
            <w:tcW w:w="414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9741F6F"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Koszty netto</w:t>
            </w:r>
          </w:p>
        </w:tc>
        <w:tc>
          <w:tcPr>
            <w:tcW w:w="44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6E6BBCA"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Koszty brutto</w:t>
            </w:r>
          </w:p>
        </w:tc>
      </w:tr>
      <w:tr w:rsidR="00306856" w:rsidRPr="00306856" w14:paraId="62631411" w14:textId="77777777" w:rsidTr="00306856">
        <w:trPr>
          <w:trHeight w:val="240"/>
        </w:trPr>
        <w:tc>
          <w:tcPr>
            <w:tcW w:w="6719" w:type="dxa"/>
            <w:vMerge/>
            <w:tcBorders>
              <w:top w:val="single" w:sz="4" w:space="0" w:color="auto"/>
              <w:left w:val="single" w:sz="4" w:space="0" w:color="auto"/>
              <w:bottom w:val="single" w:sz="4" w:space="0" w:color="auto"/>
              <w:right w:val="single" w:sz="4" w:space="0" w:color="auto"/>
            </w:tcBorders>
            <w:vAlign w:val="center"/>
            <w:hideMark/>
          </w:tcPr>
          <w:p w14:paraId="7C1809C4"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p>
        </w:tc>
        <w:tc>
          <w:tcPr>
            <w:tcW w:w="976" w:type="dxa"/>
            <w:tcBorders>
              <w:top w:val="nil"/>
              <w:left w:val="nil"/>
              <w:bottom w:val="single" w:sz="4" w:space="0" w:color="auto"/>
              <w:right w:val="single" w:sz="4" w:space="0" w:color="auto"/>
            </w:tcBorders>
            <w:shd w:val="clear" w:color="000000" w:fill="D9D9D9"/>
            <w:noWrap/>
            <w:vAlign w:val="bottom"/>
            <w:hideMark/>
          </w:tcPr>
          <w:p w14:paraId="413BAE4C"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2019</w:t>
            </w:r>
          </w:p>
        </w:tc>
        <w:tc>
          <w:tcPr>
            <w:tcW w:w="1094" w:type="dxa"/>
            <w:tcBorders>
              <w:top w:val="nil"/>
              <w:left w:val="nil"/>
              <w:bottom w:val="single" w:sz="4" w:space="0" w:color="auto"/>
              <w:right w:val="single" w:sz="4" w:space="0" w:color="auto"/>
            </w:tcBorders>
            <w:shd w:val="clear" w:color="000000" w:fill="D9D9D9"/>
            <w:noWrap/>
            <w:vAlign w:val="bottom"/>
            <w:hideMark/>
          </w:tcPr>
          <w:p w14:paraId="299A6A75"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2020</w:t>
            </w:r>
          </w:p>
        </w:tc>
        <w:tc>
          <w:tcPr>
            <w:tcW w:w="976" w:type="dxa"/>
            <w:tcBorders>
              <w:top w:val="nil"/>
              <w:left w:val="nil"/>
              <w:bottom w:val="single" w:sz="4" w:space="0" w:color="auto"/>
              <w:right w:val="single" w:sz="4" w:space="0" w:color="auto"/>
            </w:tcBorders>
            <w:shd w:val="clear" w:color="000000" w:fill="D9D9D9"/>
            <w:noWrap/>
            <w:vAlign w:val="bottom"/>
            <w:hideMark/>
          </w:tcPr>
          <w:p w14:paraId="23F2E3F8"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2021</w:t>
            </w:r>
          </w:p>
        </w:tc>
        <w:tc>
          <w:tcPr>
            <w:tcW w:w="1094" w:type="dxa"/>
            <w:tcBorders>
              <w:top w:val="nil"/>
              <w:left w:val="nil"/>
              <w:bottom w:val="single" w:sz="4" w:space="0" w:color="auto"/>
              <w:right w:val="single" w:sz="4" w:space="0" w:color="auto"/>
            </w:tcBorders>
            <w:shd w:val="clear" w:color="000000" w:fill="D9D9D9"/>
            <w:noWrap/>
            <w:vAlign w:val="bottom"/>
            <w:hideMark/>
          </w:tcPr>
          <w:p w14:paraId="3820764A"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Łącznie</w:t>
            </w:r>
          </w:p>
        </w:tc>
        <w:tc>
          <w:tcPr>
            <w:tcW w:w="1086" w:type="dxa"/>
            <w:tcBorders>
              <w:top w:val="nil"/>
              <w:left w:val="nil"/>
              <w:bottom w:val="single" w:sz="4" w:space="0" w:color="auto"/>
              <w:right w:val="single" w:sz="4" w:space="0" w:color="auto"/>
            </w:tcBorders>
            <w:shd w:val="clear" w:color="000000" w:fill="D9D9D9"/>
            <w:noWrap/>
            <w:vAlign w:val="bottom"/>
            <w:hideMark/>
          </w:tcPr>
          <w:p w14:paraId="5066BC83"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2019</w:t>
            </w:r>
          </w:p>
        </w:tc>
        <w:tc>
          <w:tcPr>
            <w:tcW w:w="1085" w:type="dxa"/>
            <w:tcBorders>
              <w:top w:val="nil"/>
              <w:left w:val="nil"/>
              <w:bottom w:val="single" w:sz="4" w:space="0" w:color="auto"/>
              <w:right w:val="single" w:sz="4" w:space="0" w:color="auto"/>
            </w:tcBorders>
            <w:shd w:val="clear" w:color="000000" w:fill="D9D9D9"/>
            <w:noWrap/>
            <w:vAlign w:val="bottom"/>
            <w:hideMark/>
          </w:tcPr>
          <w:p w14:paraId="105AE04F"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2020</w:t>
            </w:r>
          </w:p>
        </w:tc>
        <w:tc>
          <w:tcPr>
            <w:tcW w:w="969" w:type="dxa"/>
            <w:tcBorders>
              <w:top w:val="nil"/>
              <w:left w:val="nil"/>
              <w:bottom w:val="single" w:sz="4" w:space="0" w:color="auto"/>
              <w:right w:val="single" w:sz="4" w:space="0" w:color="auto"/>
            </w:tcBorders>
            <w:shd w:val="clear" w:color="000000" w:fill="D9D9D9"/>
            <w:noWrap/>
            <w:vAlign w:val="bottom"/>
            <w:hideMark/>
          </w:tcPr>
          <w:p w14:paraId="095BEDB3"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2021</w:t>
            </w:r>
          </w:p>
        </w:tc>
        <w:tc>
          <w:tcPr>
            <w:tcW w:w="1260" w:type="dxa"/>
            <w:tcBorders>
              <w:top w:val="nil"/>
              <w:left w:val="nil"/>
              <w:bottom w:val="single" w:sz="4" w:space="0" w:color="auto"/>
              <w:right w:val="single" w:sz="4" w:space="0" w:color="auto"/>
            </w:tcBorders>
            <w:shd w:val="clear" w:color="000000" w:fill="D9D9D9"/>
            <w:noWrap/>
            <w:vAlign w:val="bottom"/>
            <w:hideMark/>
          </w:tcPr>
          <w:p w14:paraId="26BAABF1" w14:textId="77777777" w:rsidR="00306856" w:rsidRPr="00306856" w:rsidRDefault="00306856" w:rsidP="00306856">
            <w:pPr>
              <w:spacing w:after="0" w:line="240" w:lineRule="auto"/>
              <w:jc w:val="center"/>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Łącznie</w:t>
            </w:r>
          </w:p>
        </w:tc>
      </w:tr>
      <w:tr w:rsidR="00306856" w:rsidRPr="00306856" w14:paraId="0B3E22C8" w14:textId="77777777" w:rsidTr="00306856">
        <w:trPr>
          <w:trHeight w:val="240"/>
        </w:trPr>
        <w:tc>
          <w:tcPr>
            <w:tcW w:w="15259"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14:paraId="0E05B003"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Targi gospodarcze</w:t>
            </w:r>
          </w:p>
        </w:tc>
      </w:tr>
      <w:tr w:rsidR="00E46016" w:rsidRPr="00306856" w14:paraId="6B4FDB4F" w14:textId="77777777" w:rsidTr="00306856">
        <w:trPr>
          <w:trHeight w:val="4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69C91544" w14:textId="23C0270B" w:rsidR="00E46016" w:rsidRPr="00306856" w:rsidRDefault="00E46016" w:rsidP="00E46016">
            <w:pPr>
              <w:spacing w:after="0" w:line="240" w:lineRule="auto"/>
              <w:jc w:val="left"/>
              <w:rPr>
                <w:rFonts w:ascii="Arial" w:eastAsia="Times New Roman" w:hAnsi="Arial" w:cs="Arial"/>
                <w:sz w:val="18"/>
                <w:szCs w:val="18"/>
                <w:lang w:eastAsia="pl-PL"/>
              </w:rPr>
            </w:pPr>
            <w:r w:rsidRPr="00306856">
              <w:rPr>
                <w:rFonts w:ascii="Arial" w:eastAsia="Times New Roman" w:hAnsi="Arial" w:cs="Arial"/>
                <w:sz w:val="18"/>
                <w:szCs w:val="18"/>
                <w:lang w:eastAsia="pl-PL"/>
              </w:rPr>
              <w:t xml:space="preserve">Zadanie 1. Udział w międzynarodowych imprezach targowych za granicą </w:t>
            </w:r>
            <w:r>
              <w:rPr>
                <w:rFonts w:ascii="Arial" w:eastAsia="Times New Roman" w:hAnsi="Arial" w:cs="Arial"/>
                <w:sz w:val="18"/>
                <w:szCs w:val="18"/>
                <w:lang w:eastAsia="pl-PL"/>
              </w:rPr>
              <w:t>- Wnioskodawca</w:t>
            </w:r>
          </w:p>
        </w:tc>
        <w:tc>
          <w:tcPr>
            <w:tcW w:w="976" w:type="dxa"/>
            <w:tcBorders>
              <w:top w:val="nil"/>
              <w:left w:val="nil"/>
              <w:bottom w:val="single" w:sz="4" w:space="0" w:color="auto"/>
              <w:right w:val="single" w:sz="4" w:space="0" w:color="auto"/>
            </w:tcBorders>
            <w:shd w:val="clear" w:color="auto" w:fill="auto"/>
            <w:noWrap/>
            <w:vAlign w:val="center"/>
            <w:hideMark/>
          </w:tcPr>
          <w:p w14:paraId="6241BDE6" w14:textId="77777777" w:rsidR="00E46016" w:rsidRPr="00306856" w:rsidRDefault="00E4601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0F1F057D" w14:textId="6497EBD2"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419 390,24</w:t>
            </w:r>
          </w:p>
        </w:tc>
        <w:tc>
          <w:tcPr>
            <w:tcW w:w="976" w:type="dxa"/>
            <w:tcBorders>
              <w:top w:val="nil"/>
              <w:left w:val="nil"/>
              <w:bottom w:val="single" w:sz="4" w:space="0" w:color="auto"/>
              <w:right w:val="single" w:sz="4" w:space="0" w:color="auto"/>
            </w:tcBorders>
            <w:shd w:val="clear" w:color="auto" w:fill="auto"/>
            <w:noWrap/>
            <w:vAlign w:val="center"/>
            <w:hideMark/>
          </w:tcPr>
          <w:p w14:paraId="34223339" w14:textId="0A8DA917"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1F13EEFF" w14:textId="4C33574A"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419 390,24</w:t>
            </w:r>
          </w:p>
        </w:tc>
        <w:tc>
          <w:tcPr>
            <w:tcW w:w="1086" w:type="dxa"/>
            <w:tcBorders>
              <w:top w:val="nil"/>
              <w:left w:val="nil"/>
              <w:bottom w:val="single" w:sz="4" w:space="0" w:color="auto"/>
              <w:right w:val="single" w:sz="4" w:space="0" w:color="auto"/>
            </w:tcBorders>
            <w:shd w:val="clear" w:color="auto" w:fill="auto"/>
            <w:noWrap/>
            <w:vAlign w:val="center"/>
            <w:hideMark/>
          </w:tcPr>
          <w:p w14:paraId="5AC46595" w14:textId="2829E5AB"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3B79E0C4" w14:textId="7F9336FC"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515 850,00</w:t>
            </w:r>
          </w:p>
        </w:tc>
        <w:tc>
          <w:tcPr>
            <w:tcW w:w="969" w:type="dxa"/>
            <w:tcBorders>
              <w:top w:val="nil"/>
              <w:left w:val="nil"/>
              <w:bottom w:val="single" w:sz="4" w:space="0" w:color="auto"/>
              <w:right w:val="single" w:sz="4" w:space="0" w:color="auto"/>
            </w:tcBorders>
            <w:shd w:val="clear" w:color="auto" w:fill="auto"/>
            <w:noWrap/>
            <w:vAlign w:val="center"/>
            <w:hideMark/>
          </w:tcPr>
          <w:p w14:paraId="4DB09EA9" w14:textId="28985927"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BC3A2F9" w14:textId="77CD46F0"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515 850,00</w:t>
            </w:r>
          </w:p>
        </w:tc>
      </w:tr>
      <w:tr w:rsidR="00E46016" w:rsidRPr="00306856" w14:paraId="121ABEAB" w14:textId="77777777" w:rsidTr="00E46016">
        <w:trPr>
          <w:trHeight w:val="267"/>
        </w:trPr>
        <w:tc>
          <w:tcPr>
            <w:tcW w:w="6719" w:type="dxa"/>
            <w:tcBorders>
              <w:top w:val="nil"/>
              <w:left w:val="single" w:sz="4" w:space="0" w:color="auto"/>
              <w:bottom w:val="single" w:sz="4" w:space="0" w:color="auto"/>
              <w:right w:val="single" w:sz="4" w:space="0" w:color="auto"/>
            </w:tcBorders>
            <w:shd w:val="clear" w:color="auto" w:fill="auto"/>
            <w:vAlign w:val="bottom"/>
          </w:tcPr>
          <w:p w14:paraId="362C6E9D" w14:textId="4A1F4686" w:rsidR="00E46016" w:rsidRPr="00306856" w:rsidRDefault="00E46016" w:rsidP="00E4601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2</w:t>
            </w:r>
            <w:r w:rsidRPr="00306856">
              <w:rPr>
                <w:rFonts w:ascii="Arial" w:eastAsia="Times New Roman" w:hAnsi="Arial" w:cs="Arial"/>
                <w:sz w:val="18"/>
                <w:szCs w:val="18"/>
                <w:lang w:eastAsia="pl-PL"/>
              </w:rPr>
              <w:t xml:space="preserve">. Udział w międzynarodowych imprezach targowych za granicą </w:t>
            </w:r>
            <w:r>
              <w:rPr>
                <w:rFonts w:ascii="Arial" w:eastAsia="Times New Roman" w:hAnsi="Arial" w:cs="Arial"/>
                <w:sz w:val="18"/>
                <w:szCs w:val="18"/>
                <w:lang w:eastAsia="pl-PL"/>
              </w:rPr>
              <w:t xml:space="preserve">- </w:t>
            </w:r>
            <w:r>
              <w:rPr>
                <w:rFonts w:ascii="Arial" w:eastAsia="Times New Roman" w:hAnsi="Arial" w:cs="Arial"/>
                <w:sz w:val="18"/>
                <w:szCs w:val="18"/>
                <w:lang w:eastAsia="pl-PL"/>
              </w:rPr>
              <w:t>MŚP</w:t>
            </w:r>
          </w:p>
        </w:tc>
        <w:tc>
          <w:tcPr>
            <w:tcW w:w="976" w:type="dxa"/>
            <w:tcBorders>
              <w:top w:val="nil"/>
              <w:left w:val="nil"/>
              <w:bottom w:val="single" w:sz="4" w:space="0" w:color="auto"/>
              <w:right w:val="single" w:sz="4" w:space="0" w:color="auto"/>
            </w:tcBorders>
            <w:shd w:val="clear" w:color="auto" w:fill="auto"/>
            <w:noWrap/>
            <w:vAlign w:val="center"/>
          </w:tcPr>
          <w:p w14:paraId="619C3C7F" w14:textId="77777777" w:rsidR="00E46016" w:rsidRPr="00306856" w:rsidRDefault="00E46016" w:rsidP="00306856">
            <w:pPr>
              <w:spacing w:after="0" w:line="240" w:lineRule="auto"/>
              <w:jc w:val="right"/>
              <w:rPr>
                <w:rFonts w:ascii="Arial" w:eastAsia="Times New Roman" w:hAnsi="Arial" w:cs="Arial"/>
                <w:sz w:val="18"/>
                <w:szCs w:val="18"/>
                <w:lang w:eastAsia="pl-PL"/>
              </w:rPr>
            </w:pPr>
          </w:p>
        </w:tc>
        <w:tc>
          <w:tcPr>
            <w:tcW w:w="1094" w:type="dxa"/>
            <w:tcBorders>
              <w:top w:val="nil"/>
              <w:left w:val="nil"/>
              <w:bottom w:val="single" w:sz="4" w:space="0" w:color="auto"/>
              <w:right w:val="single" w:sz="4" w:space="0" w:color="auto"/>
            </w:tcBorders>
            <w:shd w:val="clear" w:color="auto" w:fill="auto"/>
            <w:noWrap/>
            <w:vAlign w:val="center"/>
          </w:tcPr>
          <w:p w14:paraId="41C9CE92" w14:textId="2E36203C"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149 715,45</w:t>
            </w:r>
          </w:p>
        </w:tc>
        <w:tc>
          <w:tcPr>
            <w:tcW w:w="976" w:type="dxa"/>
            <w:tcBorders>
              <w:top w:val="nil"/>
              <w:left w:val="nil"/>
              <w:bottom w:val="single" w:sz="4" w:space="0" w:color="auto"/>
              <w:right w:val="single" w:sz="4" w:space="0" w:color="auto"/>
            </w:tcBorders>
            <w:shd w:val="clear" w:color="auto" w:fill="auto"/>
            <w:noWrap/>
            <w:vAlign w:val="center"/>
          </w:tcPr>
          <w:p w14:paraId="7606893C" w14:textId="6D7F74A3"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tcPr>
          <w:p w14:paraId="73CBA699" w14:textId="4DAA7F0F"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149 715,45</w:t>
            </w:r>
          </w:p>
        </w:tc>
        <w:tc>
          <w:tcPr>
            <w:tcW w:w="1086" w:type="dxa"/>
            <w:tcBorders>
              <w:top w:val="nil"/>
              <w:left w:val="nil"/>
              <w:bottom w:val="single" w:sz="4" w:space="0" w:color="auto"/>
              <w:right w:val="single" w:sz="4" w:space="0" w:color="auto"/>
            </w:tcBorders>
            <w:shd w:val="clear" w:color="auto" w:fill="auto"/>
            <w:noWrap/>
            <w:vAlign w:val="center"/>
          </w:tcPr>
          <w:p w14:paraId="66C339AF" w14:textId="20D94761"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tcPr>
          <w:p w14:paraId="6A88E363" w14:textId="4A94216A"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184 150,00</w:t>
            </w:r>
          </w:p>
        </w:tc>
        <w:tc>
          <w:tcPr>
            <w:tcW w:w="969" w:type="dxa"/>
            <w:tcBorders>
              <w:top w:val="nil"/>
              <w:left w:val="nil"/>
              <w:bottom w:val="single" w:sz="4" w:space="0" w:color="auto"/>
              <w:right w:val="single" w:sz="4" w:space="0" w:color="auto"/>
            </w:tcBorders>
            <w:shd w:val="clear" w:color="auto" w:fill="auto"/>
            <w:noWrap/>
            <w:vAlign w:val="center"/>
          </w:tcPr>
          <w:p w14:paraId="20882DA0" w14:textId="2FD2BCCB"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tcPr>
          <w:p w14:paraId="234B12BE" w14:textId="42A1970E" w:rsidR="00E46016" w:rsidRPr="00306856" w:rsidRDefault="00E46016" w:rsidP="00306856">
            <w:pPr>
              <w:spacing w:after="0" w:line="240" w:lineRule="auto"/>
              <w:jc w:val="right"/>
              <w:rPr>
                <w:rFonts w:ascii="Arial" w:eastAsia="Times New Roman" w:hAnsi="Arial" w:cs="Arial"/>
                <w:sz w:val="18"/>
                <w:szCs w:val="18"/>
                <w:lang w:eastAsia="pl-PL"/>
              </w:rPr>
            </w:pPr>
            <w:r w:rsidRPr="00E46016">
              <w:rPr>
                <w:rFonts w:ascii="Arial" w:eastAsia="Times New Roman" w:hAnsi="Arial" w:cs="Arial"/>
                <w:sz w:val="18"/>
                <w:szCs w:val="18"/>
                <w:lang w:eastAsia="pl-PL"/>
              </w:rPr>
              <w:t>184 150,00</w:t>
            </w:r>
          </w:p>
        </w:tc>
      </w:tr>
      <w:tr w:rsidR="00E46016" w:rsidRPr="00306856" w14:paraId="23B07C04"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719D5005" w14:textId="77777777" w:rsidR="00E46016" w:rsidRPr="00306856" w:rsidRDefault="00E4601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Targi gospodarcze łącznie</w:t>
            </w:r>
          </w:p>
        </w:tc>
        <w:tc>
          <w:tcPr>
            <w:tcW w:w="976" w:type="dxa"/>
            <w:tcBorders>
              <w:top w:val="nil"/>
              <w:left w:val="nil"/>
              <w:bottom w:val="single" w:sz="4" w:space="0" w:color="auto"/>
              <w:right w:val="single" w:sz="4" w:space="0" w:color="auto"/>
            </w:tcBorders>
            <w:shd w:val="clear" w:color="auto" w:fill="auto"/>
            <w:noWrap/>
            <w:vAlign w:val="center"/>
            <w:hideMark/>
          </w:tcPr>
          <w:p w14:paraId="3B13C66E" w14:textId="77777777" w:rsidR="00E46016" w:rsidRPr="00306856" w:rsidRDefault="00E4601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00B0321F" w14:textId="6E29CBAA"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569 105,69</w:t>
            </w:r>
          </w:p>
        </w:tc>
        <w:tc>
          <w:tcPr>
            <w:tcW w:w="976" w:type="dxa"/>
            <w:tcBorders>
              <w:top w:val="nil"/>
              <w:left w:val="nil"/>
              <w:bottom w:val="single" w:sz="4" w:space="0" w:color="auto"/>
              <w:right w:val="single" w:sz="4" w:space="0" w:color="auto"/>
            </w:tcBorders>
            <w:shd w:val="clear" w:color="auto" w:fill="auto"/>
            <w:noWrap/>
            <w:vAlign w:val="center"/>
            <w:hideMark/>
          </w:tcPr>
          <w:p w14:paraId="027F7FAB" w14:textId="796CEE2B"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705183A2" w14:textId="26035510"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569 105,69</w:t>
            </w:r>
          </w:p>
        </w:tc>
        <w:tc>
          <w:tcPr>
            <w:tcW w:w="1086" w:type="dxa"/>
            <w:tcBorders>
              <w:top w:val="nil"/>
              <w:left w:val="nil"/>
              <w:bottom w:val="single" w:sz="4" w:space="0" w:color="auto"/>
              <w:right w:val="single" w:sz="4" w:space="0" w:color="auto"/>
            </w:tcBorders>
            <w:shd w:val="clear" w:color="auto" w:fill="auto"/>
            <w:noWrap/>
            <w:vAlign w:val="center"/>
            <w:hideMark/>
          </w:tcPr>
          <w:p w14:paraId="0233D241" w14:textId="68C2425E"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1915BE3D" w14:textId="61E284F6"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700 000,00</w:t>
            </w:r>
          </w:p>
        </w:tc>
        <w:tc>
          <w:tcPr>
            <w:tcW w:w="969" w:type="dxa"/>
            <w:tcBorders>
              <w:top w:val="nil"/>
              <w:left w:val="nil"/>
              <w:bottom w:val="single" w:sz="4" w:space="0" w:color="auto"/>
              <w:right w:val="single" w:sz="4" w:space="0" w:color="auto"/>
            </w:tcBorders>
            <w:shd w:val="clear" w:color="auto" w:fill="auto"/>
            <w:noWrap/>
            <w:vAlign w:val="center"/>
            <w:hideMark/>
          </w:tcPr>
          <w:p w14:paraId="722FED98" w14:textId="724DC2E3"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3BAE358" w14:textId="568B2C60" w:rsidR="00E46016" w:rsidRPr="002B31D5" w:rsidRDefault="00E46016" w:rsidP="00306856">
            <w:pPr>
              <w:spacing w:after="0" w:line="240" w:lineRule="auto"/>
              <w:jc w:val="right"/>
              <w:rPr>
                <w:rFonts w:ascii="Arial" w:eastAsia="Times New Roman" w:hAnsi="Arial" w:cs="Arial"/>
                <w:b/>
                <w:sz w:val="18"/>
                <w:szCs w:val="18"/>
                <w:lang w:eastAsia="pl-PL"/>
              </w:rPr>
            </w:pPr>
            <w:r w:rsidRPr="002B31D5">
              <w:rPr>
                <w:rFonts w:ascii="Arial" w:eastAsia="Times New Roman" w:hAnsi="Arial" w:cs="Arial"/>
                <w:b/>
                <w:sz w:val="18"/>
                <w:szCs w:val="18"/>
                <w:lang w:eastAsia="pl-PL"/>
              </w:rPr>
              <w:t>700 000,00</w:t>
            </w:r>
          </w:p>
        </w:tc>
      </w:tr>
      <w:tr w:rsidR="00306856" w:rsidRPr="00306856" w14:paraId="3E590966" w14:textId="77777777" w:rsidTr="00306856">
        <w:trPr>
          <w:trHeight w:val="240"/>
        </w:trPr>
        <w:tc>
          <w:tcPr>
            <w:tcW w:w="15259"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14:paraId="44925F26"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Usługi doradcze</w:t>
            </w:r>
          </w:p>
        </w:tc>
      </w:tr>
      <w:tr w:rsidR="00306856" w:rsidRPr="00306856" w14:paraId="300E4215" w14:textId="77777777" w:rsidTr="00306856">
        <w:trPr>
          <w:trHeight w:val="4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78CA6AAA" w14:textId="00CD0A03"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3</w:t>
            </w:r>
            <w:r w:rsidR="00306856" w:rsidRPr="00306856">
              <w:rPr>
                <w:rFonts w:ascii="Arial" w:eastAsia="Times New Roman" w:hAnsi="Arial" w:cs="Arial"/>
                <w:sz w:val="18"/>
                <w:szCs w:val="18"/>
                <w:lang w:eastAsia="pl-PL"/>
              </w:rPr>
              <w:t xml:space="preserve">. Usługi doradczo-szkoleniowe w zakresie wsparcia internacjonalizacji przedsiębiorstw w formie "biznesowego </w:t>
            </w:r>
            <w:proofErr w:type="spellStart"/>
            <w:r w:rsidR="00306856" w:rsidRPr="00306856">
              <w:rPr>
                <w:rFonts w:ascii="Arial" w:eastAsia="Times New Roman" w:hAnsi="Arial" w:cs="Arial"/>
                <w:sz w:val="18"/>
                <w:szCs w:val="18"/>
                <w:lang w:eastAsia="pl-PL"/>
              </w:rPr>
              <w:t>brunchu</w:t>
            </w:r>
            <w:proofErr w:type="spellEnd"/>
            <w:r w:rsidR="00306856" w:rsidRPr="00306856">
              <w:rPr>
                <w:rFonts w:ascii="Arial" w:eastAsia="Times New Roman" w:hAnsi="Arial" w:cs="Arial"/>
                <w:sz w:val="18"/>
                <w:szCs w:val="18"/>
                <w:lang w:eastAsia="pl-PL"/>
              </w:rPr>
              <w:t>"</w:t>
            </w:r>
          </w:p>
        </w:tc>
        <w:tc>
          <w:tcPr>
            <w:tcW w:w="976" w:type="dxa"/>
            <w:tcBorders>
              <w:top w:val="nil"/>
              <w:left w:val="nil"/>
              <w:bottom w:val="single" w:sz="4" w:space="0" w:color="auto"/>
              <w:right w:val="single" w:sz="4" w:space="0" w:color="auto"/>
            </w:tcBorders>
            <w:shd w:val="clear" w:color="auto" w:fill="auto"/>
            <w:noWrap/>
            <w:vAlign w:val="center"/>
            <w:hideMark/>
          </w:tcPr>
          <w:p w14:paraId="086AE91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087C7EB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8 292,68</w:t>
            </w:r>
          </w:p>
        </w:tc>
        <w:tc>
          <w:tcPr>
            <w:tcW w:w="976" w:type="dxa"/>
            <w:tcBorders>
              <w:top w:val="nil"/>
              <w:left w:val="nil"/>
              <w:bottom w:val="single" w:sz="4" w:space="0" w:color="auto"/>
              <w:right w:val="single" w:sz="4" w:space="0" w:color="auto"/>
            </w:tcBorders>
            <w:shd w:val="clear" w:color="auto" w:fill="auto"/>
            <w:noWrap/>
            <w:vAlign w:val="center"/>
            <w:hideMark/>
          </w:tcPr>
          <w:p w14:paraId="2B15A27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2 073,17</w:t>
            </w:r>
          </w:p>
        </w:tc>
        <w:tc>
          <w:tcPr>
            <w:tcW w:w="1094" w:type="dxa"/>
            <w:tcBorders>
              <w:top w:val="nil"/>
              <w:left w:val="nil"/>
              <w:bottom w:val="single" w:sz="4" w:space="0" w:color="auto"/>
              <w:right w:val="single" w:sz="4" w:space="0" w:color="auto"/>
            </w:tcBorders>
            <w:shd w:val="clear" w:color="auto" w:fill="auto"/>
            <w:noWrap/>
            <w:vAlign w:val="center"/>
            <w:hideMark/>
          </w:tcPr>
          <w:p w14:paraId="7805CE3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10 365,85</w:t>
            </w:r>
          </w:p>
        </w:tc>
        <w:tc>
          <w:tcPr>
            <w:tcW w:w="1086" w:type="dxa"/>
            <w:tcBorders>
              <w:top w:val="nil"/>
              <w:left w:val="nil"/>
              <w:bottom w:val="single" w:sz="4" w:space="0" w:color="auto"/>
              <w:right w:val="single" w:sz="4" w:space="0" w:color="auto"/>
            </w:tcBorders>
            <w:shd w:val="clear" w:color="auto" w:fill="auto"/>
            <w:noWrap/>
            <w:vAlign w:val="center"/>
            <w:hideMark/>
          </w:tcPr>
          <w:p w14:paraId="11C44BC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329ADAB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10 200,00</w:t>
            </w:r>
          </w:p>
        </w:tc>
        <w:tc>
          <w:tcPr>
            <w:tcW w:w="969" w:type="dxa"/>
            <w:tcBorders>
              <w:top w:val="nil"/>
              <w:left w:val="nil"/>
              <w:bottom w:val="single" w:sz="4" w:space="0" w:color="auto"/>
              <w:right w:val="single" w:sz="4" w:space="0" w:color="auto"/>
            </w:tcBorders>
            <w:shd w:val="clear" w:color="auto" w:fill="auto"/>
            <w:noWrap/>
            <w:vAlign w:val="center"/>
            <w:hideMark/>
          </w:tcPr>
          <w:p w14:paraId="79C49F4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2 550,00</w:t>
            </w:r>
          </w:p>
        </w:tc>
        <w:tc>
          <w:tcPr>
            <w:tcW w:w="1260" w:type="dxa"/>
            <w:tcBorders>
              <w:top w:val="nil"/>
              <w:left w:val="nil"/>
              <w:bottom w:val="single" w:sz="4" w:space="0" w:color="auto"/>
              <w:right w:val="single" w:sz="4" w:space="0" w:color="auto"/>
            </w:tcBorders>
            <w:shd w:val="clear" w:color="auto" w:fill="auto"/>
            <w:noWrap/>
            <w:vAlign w:val="center"/>
            <w:hideMark/>
          </w:tcPr>
          <w:p w14:paraId="071E4A1F"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12 750,00</w:t>
            </w:r>
          </w:p>
        </w:tc>
      </w:tr>
      <w:tr w:rsidR="00306856" w:rsidRPr="00306856" w14:paraId="5986DE9B" w14:textId="77777777" w:rsidTr="00306856">
        <w:trPr>
          <w:trHeight w:val="309"/>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2E09E9A9" w14:textId="5A0C8AE5"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4</w:t>
            </w:r>
            <w:r w:rsidR="00306856" w:rsidRPr="00306856">
              <w:rPr>
                <w:rFonts w:ascii="Arial" w:eastAsia="Times New Roman" w:hAnsi="Arial" w:cs="Arial"/>
                <w:sz w:val="18"/>
                <w:szCs w:val="18"/>
                <w:lang w:eastAsia="pl-PL"/>
              </w:rPr>
              <w:t>. Usługa doradczo-szkoleniowa w zakresie pozyskania inwestorów</w:t>
            </w:r>
          </w:p>
        </w:tc>
        <w:tc>
          <w:tcPr>
            <w:tcW w:w="976" w:type="dxa"/>
            <w:tcBorders>
              <w:top w:val="nil"/>
              <w:left w:val="nil"/>
              <w:bottom w:val="single" w:sz="4" w:space="0" w:color="auto"/>
              <w:right w:val="single" w:sz="4" w:space="0" w:color="auto"/>
            </w:tcBorders>
            <w:shd w:val="clear" w:color="auto" w:fill="auto"/>
            <w:noWrap/>
            <w:vAlign w:val="center"/>
            <w:hideMark/>
          </w:tcPr>
          <w:p w14:paraId="4D55BD8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6D55BD29"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2 032,52</w:t>
            </w:r>
          </w:p>
        </w:tc>
        <w:tc>
          <w:tcPr>
            <w:tcW w:w="976" w:type="dxa"/>
            <w:tcBorders>
              <w:top w:val="nil"/>
              <w:left w:val="nil"/>
              <w:bottom w:val="single" w:sz="4" w:space="0" w:color="auto"/>
              <w:right w:val="single" w:sz="4" w:space="0" w:color="auto"/>
            </w:tcBorders>
            <w:shd w:val="clear" w:color="auto" w:fill="auto"/>
            <w:noWrap/>
            <w:vAlign w:val="center"/>
            <w:hideMark/>
          </w:tcPr>
          <w:p w14:paraId="0D46C02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6E46BEE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2 032,52</w:t>
            </w:r>
          </w:p>
        </w:tc>
        <w:tc>
          <w:tcPr>
            <w:tcW w:w="1086" w:type="dxa"/>
            <w:tcBorders>
              <w:top w:val="nil"/>
              <w:left w:val="nil"/>
              <w:bottom w:val="single" w:sz="4" w:space="0" w:color="auto"/>
              <w:right w:val="single" w:sz="4" w:space="0" w:color="auto"/>
            </w:tcBorders>
            <w:shd w:val="clear" w:color="auto" w:fill="auto"/>
            <w:noWrap/>
            <w:vAlign w:val="center"/>
            <w:hideMark/>
          </w:tcPr>
          <w:p w14:paraId="2B15C3B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7D01EE4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2 500,00</w:t>
            </w:r>
          </w:p>
        </w:tc>
        <w:tc>
          <w:tcPr>
            <w:tcW w:w="969" w:type="dxa"/>
            <w:tcBorders>
              <w:top w:val="nil"/>
              <w:left w:val="nil"/>
              <w:bottom w:val="single" w:sz="4" w:space="0" w:color="auto"/>
              <w:right w:val="single" w:sz="4" w:space="0" w:color="auto"/>
            </w:tcBorders>
            <w:shd w:val="clear" w:color="auto" w:fill="auto"/>
            <w:noWrap/>
            <w:vAlign w:val="center"/>
            <w:hideMark/>
          </w:tcPr>
          <w:p w14:paraId="4E1E75AD"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195591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2 500,00</w:t>
            </w:r>
          </w:p>
        </w:tc>
      </w:tr>
      <w:tr w:rsidR="00306856" w:rsidRPr="00306856" w14:paraId="2A992856" w14:textId="77777777" w:rsidTr="00306856">
        <w:trPr>
          <w:trHeight w:val="698"/>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2616BCB3" w14:textId="6652E8D4"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5</w:t>
            </w:r>
            <w:r w:rsidR="00306856" w:rsidRPr="00306856">
              <w:rPr>
                <w:rFonts w:ascii="Arial" w:eastAsia="Times New Roman" w:hAnsi="Arial" w:cs="Arial"/>
                <w:sz w:val="18"/>
                <w:szCs w:val="18"/>
                <w:lang w:eastAsia="pl-PL"/>
              </w:rPr>
              <w:t>. Opracowanie analizy perspektywicznego rynku docelowego - azjatyckiego (Bliski i Daleki Wschód) wraz z analizą określenia potencjalnych partnerów handlowych</w:t>
            </w:r>
          </w:p>
        </w:tc>
        <w:tc>
          <w:tcPr>
            <w:tcW w:w="976" w:type="dxa"/>
            <w:tcBorders>
              <w:top w:val="nil"/>
              <w:left w:val="nil"/>
              <w:bottom w:val="single" w:sz="4" w:space="0" w:color="auto"/>
              <w:right w:val="single" w:sz="4" w:space="0" w:color="auto"/>
            </w:tcBorders>
            <w:shd w:val="clear" w:color="auto" w:fill="auto"/>
            <w:noWrap/>
            <w:vAlign w:val="center"/>
            <w:hideMark/>
          </w:tcPr>
          <w:p w14:paraId="5151DC8B"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13 821,14</w:t>
            </w:r>
          </w:p>
        </w:tc>
        <w:tc>
          <w:tcPr>
            <w:tcW w:w="1094" w:type="dxa"/>
            <w:tcBorders>
              <w:top w:val="nil"/>
              <w:left w:val="nil"/>
              <w:bottom w:val="single" w:sz="4" w:space="0" w:color="auto"/>
              <w:right w:val="single" w:sz="4" w:space="0" w:color="auto"/>
            </w:tcBorders>
            <w:shd w:val="clear" w:color="auto" w:fill="auto"/>
            <w:noWrap/>
            <w:vAlign w:val="center"/>
            <w:hideMark/>
          </w:tcPr>
          <w:p w14:paraId="4C869F3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63967E8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1F801B4B"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13 821,14</w:t>
            </w:r>
          </w:p>
        </w:tc>
        <w:tc>
          <w:tcPr>
            <w:tcW w:w="1086" w:type="dxa"/>
            <w:tcBorders>
              <w:top w:val="nil"/>
              <w:left w:val="nil"/>
              <w:bottom w:val="single" w:sz="4" w:space="0" w:color="auto"/>
              <w:right w:val="single" w:sz="4" w:space="0" w:color="auto"/>
            </w:tcBorders>
            <w:shd w:val="clear" w:color="auto" w:fill="auto"/>
            <w:noWrap/>
            <w:vAlign w:val="center"/>
            <w:hideMark/>
          </w:tcPr>
          <w:p w14:paraId="10A3CC7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17 000,00</w:t>
            </w:r>
          </w:p>
        </w:tc>
        <w:tc>
          <w:tcPr>
            <w:tcW w:w="1085" w:type="dxa"/>
            <w:tcBorders>
              <w:top w:val="nil"/>
              <w:left w:val="nil"/>
              <w:bottom w:val="single" w:sz="4" w:space="0" w:color="auto"/>
              <w:right w:val="single" w:sz="4" w:space="0" w:color="auto"/>
            </w:tcBorders>
            <w:shd w:val="clear" w:color="auto" w:fill="auto"/>
            <w:noWrap/>
            <w:vAlign w:val="center"/>
            <w:hideMark/>
          </w:tcPr>
          <w:p w14:paraId="76E797E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2DBAFB8B"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950C4C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17 000,00</w:t>
            </w:r>
          </w:p>
        </w:tc>
      </w:tr>
      <w:tr w:rsidR="00306856" w:rsidRPr="00306856" w14:paraId="70643BAA" w14:textId="77777777" w:rsidTr="00306856">
        <w:trPr>
          <w:trHeight w:val="537"/>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50AD2769" w14:textId="4022BB1E"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6</w:t>
            </w:r>
            <w:r w:rsidR="00306856" w:rsidRPr="00306856">
              <w:rPr>
                <w:rFonts w:ascii="Arial" w:eastAsia="Times New Roman" w:hAnsi="Arial" w:cs="Arial"/>
                <w:sz w:val="18"/>
                <w:szCs w:val="18"/>
                <w:lang w:eastAsia="pl-PL"/>
              </w:rPr>
              <w:t>. Opracowanie analizy perspektywicznego rynku docelowego - Ameryki Północnej wraz z analizą określenia potencjalnych partnerów handlowych</w:t>
            </w:r>
          </w:p>
        </w:tc>
        <w:tc>
          <w:tcPr>
            <w:tcW w:w="976" w:type="dxa"/>
            <w:tcBorders>
              <w:top w:val="nil"/>
              <w:left w:val="nil"/>
              <w:bottom w:val="single" w:sz="4" w:space="0" w:color="auto"/>
              <w:right w:val="single" w:sz="4" w:space="0" w:color="auto"/>
            </w:tcBorders>
            <w:shd w:val="clear" w:color="auto" w:fill="auto"/>
            <w:noWrap/>
            <w:vAlign w:val="center"/>
            <w:hideMark/>
          </w:tcPr>
          <w:p w14:paraId="1DCDBB8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13 821,14</w:t>
            </w:r>
          </w:p>
        </w:tc>
        <w:tc>
          <w:tcPr>
            <w:tcW w:w="1094" w:type="dxa"/>
            <w:tcBorders>
              <w:top w:val="nil"/>
              <w:left w:val="nil"/>
              <w:bottom w:val="single" w:sz="4" w:space="0" w:color="auto"/>
              <w:right w:val="single" w:sz="4" w:space="0" w:color="auto"/>
            </w:tcBorders>
            <w:shd w:val="clear" w:color="auto" w:fill="auto"/>
            <w:noWrap/>
            <w:vAlign w:val="center"/>
            <w:hideMark/>
          </w:tcPr>
          <w:p w14:paraId="789F7EA8"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19CAECB8"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18E801B9"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13 821,14</w:t>
            </w:r>
          </w:p>
        </w:tc>
        <w:tc>
          <w:tcPr>
            <w:tcW w:w="1086" w:type="dxa"/>
            <w:tcBorders>
              <w:top w:val="nil"/>
              <w:left w:val="nil"/>
              <w:bottom w:val="single" w:sz="4" w:space="0" w:color="auto"/>
              <w:right w:val="single" w:sz="4" w:space="0" w:color="auto"/>
            </w:tcBorders>
            <w:shd w:val="clear" w:color="auto" w:fill="auto"/>
            <w:noWrap/>
            <w:vAlign w:val="center"/>
            <w:hideMark/>
          </w:tcPr>
          <w:p w14:paraId="1796D68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17 000,00</w:t>
            </w:r>
          </w:p>
        </w:tc>
        <w:tc>
          <w:tcPr>
            <w:tcW w:w="1085" w:type="dxa"/>
            <w:tcBorders>
              <w:top w:val="nil"/>
              <w:left w:val="nil"/>
              <w:bottom w:val="single" w:sz="4" w:space="0" w:color="auto"/>
              <w:right w:val="single" w:sz="4" w:space="0" w:color="auto"/>
            </w:tcBorders>
            <w:shd w:val="clear" w:color="auto" w:fill="auto"/>
            <w:noWrap/>
            <w:vAlign w:val="center"/>
            <w:hideMark/>
          </w:tcPr>
          <w:p w14:paraId="10AF9A2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3BB8D59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3CE676B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17 000,00</w:t>
            </w:r>
          </w:p>
        </w:tc>
      </w:tr>
      <w:tr w:rsidR="00306856" w:rsidRPr="00306856" w14:paraId="4C00021E"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5051E104"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Usługi doradcze łącznie</w:t>
            </w:r>
          </w:p>
        </w:tc>
        <w:tc>
          <w:tcPr>
            <w:tcW w:w="976" w:type="dxa"/>
            <w:tcBorders>
              <w:top w:val="nil"/>
              <w:left w:val="nil"/>
              <w:bottom w:val="single" w:sz="4" w:space="0" w:color="auto"/>
              <w:right w:val="single" w:sz="4" w:space="0" w:color="auto"/>
            </w:tcBorders>
            <w:shd w:val="clear" w:color="auto" w:fill="auto"/>
            <w:noWrap/>
            <w:vAlign w:val="center"/>
            <w:hideMark/>
          </w:tcPr>
          <w:p w14:paraId="703244D2"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27 642,28</w:t>
            </w:r>
          </w:p>
        </w:tc>
        <w:tc>
          <w:tcPr>
            <w:tcW w:w="1094" w:type="dxa"/>
            <w:tcBorders>
              <w:top w:val="nil"/>
              <w:left w:val="nil"/>
              <w:bottom w:val="single" w:sz="4" w:space="0" w:color="auto"/>
              <w:right w:val="single" w:sz="4" w:space="0" w:color="auto"/>
            </w:tcBorders>
            <w:shd w:val="clear" w:color="auto" w:fill="auto"/>
            <w:noWrap/>
            <w:vAlign w:val="center"/>
            <w:hideMark/>
          </w:tcPr>
          <w:p w14:paraId="53871B7B"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10 325,20</w:t>
            </w:r>
          </w:p>
        </w:tc>
        <w:tc>
          <w:tcPr>
            <w:tcW w:w="976" w:type="dxa"/>
            <w:tcBorders>
              <w:top w:val="nil"/>
              <w:left w:val="nil"/>
              <w:bottom w:val="single" w:sz="4" w:space="0" w:color="auto"/>
              <w:right w:val="single" w:sz="4" w:space="0" w:color="auto"/>
            </w:tcBorders>
            <w:shd w:val="clear" w:color="auto" w:fill="auto"/>
            <w:noWrap/>
            <w:vAlign w:val="center"/>
            <w:hideMark/>
          </w:tcPr>
          <w:p w14:paraId="01362CCE"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2 073,17</w:t>
            </w:r>
          </w:p>
        </w:tc>
        <w:tc>
          <w:tcPr>
            <w:tcW w:w="1094" w:type="dxa"/>
            <w:tcBorders>
              <w:top w:val="nil"/>
              <w:left w:val="nil"/>
              <w:bottom w:val="single" w:sz="4" w:space="0" w:color="auto"/>
              <w:right w:val="single" w:sz="4" w:space="0" w:color="auto"/>
            </w:tcBorders>
            <w:shd w:val="clear" w:color="auto" w:fill="auto"/>
            <w:noWrap/>
            <w:vAlign w:val="center"/>
            <w:hideMark/>
          </w:tcPr>
          <w:p w14:paraId="16619CA0"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40 040,65</w:t>
            </w:r>
          </w:p>
        </w:tc>
        <w:tc>
          <w:tcPr>
            <w:tcW w:w="1086" w:type="dxa"/>
            <w:tcBorders>
              <w:top w:val="nil"/>
              <w:left w:val="nil"/>
              <w:bottom w:val="single" w:sz="4" w:space="0" w:color="auto"/>
              <w:right w:val="single" w:sz="4" w:space="0" w:color="auto"/>
            </w:tcBorders>
            <w:shd w:val="clear" w:color="auto" w:fill="auto"/>
            <w:noWrap/>
            <w:vAlign w:val="center"/>
            <w:hideMark/>
          </w:tcPr>
          <w:p w14:paraId="39C26C09"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34 000,00</w:t>
            </w:r>
          </w:p>
        </w:tc>
        <w:tc>
          <w:tcPr>
            <w:tcW w:w="1085" w:type="dxa"/>
            <w:tcBorders>
              <w:top w:val="nil"/>
              <w:left w:val="nil"/>
              <w:bottom w:val="single" w:sz="4" w:space="0" w:color="auto"/>
              <w:right w:val="single" w:sz="4" w:space="0" w:color="auto"/>
            </w:tcBorders>
            <w:shd w:val="clear" w:color="auto" w:fill="auto"/>
            <w:noWrap/>
            <w:vAlign w:val="center"/>
            <w:hideMark/>
          </w:tcPr>
          <w:p w14:paraId="72B7664D"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12 700,00</w:t>
            </w:r>
          </w:p>
        </w:tc>
        <w:tc>
          <w:tcPr>
            <w:tcW w:w="969" w:type="dxa"/>
            <w:tcBorders>
              <w:top w:val="nil"/>
              <w:left w:val="nil"/>
              <w:bottom w:val="single" w:sz="4" w:space="0" w:color="auto"/>
              <w:right w:val="single" w:sz="4" w:space="0" w:color="auto"/>
            </w:tcBorders>
            <w:shd w:val="clear" w:color="auto" w:fill="auto"/>
            <w:noWrap/>
            <w:vAlign w:val="center"/>
            <w:hideMark/>
          </w:tcPr>
          <w:p w14:paraId="00DC9602"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2 550,00</w:t>
            </w:r>
          </w:p>
        </w:tc>
        <w:tc>
          <w:tcPr>
            <w:tcW w:w="1260" w:type="dxa"/>
            <w:tcBorders>
              <w:top w:val="nil"/>
              <w:left w:val="nil"/>
              <w:bottom w:val="single" w:sz="4" w:space="0" w:color="auto"/>
              <w:right w:val="single" w:sz="4" w:space="0" w:color="auto"/>
            </w:tcBorders>
            <w:shd w:val="clear" w:color="auto" w:fill="auto"/>
            <w:noWrap/>
            <w:vAlign w:val="center"/>
            <w:hideMark/>
          </w:tcPr>
          <w:p w14:paraId="29736BEC"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49 250,00</w:t>
            </w:r>
          </w:p>
        </w:tc>
      </w:tr>
      <w:tr w:rsidR="00306856" w:rsidRPr="00306856" w14:paraId="31E01D54" w14:textId="77777777" w:rsidTr="00306856">
        <w:trPr>
          <w:trHeight w:val="240"/>
        </w:trPr>
        <w:tc>
          <w:tcPr>
            <w:tcW w:w="15259"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14:paraId="375E25E2"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Koszty promocji</w:t>
            </w:r>
          </w:p>
        </w:tc>
      </w:tr>
      <w:tr w:rsidR="00306856" w:rsidRPr="00306856" w14:paraId="3A52BB88" w14:textId="77777777" w:rsidTr="00306856">
        <w:trPr>
          <w:trHeight w:val="495"/>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7DD1EB44" w14:textId="05A9688E"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7</w:t>
            </w:r>
            <w:r w:rsidR="00306856" w:rsidRPr="00306856">
              <w:rPr>
                <w:rFonts w:ascii="Arial" w:eastAsia="Times New Roman" w:hAnsi="Arial" w:cs="Arial"/>
                <w:sz w:val="18"/>
                <w:szCs w:val="18"/>
                <w:lang w:eastAsia="pl-PL"/>
              </w:rPr>
              <w:t>. Stworzenie platformy internetowej jako systemu komunikacji, poświęconej internacjonalizacji i promocji gospodarczej i inwestycyjnej regionu</w:t>
            </w:r>
          </w:p>
        </w:tc>
        <w:tc>
          <w:tcPr>
            <w:tcW w:w="976" w:type="dxa"/>
            <w:tcBorders>
              <w:top w:val="nil"/>
              <w:left w:val="nil"/>
              <w:bottom w:val="single" w:sz="4" w:space="0" w:color="auto"/>
              <w:right w:val="single" w:sz="4" w:space="0" w:color="auto"/>
            </w:tcBorders>
            <w:shd w:val="clear" w:color="auto" w:fill="auto"/>
            <w:noWrap/>
            <w:vAlign w:val="center"/>
            <w:hideMark/>
          </w:tcPr>
          <w:p w14:paraId="793B820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7AF8C10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47 154,47</w:t>
            </w:r>
          </w:p>
        </w:tc>
        <w:tc>
          <w:tcPr>
            <w:tcW w:w="976" w:type="dxa"/>
            <w:tcBorders>
              <w:top w:val="nil"/>
              <w:left w:val="nil"/>
              <w:bottom w:val="single" w:sz="4" w:space="0" w:color="auto"/>
              <w:right w:val="single" w:sz="4" w:space="0" w:color="auto"/>
            </w:tcBorders>
            <w:shd w:val="clear" w:color="auto" w:fill="auto"/>
            <w:noWrap/>
            <w:vAlign w:val="center"/>
            <w:hideMark/>
          </w:tcPr>
          <w:p w14:paraId="34120C1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33660959"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47 154,47</w:t>
            </w:r>
          </w:p>
        </w:tc>
        <w:tc>
          <w:tcPr>
            <w:tcW w:w="1086" w:type="dxa"/>
            <w:tcBorders>
              <w:top w:val="nil"/>
              <w:left w:val="nil"/>
              <w:bottom w:val="single" w:sz="4" w:space="0" w:color="auto"/>
              <w:right w:val="single" w:sz="4" w:space="0" w:color="auto"/>
            </w:tcBorders>
            <w:shd w:val="clear" w:color="auto" w:fill="auto"/>
            <w:noWrap/>
            <w:vAlign w:val="center"/>
            <w:hideMark/>
          </w:tcPr>
          <w:p w14:paraId="6C816A0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3BCC9DED"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58 000,00</w:t>
            </w:r>
          </w:p>
        </w:tc>
        <w:tc>
          <w:tcPr>
            <w:tcW w:w="969" w:type="dxa"/>
            <w:tcBorders>
              <w:top w:val="nil"/>
              <w:left w:val="nil"/>
              <w:bottom w:val="single" w:sz="4" w:space="0" w:color="auto"/>
              <w:right w:val="single" w:sz="4" w:space="0" w:color="auto"/>
            </w:tcBorders>
            <w:shd w:val="clear" w:color="auto" w:fill="auto"/>
            <w:noWrap/>
            <w:vAlign w:val="center"/>
            <w:hideMark/>
          </w:tcPr>
          <w:p w14:paraId="33D366C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01B171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58 000,00</w:t>
            </w:r>
          </w:p>
        </w:tc>
      </w:tr>
      <w:tr w:rsidR="00306856" w:rsidRPr="00306856" w14:paraId="51A5D5E7" w14:textId="77777777" w:rsidTr="00306856">
        <w:trPr>
          <w:trHeight w:val="4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12F11DE3" w14:textId="1D1532C1"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8</w:t>
            </w:r>
            <w:r w:rsidR="00306856" w:rsidRPr="00306856">
              <w:rPr>
                <w:rFonts w:ascii="Arial" w:eastAsia="Times New Roman" w:hAnsi="Arial" w:cs="Arial"/>
                <w:sz w:val="18"/>
                <w:szCs w:val="18"/>
                <w:lang w:eastAsia="pl-PL"/>
              </w:rPr>
              <w:t>. Opracowanie materiałów informacyjno-promocyjnych o charakterze międzynarodowym i krajowym</w:t>
            </w:r>
          </w:p>
        </w:tc>
        <w:tc>
          <w:tcPr>
            <w:tcW w:w="976" w:type="dxa"/>
            <w:tcBorders>
              <w:top w:val="nil"/>
              <w:left w:val="nil"/>
              <w:bottom w:val="single" w:sz="4" w:space="0" w:color="auto"/>
              <w:right w:val="single" w:sz="4" w:space="0" w:color="auto"/>
            </w:tcBorders>
            <w:shd w:val="clear" w:color="auto" w:fill="auto"/>
            <w:noWrap/>
            <w:vAlign w:val="center"/>
            <w:hideMark/>
          </w:tcPr>
          <w:p w14:paraId="471439E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15 853,66</w:t>
            </w:r>
          </w:p>
        </w:tc>
        <w:tc>
          <w:tcPr>
            <w:tcW w:w="1094" w:type="dxa"/>
            <w:tcBorders>
              <w:top w:val="nil"/>
              <w:left w:val="nil"/>
              <w:bottom w:val="single" w:sz="4" w:space="0" w:color="auto"/>
              <w:right w:val="single" w:sz="4" w:space="0" w:color="auto"/>
            </w:tcBorders>
            <w:shd w:val="clear" w:color="auto" w:fill="auto"/>
            <w:noWrap/>
            <w:vAlign w:val="center"/>
            <w:hideMark/>
          </w:tcPr>
          <w:p w14:paraId="6DFDFB6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43A1956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28EC555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15 853,66</w:t>
            </w:r>
          </w:p>
        </w:tc>
        <w:tc>
          <w:tcPr>
            <w:tcW w:w="1086" w:type="dxa"/>
            <w:tcBorders>
              <w:top w:val="nil"/>
              <w:left w:val="nil"/>
              <w:bottom w:val="single" w:sz="4" w:space="0" w:color="auto"/>
              <w:right w:val="single" w:sz="4" w:space="0" w:color="auto"/>
            </w:tcBorders>
            <w:shd w:val="clear" w:color="auto" w:fill="auto"/>
            <w:noWrap/>
            <w:vAlign w:val="center"/>
            <w:hideMark/>
          </w:tcPr>
          <w:p w14:paraId="0D9215A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19 500,00</w:t>
            </w:r>
          </w:p>
        </w:tc>
        <w:tc>
          <w:tcPr>
            <w:tcW w:w="1085" w:type="dxa"/>
            <w:tcBorders>
              <w:top w:val="nil"/>
              <w:left w:val="nil"/>
              <w:bottom w:val="single" w:sz="4" w:space="0" w:color="auto"/>
              <w:right w:val="single" w:sz="4" w:space="0" w:color="auto"/>
            </w:tcBorders>
            <w:shd w:val="clear" w:color="auto" w:fill="auto"/>
            <w:noWrap/>
            <w:vAlign w:val="center"/>
            <w:hideMark/>
          </w:tcPr>
          <w:p w14:paraId="3854E8C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2C73F177"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70338C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19 500,00</w:t>
            </w:r>
          </w:p>
        </w:tc>
      </w:tr>
      <w:tr w:rsidR="00306856" w:rsidRPr="00306856" w14:paraId="79E21718"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620BCDF7" w14:textId="737B3438"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9</w:t>
            </w:r>
            <w:r w:rsidR="00306856" w:rsidRPr="00306856">
              <w:rPr>
                <w:rFonts w:ascii="Arial" w:eastAsia="Times New Roman" w:hAnsi="Arial" w:cs="Arial"/>
                <w:sz w:val="18"/>
                <w:szCs w:val="18"/>
                <w:lang w:eastAsia="pl-PL"/>
              </w:rPr>
              <w:t>. Przygotowanie filmu promocyjnego</w:t>
            </w:r>
          </w:p>
        </w:tc>
        <w:tc>
          <w:tcPr>
            <w:tcW w:w="976" w:type="dxa"/>
            <w:tcBorders>
              <w:top w:val="nil"/>
              <w:left w:val="nil"/>
              <w:bottom w:val="single" w:sz="4" w:space="0" w:color="auto"/>
              <w:right w:val="single" w:sz="4" w:space="0" w:color="auto"/>
            </w:tcBorders>
            <w:shd w:val="clear" w:color="auto" w:fill="auto"/>
            <w:noWrap/>
            <w:vAlign w:val="center"/>
            <w:hideMark/>
          </w:tcPr>
          <w:p w14:paraId="79E96EC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11 382,11</w:t>
            </w:r>
          </w:p>
        </w:tc>
        <w:tc>
          <w:tcPr>
            <w:tcW w:w="1094" w:type="dxa"/>
            <w:tcBorders>
              <w:top w:val="nil"/>
              <w:left w:val="nil"/>
              <w:bottom w:val="single" w:sz="4" w:space="0" w:color="auto"/>
              <w:right w:val="single" w:sz="4" w:space="0" w:color="auto"/>
            </w:tcBorders>
            <w:shd w:val="clear" w:color="auto" w:fill="auto"/>
            <w:noWrap/>
            <w:vAlign w:val="center"/>
            <w:hideMark/>
          </w:tcPr>
          <w:p w14:paraId="0B4B66F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66B8EA4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5F000DD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11 382,11</w:t>
            </w:r>
          </w:p>
        </w:tc>
        <w:tc>
          <w:tcPr>
            <w:tcW w:w="1086" w:type="dxa"/>
            <w:tcBorders>
              <w:top w:val="nil"/>
              <w:left w:val="nil"/>
              <w:bottom w:val="single" w:sz="4" w:space="0" w:color="auto"/>
              <w:right w:val="single" w:sz="4" w:space="0" w:color="auto"/>
            </w:tcBorders>
            <w:shd w:val="clear" w:color="auto" w:fill="auto"/>
            <w:noWrap/>
            <w:vAlign w:val="center"/>
            <w:hideMark/>
          </w:tcPr>
          <w:p w14:paraId="201EDFF9"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14 000,00</w:t>
            </w:r>
          </w:p>
        </w:tc>
        <w:tc>
          <w:tcPr>
            <w:tcW w:w="1085" w:type="dxa"/>
            <w:tcBorders>
              <w:top w:val="nil"/>
              <w:left w:val="nil"/>
              <w:bottom w:val="single" w:sz="4" w:space="0" w:color="auto"/>
              <w:right w:val="single" w:sz="4" w:space="0" w:color="auto"/>
            </w:tcBorders>
            <w:shd w:val="clear" w:color="auto" w:fill="auto"/>
            <w:noWrap/>
            <w:vAlign w:val="center"/>
            <w:hideMark/>
          </w:tcPr>
          <w:p w14:paraId="5B830D27"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4D9C65C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3F8C67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14 000,00</w:t>
            </w:r>
          </w:p>
        </w:tc>
      </w:tr>
      <w:tr w:rsidR="00306856" w:rsidRPr="00306856" w14:paraId="47859EC2" w14:textId="77777777" w:rsidTr="00306856">
        <w:trPr>
          <w:trHeight w:val="4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719CF471" w14:textId="09EDAB0F"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10</w:t>
            </w:r>
            <w:r w:rsidR="00306856" w:rsidRPr="00306856">
              <w:rPr>
                <w:rFonts w:ascii="Arial" w:eastAsia="Times New Roman" w:hAnsi="Arial" w:cs="Arial"/>
                <w:sz w:val="18"/>
                <w:szCs w:val="18"/>
                <w:lang w:eastAsia="pl-PL"/>
              </w:rPr>
              <w:t>. Wdrożenie systemu certyfikacji - zakup statuetek dla MŚP za internacjonalizację gospodarki regionalnej</w:t>
            </w:r>
          </w:p>
        </w:tc>
        <w:tc>
          <w:tcPr>
            <w:tcW w:w="976" w:type="dxa"/>
            <w:tcBorders>
              <w:top w:val="nil"/>
              <w:left w:val="nil"/>
              <w:bottom w:val="single" w:sz="4" w:space="0" w:color="auto"/>
              <w:right w:val="single" w:sz="4" w:space="0" w:color="auto"/>
            </w:tcBorders>
            <w:shd w:val="clear" w:color="auto" w:fill="auto"/>
            <w:noWrap/>
            <w:vAlign w:val="center"/>
            <w:hideMark/>
          </w:tcPr>
          <w:p w14:paraId="2D5A95A7"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072BF23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3 252,03</w:t>
            </w:r>
          </w:p>
        </w:tc>
        <w:tc>
          <w:tcPr>
            <w:tcW w:w="976" w:type="dxa"/>
            <w:tcBorders>
              <w:top w:val="nil"/>
              <w:left w:val="nil"/>
              <w:bottom w:val="single" w:sz="4" w:space="0" w:color="auto"/>
              <w:right w:val="single" w:sz="4" w:space="0" w:color="auto"/>
            </w:tcBorders>
            <w:shd w:val="clear" w:color="auto" w:fill="auto"/>
            <w:noWrap/>
            <w:vAlign w:val="center"/>
            <w:hideMark/>
          </w:tcPr>
          <w:p w14:paraId="3BF84448"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3E60544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3 252,03</w:t>
            </w:r>
          </w:p>
        </w:tc>
        <w:tc>
          <w:tcPr>
            <w:tcW w:w="1086" w:type="dxa"/>
            <w:tcBorders>
              <w:top w:val="nil"/>
              <w:left w:val="nil"/>
              <w:bottom w:val="single" w:sz="4" w:space="0" w:color="auto"/>
              <w:right w:val="single" w:sz="4" w:space="0" w:color="auto"/>
            </w:tcBorders>
            <w:shd w:val="clear" w:color="auto" w:fill="auto"/>
            <w:noWrap/>
            <w:vAlign w:val="center"/>
            <w:hideMark/>
          </w:tcPr>
          <w:p w14:paraId="108CE9C7"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08F1388F"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4 000,00</w:t>
            </w:r>
          </w:p>
        </w:tc>
        <w:tc>
          <w:tcPr>
            <w:tcW w:w="969" w:type="dxa"/>
            <w:tcBorders>
              <w:top w:val="nil"/>
              <w:left w:val="nil"/>
              <w:bottom w:val="single" w:sz="4" w:space="0" w:color="auto"/>
              <w:right w:val="single" w:sz="4" w:space="0" w:color="auto"/>
            </w:tcBorders>
            <w:shd w:val="clear" w:color="auto" w:fill="auto"/>
            <w:noWrap/>
            <w:vAlign w:val="center"/>
            <w:hideMark/>
          </w:tcPr>
          <w:p w14:paraId="2913817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C59AE6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4 000,00</w:t>
            </w:r>
          </w:p>
        </w:tc>
      </w:tr>
      <w:tr w:rsidR="00306856" w:rsidRPr="00306856" w14:paraId="56B38951" w14:textId="77777777" w:rsidTr="00306856">
        <w:trPr>
          <w:trHeight w:val="4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6C28486C" w14:textId="7F05A709"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11</w:t>
            </w:r>
            <w:r w:rsidR="00306856" w:rsidRPr="00306856">
              <w:rPr>
                <w:rFonts w:ascii="Arial" w:eastAsia="Times New Roman" w:hAnsi="Arial" w:cs="Arial"/>
                <w:sz w:val="18"/>
                <w:szCs w:val="18"/>
                <w:lang w:eastAsia="pl-PL"/>
              </w:rPr>
              <w:t>. Promocja gospodarcza i inwestycyjna w mediach międzynarodowych, w tym kampania wizerunkowa</w:t>
            </w:r>
          </w:p>
        </w:tc>
        <w:tc>
          <w:tcPr>
            <w:tcW w:w="976" w:type="dxa"/>
            <w:tcBorders>
              <w:top w:val="nil"/>
              <w:left w:val="nil"/>
              <w:bottom w:val="single" w:sz="4" w:space="0" w:color="auto"/>
              <w:right w:val="single" w:sz="4" w:space="0" w:color="auto"/>
            </w:tcBorders>
            <w:shd w:val="clear" w:color="auto" w:fill="auto"/>
            <w:noWrap/>
            <w:vAlign w:val="center"/>
            <w:hideMark/>
          </w:tcPr>
          <w:p w14:paraId="606F502B"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2963620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16 260,16</w:t>
            </w:r>
          </w:p>
        </w:tc>
        <w:tc>
          <w:tcPr>
            <w:tcW w:w="976" w:type="dxa"/>
            <w:tcBorders>
              <w:top w:val="nil"/>
              <w:left w:val="nil"/>
              <w:bottom w:val="single" w:sz="4" w:space="0" w:color="auto"/>
              <w:right w:val="single" w:sz="4" w:space="0" w:color="auto"/>
            </w:tcBorders>
            <w:shd w:val="clear" w:color="auto" w:fill="auto"/>
            <w:noWrap/>
            <w:vAlign w:val="center"/>
            <w:hideMark/>
          </w:tcPr>
          <w:p w14:paraId="64B58428"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4 065,04</w:t>
            </w:r>
          </w:p>
        </w:tc>
        <w:tc>
          <w:tcPr>
            <w:tcW w:w="1094" w:type="dxa"/>
            <w:tcBorders>
              <w:top w:val="nil"/>
              <w:left w:val="nil"/>
              <w:bottom w:val="single" w:sz="4" w:space="0" w:color="auto"/>
              <w:right w:val="single" w:sz="4" w:space="0" w:color="auto"/>
            </w:tcBorders>
            <w:shd w:val="clear" w:color="auto" w:fill="auto"/>
            <w:noWrap/>
            <w:vAlign w:val="center"/>
            <w:hideMark/>
          </w:tcPr>
          <w:p w14:paraId="229BE0E7"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20 325,20</w:t>
            </w:r>
          </w:p>
        </w:tc>
        <w:tc>
          <w:tcPr>
            <w:tcW w:w="1086" w:type="dxa"/>
            <w:tcBorders>
              <w:top w:val="nil"/>
              <w:left w:val="nil"/>
              <w:bottom w:val="single" w:sz="4" w:space="0" w:color="auto"/>
              <w:right w:val="single" w:sz="4" w:space="0" w:color="auto"/>
            </w:tcBorders>
            <w:shd w:val="clear" w:color="auto" w:fill="auto"/>
            <w:noWrap/>
            <w:vAlign w:val="center"/>
            <w:hideMark/>
          </w:tcPr>
          <w:p w14:paraId="510FC6BF"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65487C8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20 000,00</w:t>
            </w:r>
          </w:p>
        </w:tc>
        <w:tc>
          <w:tcPr>
            <w:tcW w:w="969" w:type="dxa"/>
            <w:tcBorders>
              <w:top w:val="nil"/>
              <w:left w:val="nil"/>
              <w:bottom w:val="single" w:sz="4" w:space="0" w:color="auto"/>
              <w:right w:val="single" w:sz="4" w:space="0" w:color="auto"/>
            </w:tcBorders>
            <w:shd w:val="clear" w:color="auto" w:fill="auto"/>
            <w:noWrap/>
            <w:vAlign w:val="center"/>
            <w:hideMark/>
          </w:tcPr>
          <w:p w14:paraId="28DD490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5 000,00</w:t>
            </w:r>
          </w:p>
        </w:tc>
        <w:tc>
          <w:tcPr>
            <w:tcW w:w="1260" w:type="dxa"/>
            <w:tcBorders>
              <w:top w:val="nil"/>
              <w:left w:val="nil"/>
              <w:bottom w:val="single" w:sz="4" w:space="0" w:color="auto"/>
              <w:right w:val="single" w:sz="4" w:space="0" w:color="auto"/>
            </w:tcBorders>
            <w:shd w:val="clear" w:color="auto" w:fill="auto"/>
            <w:noWrap/>
            <w:vAlign w:val="center"/>
            <w:hideMark/>
          </w:tcPr>
          <w:p w14:paraId="4C46E45C"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25 000,00</w:t>
            </w:r>
          </w:p>
        </w:tc>
      </w:tr>
      <w:tr w:rsidR="00306856" w:rsidRPr="00306856" w14:paraId="3534D513"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40A7D7D8" w14:textId="0E9A467D"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12</w:t>
            </w:r>
            <w:r w:rsidR="00306856" w:rsidRPr="00306856">
              <w:rPr>
                <w:rFonts w:ascii="Arial" w:eastAsia="Times New Roman" w:hAnsi="Arial" w:cs="Arial"/>
                <w:sz w:val="18"/>
                <w:szCs w:val="18"/>
                <w:lang w:eastAsia="pl-PL"/>
              </w:rPr>
              <w:t>. Przygotowanie ogólnopolskiej konferencji</w:t>
            </w:r>
          </w:p>
        </w:tc>
        <w:tc>
          <w:tcPr>
            <w:tcW w:w="976" w:type="dxa"/>
            <w:tcBorders>
              <w:top w:val="nil"/>
              <w:left w:val="nil"/>
              <w:bottom w:val="single" w:sz="4" w:space="0" w:color="auto"/>
              <w:right w:val="single" w:sz="4" w:space="0" w:color="auto"/>
            </w:tcBorders>
            <w:shd w:val="clear" w:color="auto" w:fill="auto"/>
            <w:noWrap/>
            <w:vAlign w:val="center"/>
            <w:hideMark/>
          </w:tcPr>
          <w:p w14:paraId="0210572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47EB68C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2D1F615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20 325,20</w:t>
            </w:r>
          </w:p>
        </w:tc>
        <w:tc>
          <w:tcPr>
            <w:tcW w:w="1094" w:type="dxa"/>
            <w:tcBorders>
              <w:top w:val="nil"/>
              <w:left w:val="nil"/>
              <w:bottom w:val="single" w:sz="4" w:space="0" w:color="auto"/>
              <w:right w:val="single" w:sz="4" w:space="0" w:color="auto"/>
            </w:tcBorders>
            <w:shd w:val="clear" w:color="auto" w:fill="auto"/>
            <w:noWrap/>
            <w:vAlign w:val="center"/>
            <w:hideMark/>
          </w:tcPr>
          <w:p w14:paraId="27E5A57D"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20 325,20</w:t>
            </w:r>
          </w:p>
        </w:tc>
        <w:tc>
          <w:tcPr>
            <w:tcW w:w="1086" w:type="dxa"/>
            <w:tcBorders>
              <w:top w:val="nil"/>
              <w:left w:val="nil"/>
              <w:bottom w:val="single" w:sz="4" w:space="0" w:color="auto"/>
              <w:right w:val="single" w:sz="4" w:space="0" w:color="auto"/>
            </w:tcBorders>
            <w:shd w:val="clear" w:color="auto" w:fill="auto"/>
            <w:noWrap/>
            <w:vAlign w:val="center"/>
            <w:hideMark/>
          </w:tcPr>
          <w:p w14:paraId="300A7B5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85" w:type="dxa"/>
            <w:tcBorders>
              <w:top w:val="nil"/>
              <w:left w:val="nil"/>
              <w:bottom w:val="single" w:sz="4" w:space="0" w:color="auto"/>
              <w:right w:val="single" w:sz="4" w:space="0" w:color="auto"/>
            </w:tcBorders>
            <w:shd w:val="clear" w:color="auto" w:fill="auto"/>
            <w:noWrap/>
            <w:vAlign w:val="center"/>
            <w:hideMark/>
          </w:tcPr>
          <w:p w14:paraId="1D2969C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58CCD11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25 000,00</w:t>
            </w:r>
          </w:p>
        </w:tc>
        <w:tc>
          <w:tcPr>
            <w:tcW w:w="1260" w:type="dxa"/>
            <w:tcBorders>
              <w:top w:val="nil"/>
              <w:left w:val="nil"/>
              <w:bottom w:val="single" w:sz="4" w:space="0" w:color="auto"/>
              <w:right w:val="single" w:sz="4" w:space="0" w:color="auto"/>
            </w:tcBorders>
            <w:shd w:val="clear" w:color="auto" w:fill="auto"/>
            <w:noWrap/>
            <w:vAlign w:val="center"/>
            <w:hideMark/>
          </w:tcPr>
          <w:p w14:paraId="447E1D3F"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25 000,00</w:t>
            </w:r>
          </w:p>
        </w:tc>
      </w:tr>
      <w:tr w:rsidR="00306856" w:rsidRPr="00306856" w14:paraId="3880526B"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46DF15EA" w14:textId="3538B399"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13</w:t>
            </w:r>
            <w:r w:rsidR="00306856" w:rsidRPr="00306856">
              <w:rPr>
                <w:rFonts w:ascii="Arial" w:eastAsia="Times New Roman" w:hAnsi="Arial" w:cs="Arial"/>
                <w:sz w:val="18"/>
                <w:szCs w:val="18"/>
                <w:lang w:eastAsia="pl-PL"/>
              </w:rPr>
              <w:t>. Konferencja otwierająca projektu</w:t>
            </w:r>
          </w:p>
        </w:tc>
        <w:tc>
          <w:tcPr>
            <w:tcW w:w="976" w:type="dxa"/>
            <w:tcBorders>
              <w:top w:val="nil"/>
              <w:left w:val="nil"/>
              <w:bottom w:val="single" w:sz="4" w:space="0" w:color="auto"/>
              <w:right w:val="single" w:sz="4" w:space="0" w:color="auto"/>
            </w:tcBorders>
            <w:shd w:val="clear" w:color="auto" w:fill="auto"/>
            <w:noWrap/>
            <w:vAlign w:val="center"/>
            <w:hideMark/>
          </w:tcPr>
          <w:p w14:paraId="77588DF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2 439,02</w:t>
            </w:r>
          </w:p>
        </w:tc>
        <w:tc>
          <w:tcPr>
            <w:tcW w:w="1094" w:type="dxa"/>
            <w:tcBorders>
              <w:top w:val="nil"/>
              <w:left w:val="nil"/>
              <w:bottom w:val="single" w:sz="4" w:space="0" w:color="auto"/>
              <w:right w:val="single" w:sz="4" w:space="0" w:color="auto"/>
            </w:tcBorders>
            <w:shd w:val="clear" w:color="auto" w:fill="auto"/>
            <w:noWrap/>
            <w:vAlign w:val="center"/>
            <w:hideMark/>
          </w:tcPr>
          <w:p w14:paraId="1B4A51E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0D342458"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2463044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2 439,02</w:t>
            </w:r>
          </w:p>
        </w:tc>
        <w:tc>
          <w:tcPr>
            <w:tcW w:w="1086" w:type="dxa"/>
            <w:tcBorders>
              <w:top w:val="nil"/>
              <w:left w:val="nil"/>
              <w:bottom w:val="single" w:sz="4" w:space="0" w:color="auto"/>
              <w:right w:val="single" w:sz="4" w:space="0" w:color="auto"/>
            </w:tcBorders>
            <w:shd w:val="clear" w:color="auto" w:fill="auto"/>
            <w:noWrap/>
            <w:vAlign w:val="center"/>
            <w:hideMark/>
          </w:tcPr>
          <w:p w14:paraId="05A72BF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2 999,99</w:t>
            </w:r>
          </w:p>
        </w:tc>
        <w:tc>
          <w:tcPr>
            <w:tcW w:w="1085" w:type="dxa"/>
            <w:tcBorders>
              <w:top w:val="nil"/>
              <w:left w:val="nil"/>
              <w:bottom w:val="single" w:sz="4" w:space="0" w:color="auto"/>
              <w:right w:val="single" w:sz="4" w:space="0" w:color="auto"/>
            </w:tcBorders>
            <w:shd w:val="clear" w:color="auto" w:fill="auto"/>
            <w:noWrap/>
            <w:vAlign w:val="center"/>
            <w:hideMark/>
          </w:tcPr>
          <w:p w14:paraId="794EBAAF"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5C5CB38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B5F0CF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2 999,99</w:t>
            </w:r>
          </w:p>
        </w:tc>
      </w:tr>
      <w:tr w:rsidR="00306856" w:rsidRPr="00306856" w14:paraId="748BBAFF" w14:textId="77777777" w:rsidTr="00306856">
        <w:trPr>
          <w:trHeight w:val="4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2DE696D5" w14:textId="766398A8"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14</w:t>
            </w:r>
            <w:r w:rsidR="00306856" w:rsidRPr="00306856">
              <w:rPr>
                <w:rFonts w:ascii="Arial" w:eastAsia="Times New Roman" w:hAnsi="Arial" w:cs="Arial"/>
                <w:sz w:val="18"/>
                <w:szCs w:val="18"/>
                <w:lang w:eastAsia="pl-PL"/>
              </w:rPr>
              <w:t xml:space="preserve">. Przygotowanie </w:t>
            </w:r>
            <w:proofErr w:type="spellStart"/>
            <w:r w:rsidR="00306856" w:rsidRPr="00306856">
              <w:rPr>
                <w:rFonts w:ascii="Arial" w:eastAsia="Times New Roman" w:hAnsi="Arial" w:cs="Arial"/>
                <w:sz w:val="18"/>
                <w:szCs w:val="18"/>
                <w:lang w:eastAsia="pl-PL"/>
              </w:rPr>
              <w:t>materałów</w:t>
            </w:r>
            <w:proofErr w:type="spellEnd"/>
            <w:r w:rsidR="00306856" w:rsidRPr="00306856">
              <w:rPr>
                <w:rFonts w:ascii="Arial" w:eastAsia="Times New Roman" w:hAnsi="Arial" w:cs="Arial"/>
                <w:sz w:val="18"/>
                <w:szCs w:val="18"/>
                <w:lang w:eastAsia="pl-PL"/>
              </w:rPr>
              <w:t xml:space="preserve"> dotyczących wizualizacji Marki Wielkopolski</w:t>
            </w:r>
          </w:p>
        </w:tc>
        <w:tc>
          <w:tcPr>
            <w:tcW w:w="976" w:type="dxa"/>
            <w:tcBorders>
              <w:top w:val="nil"/>
              <w:left w:val="nil"/>
              <w:bottom w:val="single" w:sz="4" w:space="0" w:color="auto"/>
              <w:right w:val="single" w:sz="4" w:space="0" w:color="auto"/>
            </w:tcBorders>
            <w:shd w:val="clear" w:color="auto" w:fill="auto"/>
            <w:noWrap/>
            <w:vAlign w:val="center"/>
            <w:hideMark/>
          </w:tcPr>
          <w:p w14:paraId="0235398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2 439,02</w:t>
            </w:r>
          </w:p>
        </w:tc>
        <w:tc>
          <w:tcPr>
            <w:tcW w:w="1094" w:type="dxa"/>
            <w:tcBorders>
              <w:top w:val="nil"/>
              <w:left w:val="nil"/>
              <w:bottom w:val="single" w:sz="4" w:space="0" w:color="auto"/>
              <w:right w:val="single" w:sz="4" w:space="0" w:color="auto"/>
            </w:tcBorders>
            <w:shd w:val="clear" w:color="auto" w:fill="auto"/>
            <w:noWrap/>
            <w:vAlign w:val="center"/>
            <w:hideMark/>
          </w:tcPr>
          <w:p w14:paraId="4EEDBDB3"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76" w:type="dxa"/>
            <w:tcBorders>
              <w:top w:val="nil"/>
              <w:left w:val="nil"/>
              <w:bottom w:val="single" w:sz="4" w:space="0" w:color="auto"/>
              <w:right w:val="single" w:sz="4" w:space="0" w:color="auto"/>
            </w:tcBorders>
            <w:shd w:val="clear" w:color="auto" w:fill="auto"/>
            <w:noWrap/>
            <w:vAlign w:val="center"/>
            <w:hideMark/>
          </w:tcPr>
          <w:p w14:paraId="11934FF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5B6EF88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2 439,02</w:t>
            </w:r>
          </w:p>
        </w:tc>
        <w:tc>
          <w:tcPr>
            <w:tcW w:w="1086" w:type="dxa"/>
            <w:tcBorders>
              <w:top w:val="nil"/>
              <w:left w:val="nil"/>
              <w:bottom w:val="single" w:sz="4" w:space="0" w:color="auto"/>
              <w:right w:val="single" w:sz="4" w:space="0" w:color="auto"/>
            </w:tcBorders>
            <w:shd w:val="clear" w:color="auto" w:fill="auto"/>
            <w:noWrap/>
            <w:vAlign w:val="center"/>
            <w:hideMark/>
          </w:tcPr>
          <w:p w14:paraId="4B41A91D"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2 999,99</w:t>
            </w:r>
          </w:p>
        </w:tc>
        <w:tc>
          <w:tcPr>
            <w:tcW w:w="1085" w:type="dxa"/>
            <w:tcBorders>
              <w:top w:val="nil"/>
              <w:left w:val="nil"/>
              <w:bottom w:val="single" w:sz="4" w:space="0" w:color="auto"/>
              <w:right w:val="single" w:sz="4" w:space="0" w:color="auto"/>
            </w:tcBorders>
            <w:shd w:val="clear" w:color="auto" w:fill="auto"/>
            <w:noWrap/>
            <w:vAlign w:val="center"/>
            <w:hideMark/>
          </w:tcPr>
          <w:p w14:paraId="3101955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969" w:type="dxa"/>
            <w:tcBorders>
              <w:top w:val="nil"/>
              <w:left w:val="nil"/>
              <w:bottom w:val="single" w:sz="4" w:space="0" w:color="auto"/>
              <w:right w:val="single" w:sz="4" w:space="0" w:color="auto"/>
            </w:tcBorders>
            <w:shd w:val="clear" w:color="auto" w:fill="auto"/>
            <w:noWrap/>
            <w:vAlign w:val="center"/>
            <w:hideMark/>
          </w:tcPr>
          <w:p w14:paraId="24CB730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C091C3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2 999,99</w:t>
            </w:r>
          </w:p>
        </w:tc>
      </w:tr>
      <w:tr w:rsidR="00306856" w:rsidRPr="00306856" w14:paraId="097EC302"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2F91CD1C"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Koszty promocji łącznie</w:t>
            </w:r>
          </w:p>
        </w:tc>
        <w:tc>
          <w:tcPr>
            <w:tcW w:w="976" w:type="dxa"/>
            <w:tcBorders>
              <w:top w:val="nil"/>
              <w:left w:val="nil"/>
              <w:bottom w:val="single" w:sz="4" w:space="0" w:color="auto"/>
              <w:right w:val="single" w:sz="4" w:space="0" w:color="auto"/>
            </w:tcBorders>
            <w:shd w:val="clear" w:color="auto" w:fill="auto"/>
            <w:noWrap/>
            <w:vAlign w:val="center"/>
            <w:hideMark/>
          </w:tcPr>
          <w:p w14:paraId="07768A69"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32 113,81</w:t>
            </w:r>
          </w:p>
        </w:tc>
        <w:tc>
          <w:tcPr>
            <w:tcW w:w="1094" w:type="dxa"/>
            <w:tcBorders>
              <w:top w:val="nil"/>
              <w:left w:val="nil"/>
              <w:bottom w:val="single" w:sz="4" w:space="0" w:color="auto"/>
              <w:right w:val="single" w:sz="4" w:space="0" w:color="auto"/>
            </w:tcBorders>
            <w:shd w:val="clear" w:color="auto" w:fill="auto"/>
            <w:noWrap/>
            <w:vAlign w:val="center"/>
            <w:hideMark/>
          </w:tcPr>
          <w:p w14:paraId="69A88C73"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66 666,66</w:t>
            </w:r>
          </w:p>
        </w:tc>
        <w:tc>
          <w:tcPr>
            <w:tcW w:w="976" w:type="dxa"/>
            <w:tcBorders>
              <w:top w:val="nil"/>
              <w:left w:val="nil"/>
              <w:bottom w:val="single" w:sz="4" w:space="0" w:color="auto"/>
              <w:right w:val="single" w:sz="4" w:space="0" w:color="auto"/>
            </w:tcBorders>
            <w:shd w:val="clear" w:color="auto" w:fill="auto"/>
            <w:noWrap/>
            <w:vAlign w:val="center"/>
            <w:hideMark/>
          </w:tcPr>
          <w:p w14:paraId="0220FB5C"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24 390,24</w:t>
            </w:r>
          </w:p>
        </w:tc>
        <w:tc>
          <w:tcPr>
            <w:tcW w:w="1094" w:type="dxa"/>
            <w:tcBorders>
              <w:top w:val="nil"/>
              <w:left w:val="nil"/>
              <w:bottom w:val="single" w:sz="4" w:space="0" w:color="auto"/>
              <w:right w:val="single" w:sz="4" w:space="0" w:color="auto"/>
            </w:tcBorders>
            <w:shd w:val="clear" w:color="auto" w:fill="auto"/>
            <w:noWrap/>
            <w:vAlign w:val="center"/>
            <w:hideMark/>
          </w:tcPr>
          <w:p w14:paraId="4657BB42"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123 170,71</w:t>
            </w:r>
          </w:p>
        </w:tc>
        <w:tc>
          <w:tcPr>
            <w:tcW w:w="1086" w:type="dxa"/>
            <w:tcBorders>
              <w:top w:val="nil"/>
              <w:left w:val="nil"/>
              <w:bottom w:val="single" w:sz="4" w:space="0" w:color="auto"/>
              <w:right w:val="single" w:sz="4" w:space="0" w:color="auto"/>
            </w:tcBorders>
            <w:shd w:val="clear" w:color="auto" w:fill="auto"/>
            <w:noWrap/>
            <w:vAlign w:val="center"/>
            <w:hideMark/>
          </w:tcPr>
          <w:p w14:paraId="2EB7ADB8"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39 499,98</w:t>
            </w:r>
          </w:p>
        </w:tc>
        <w:tc>
          <w:tcPr>
            <w:tcW w:w="1085" w:type="dxa"/>
            <w:tcBorders>
              <w:top w:val="nil"/>
              <w:left w:val="nil"/>
              <w:bottom w:val="single" w:sz="4" w:space="0" w:color="auto"/>
              <w:right w:val="single" w:sz="4" w:space="0" w:color="auto"/>
            </w:tcBorders>
            <w:shd w:val="clear" w:color="auto" w:fill="auto"/>
            <w:noWrap/>
            <w:vAlign w:val="center"/>
            <w:hideMark/>
          </w:tcPr>
          <w:p w14:paraId="5790350C"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82 000,00</w:t>
            </w:r>
          </w:p>
        </w:tc>
        <w:tc>
          <w:tcPr>
            <w:tcW w:w="969" w:type="dxa"/>
            <w:tcBorders>
              <w:top w:val="nil"/>
              <w:left w:val="nil"/>
              <w:bottom w:val="single" w:sz="4" w:space="0" w:color="auto"/>
              <w:right w:val="single" w:sz="4" w:space="0" w:color="auto"/>
            </w:tcBorders>
            <w:shd w:val="clear" w:color="auto" w:fill="auto"/>
            <w:noWrap/>
            <w:vAlign w:val="center"/>
            <w:hideMark/>
          </w:tcPr>
          <w:p w14:paraId="524FF8F5"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30 000,00</w:t>
            </w:r>
          </w:p>
        </w:tc>
        <w:tc>
          <w:tcPr>
            <w:tcW w:w="1260" w:type="dxa"/>
            <w:tcBorders>
              <w:top w:val="nil"/>
              <w:left w:val="nil"/>
              <w:bottom w:val="single" w:sz="4" w:space="0" w:color="auto"/>
              <w:right w:val="single" w:sz="4" w:space="0" w:color="auto"/>
            </w:tcBorders>
            <w:shd w:val="clear" w:color="auto" w:fill="auto"/>
            <w:noWrap/>
            <w:vAlign w:val="center"/>
            <w:hideMark/>
          </w:tcPr>
          <w:p w14:paraId="610EA28C"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151 499,98</w:t>
            </w:r>
          </w:p>
        </w:tc>
      </w:tr>
      <w:tr w:rsidR="00306856" w:rsidRPr="00306856" w14:paraId="645CF6C9" w14:textId="77777777" w:rsidTr="00306856">
        <w:trPr>
          <w:trHeight w:val="240"/>
        </w:trPr>
        <w:tc>
          <w:tcPr>
            <w:tcW w:w="15259"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14:paraId="5F0BD7A6"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Koszty osobowe</w:t>
            </w:r>
          </w:p>
        </w:tc>
      </w:tr>
      <w:tr w:rsidR="00306856" w:rsidRPr="00306856" w14:paraId="55565BA9"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5D74640B" w14:textId="0631DECB"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15</w:t>
            </w:r>
            <w:r w:rsidR="00306856" w:rsidRPr="00306856">
              <w:rPr>
                <w:rFonts w:ascii="Arial" w:eastAsia="Times New Roman" w:hAnsi="Arial" w:cs="Arial"/>
                <w:sz w:val="18"/>
                <w:szCs w:val="18"/>
                <w:lang w:eastAsia="pl-PL"/>
              </w:rPr>
              <w:t>. Specjalista ds. internacjonalizacji - koszty osobowe</w:t>
            </w:r>
          </w:p>
        </w:tc>
        <w:tc>
          <w:tcPr>
            <w:tcW w:w="976" w:type="dxa"/>
            <w:tcBorders>
              <w:top w:val="nil"/>
              <w:left w:val="nil"/>
              <w:bottom w:val="single" w:sz="4" w:space="0" w:color="auto"/>
              <w:right w:val="single" w:sz="4" w:space="0" w:color="auto"/>
            </w:tcBorders>
            <w:shd w:val="clear" w:color="auto" w:fill="auto"/>
            <w:noWrap/>
            <w:vAlign w:val="center"/>
            <w:hideMark/>
          </w:tcPr>
          <w:p w14:paraId="552EF0D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25 600,00</w:t>
            </w:r>
          </w:p>
        </w:tc>
        <w:tc>
          <w:tcPr>
            <w:tcW w:w="1094" w:type="dxa"/>
            <w:tcBorders>
              <w:top w:val="nil"/>
              <w:left w:val="nil"/>
              <w:bottom w:val="single" w:sz="4" w:space="0" w:color="auto"/>
              <w:right w:val="single" w:sz="4" w:space="0" w:color="auto"/>
            </w:tcBorders>
            <w:shd w:val="clear" w:color="auto" w:fill="auto"/>
            <w:noWrap/>
            <w:vAlign w:val="center"/>
            <w:hideMark/>
          </w:tcPr>
          <w:p w14:paraId="04D9F85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76 800,00</w:t>
            </w:r>
          </w:p>
        </w:tc>
        <w:tc>
          <w:tcPr>
            <w:tcW w:w="976" w:type="dxa"/>
            <w:tcBorders>
              <w:top w:val="nil"/>
              <w:left w:val="nil"/>
              <w:bottom w:val="single" w:sz="4" w:space="0" w:color="auto"/>
              <w:right w:val="single" w:sz="4" w:space="0" w:color="auto"/>
            </w:tcBorders>
            <w:shd w:val="clear" w:color="auto" w:fill="auto"/>
            <w:noWrap/>
            <w:vAlign w:val="center"/>
            <w:hideMark/>
          </w:tcPr>
          <w:p w14:paraId="3919F19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19 200,00</w:t>
            </w:r>
          </w:p>
        </w:tc>
        <w:tc>
          <w:tcPr>
            <w:tcW w:w="1094" w:type="dxa"/>
            <w:tcBorders>
              <w:top w:val="nil"/>
              <w:left w:val="nil"/>
              <w:bottom w:val="single" w:sz="4" w:space="0" w:color="auto"/>
              <w:right w:val="single" w:sz="4" w:space="0" w:color="auto"/>
            </w:tcBorders>
            <w:shd w:val="clear" w:color="auto" w:fill="auto"/>
            <w:noWrap/>
            <w:vAlign w:val="center"/>
            <w:hideMark/>
          </w:tcPr>
          <w:p w14:paraId="3355CD40"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121 600,00</w:t>
            </w:r>
          </w:p>
        </w:tc>
        <w:tc>
          <w:tcPr>
            <w:tcW w:w="1086" w:type="dxa"/>
            <w:tcBorders>
              <w:top w:val="nil"/>
              <w:left w:val="nil"/>
              <w:bottom w:val="single" w:sz="4" w:space="0" w:color="auto"/>
              <w:right w:val="single" w:sz="4" w:space="0" w:color="auto"/>
            </w:tcBorders>
            <w:shd w:val="clear" w:color="auto" w:fill="auto"/>
            <w:noWrap/>
            <w:vAlign w:val="center"/>
            <w:hideMark/>
          </w:tcPr>
          <w:p w14:paraId="7DAFEE35"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25 600,00</w:t>
            </w:r>
          </w:p>
        </w:tc>
        <w:tc>
          <w:tcPr>
            <w:tcW w:w="1085" w:type="dxa"/>
            <w:tcBorders>
              <w:top w:val="nil"/>
              <w:left w:val="nil"/>
              <w:bottom w:val="single" w:sz="4" w:space="0" w:color="auto"/>
              <w:right w:val="single" w:sz="4" w:space="0" w:color="auto"/>
            </w:tcBorders>
            <w:shd w:val="clear" w:color="auto" w:fill="auto"/>
            <w:noWrap/>
            <w:vAlign w:val="center"/>
            <w:hideMark/>
          </w:tcPr>
          <w:p w14:paraId="61525EE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76 800,00</w:t>
            </w:r>
          </w:p>
        </w:tc>
        <w:tc>
          <w:tcPr>
            <w:tcW w:w="969" w:type="dxa"/>
            <w:tcBorders>
              <w:top w:val="nil"/>
              <w:left w:val="nil"/>
              <w:bottom w:val="single" w:sz="4" w:space="0" w:color="auto"/>
              <w:right w:val="single" w:sz="4" w:space="0" w:color="auto"/>
            </w:tcBorders>
            <w:shd w:val="clear" w:color="auto" w:fill="auto"/>
            <w:noWrap/>
            <w:vAlign w:val="center"/>
            <w:hideMark/>
          </w:tcPr>
          <w:p w14:paraId="301013FF"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19 200,00</w:t>
            </w:r>
          </w:p>
        </w:tc>
        <w:tc>
          <w:tcPr>
            <w:tcW w:w="1260" w:type="dxa"/>
            <w:tcBorders>
              <w:top w:val="nil"/>
              <w:left w:val="nil"/>
              <w:bottom w:val="single" w:sz="4" w:space="0" w:color="auto"/>
              <w:right w:val="single" w:sz="4" w:space="0" w:color="auto"/>
            </w:tcBorders>
            <w:shd w:val="clear" w:color="auto" w:fill="auto"/>
            <w:noWrap/>
            <w:vAlign w:val="center"/>
            <w:hideMark/>
          </w:tcPr>
          <w:p w14:paraId="73DBE112"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121 600,00</w:t>
            </w:r>
          </w:p>
        </w:tc>
      </w:tr>
      <w:tr w:rsidR="00306856" w:rsidRPr="00306856" w14:paraId="44327271"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6D07406D" w14:textId="2E0E2869" w:rsidR="00306856" w:rsidRPr="00306856" w:rsidRDefault="00370009" w:rsidP="00306856">
            <w:pPr>
              <w:spacing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Zadanie 16</w:t>
            </w:r>
            <w:r w:rsidR="00306856" w:rsidRPr="00306856">
              <w:rPr>
                <w:rFonts w:ascii="Arial" w:eastAsia="Times New Roman" w:hAnsi="Arial" w:cs="Arial"/>
                <w:sz w:val="18"/>
                <w:szCs w:val="18"/>
                <w:lang w:eastAsia="pl-PL"/>
              </w:rPr>
              <w:t>. Młodszy specjalista ds. promocji - koszty osobowe</w:t>
            </w:r>
          </w:p>
        </w:tc>
        <w:tc>
          <w:tcPr>
            <w:tcW w:w="976" w:type="dxa"/>
            <w:tcBorders>
              <w:top w:val="nil"/>
              <w:left w:val="nil"/>
              <w:bottom w:val="single" w:sz="4" w:space="0" w:color="auto"/>
              <w:right w:val="single" w:sz="4" w:space="0" w:color="auto"/>
            </w:tcBorders>
            <w:shd w:val="clear" w:color="auto" w:fill="auto"/>
            <w:noWrap/>
            <w:vAlign w:val="center"/>
            <w:hideMark/>
          </w:tcPr>
          <w:p w14:paraId="4A3F943A"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9 200,00</w:t>
            </w:r>
          </w:p>
        </w:tc>
        <w:tc>
          <w:tcPr>
            <w:tcW w:w="1094" w:type="dxa"/>
            <w:tcBorders>
              <w:top w:val="nil"/>
              <w:left w:val="nil"/>
              <w:bottom w:val="single" w:sz="4" w:space="0" w:color="auto"/>
              <w:right w:val="single" w:sz="4" w:space="0" w:color="auto"/>
            </w:tcBorders>
            <w:shd w:val="clear" w:color="auto" w:fill="auto"/>
            <w:noWrap/>
            <w:vAlign w:val="center"/>
            <w:hideMark/>
          </w:tcPr>
          <w:p w14:paraId="04264E04"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27 600,00</w:t>
            </w:r>
          </w:p>
        </w:tc>
        <w:tc>
          <w:tcPr>
            <w:tcW w:w="976" w:type="dxa"/>
            <w:tcBorders>
              <w:top w:val="nil"/>
              <w:left w:val="nil"/>
              <w:bottom w:val="single" w:sz="4" w:space="0" w:color="auto"/>
              <w:right w:val="single" w:sz="4" w:space="0" w:color="auto"/>
            </w:tcBorders>
            <w:shd w:val="clear" w:color="auto" w:fill="auto"/>
            <w:noWrap/>
            <w:vAlign w:val="center"/>
            <w:hideMark/>
          </w:tcPr>
          <w:p w14:paraId="4C8B93D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6 900,00</w:t>
            </w:r>
          </w:p>
        </w:tc>
        <w:tc>
          <w:tcPr>
            <w:tcW w:w="1094" w:type="dxa"/>
            <w:tcBorders>
              <w:top w:val="nil"/>
              <w:left w:val="nil"/>
              <w:bottom w:val="single" w:sz="4" w:space="0" w:color="auto"/>
              <w:right w:val="single" w:sz="4" w:space="0" w:color="auto"/>
            </w:tcBorders>
            <w:shd w:val="clear" w:color="auto" w:fill="auto"/>
            <w:noWrap/>
            <w:vAlign w:val="center"/>
            <w:hideMark/>
          </w:tcPr>
          <w:p w14:paraId="21B49021"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43 700,00</w:t>
            </w:r>
          </w:p>
        </w:tc>
        <w:tc>
          <w:tcPr>
            <w:tcW w:w="1086" w:type="dxa"/>
            <w:tcBorders>
              <w:top w:val="nil"/>
              <w:left w:val="nil"/>
              <w:bottom w:val="single" w:sz="4" w:space="0" w:color="auto"/>
              <w:right w:val="single" w:sz="4" w:space="0" w:color="auto"/>
            </w:tcBorders>
            <w:shd w:val="clear" w:color="auto" w:fill="auto"/>
            <w:noWrap/>
            <w:vAlign w:val="center"/>
            <w:hideMark/>
          </w:tcPr>
          <w:p w14:paraId="270A0BB8"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9 200,00</w:t>
            </w:r>
          </w:p>
        </w:tc>
        <w:tc>
          <w:tcPr>
            <w:tcW w:w="1085" w:type="dxa"/>
            <w:tcBorders>
              <w:top w:val="nil"/>
              <w:left w:val="nil"/>
              <w:bottom w:val="single" w:sz="4" w:space="0" w:color="auto"/>
              <w:right w:val="single" w:sz="4" w:space="0" w:color="auto"/>
            </w:tcBorders>
            <w:shd w:val="clear" w:color="auto" w:fill="auto"/>
            <w:noWrap/>
            <w:vAlign w:val="center"/>
            <w:hideMark/>
          </w:tcPr>
          <w:p w14:paraId="4770617E"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27 600,00</w:t>
            </w:r>
          </w:p>
        </w:tc>
        <w:tc>
          <w:tcPr>
            <w:tcW w:w="969" w:type="dxa"/>
            <w:tcBorders>
              <w:top w:val="nil"/>
              <w:left w:val="nil"/>
              <w:bottom w:val="single" w:sz="4" w:space="0" w:color="auto"/>
              <w:right w:val="single" w:sz="4" w:space="0" w:color="auto"/>
            </w:tcBorders>
            <w:shd w:val="clear" w:color="auto" w:fill="auto"/>
            <w:noWrap/>
            <w:vAlign w:val="center"/>
            <w:hideMark/>
          </w:tcPr>
          <w:p w14:paraId="3D58FBD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6 900,00</w:t>
            </w:r>
          </w:p>
        </w:tc>
        <w:tc>
          <w:tcPr>
            <w:tcW w:w="1260" w:type="dxa"/>
            <w:tcBorders>
              <w:top w:val="nil"/>
              <w:left w:val="nil"/>
              <w:bottom w:val="single" w:sz="4" w:space="0" w:color="auto"/>
              <w:right w:val="single" w:sz="4" w:space="0" w:color="auto"/>
            </w:tcBorders>
            <w:shd w:val="clear" w:color="auto" w:fill="auto"/>
            <w:noWrap/>
            <w:vAlign w:val="center"/>
            <w:hideMark/>
          </w:tcPr>
          <w:p w14:paraId="19C20B26" w14:textId="77777777" w:rsidR="00306856" w:rsidRPr="00306856" w:rsidRDefault="00306856" w:rsidP="00306856">
            <w:pPr>
              <w:spacing w:after="0" w:line="240" w:lineRule="auto"/>
              <w:jc w:val="right"/>
              <w:rPr>
                <w:rFonts w:ascii="Arial" w:eastAsia="Times New Roman" w:hAnsi="Arial" w:cs="Arial"/>
                <w:sz w:val="18"/>
                <w:szCs w:val="18"/>
                <w:lang w:eastAsia="pl-PL"/>
              </w:rPr>
            </w:pPr>
            <w:r w:rsidRPr="00306856">
              <w:rPr>
                <w:rFonts w:ascii="Arial" w:eastAsia="Times New Roman" w:hAnsi="Arial" w:cs="Arial"/>
                <w:sz w:val="18"/>
                <w:szCs w:val="18"/>
                <w:lang w:eastAsia="pl-PL"/>
              </w:rPr>
              <w:t>43 700,00</w:t>
            </w:r>
          </w:p>
        </w:tc>
      </w:tr>
      <w:tr w:rsidR="00306856" w:rsidRPr="00306856" w14:paraId="16C90161" w14:textId="77777777" w:rsidTr="00306856">
        <w:trPr>
          <w:trHeight w:val="240"/>
        </w:trPr>
        <w:tc>
          <w:tcPr>
            <w:tcW w:w="6719" w:type="dxa"/>
            <w:tcBorders>
              <w:top w:val="nil"/>
              <w:left w:val="single" w:sz="4" w:space="0" w:color="auto"/>
              <w:bottom w:val="single" w:sz="4" w:space="0" w:color="auto"/>
              <w:right w:val="single" w:sz="4" w:space="0" w:color="auto"/>
            </w:tcBorders>
            <w:shd w:val="clear" w:color="auto" w:fill="auto"/>
            <w:vAlign w:val="bottom"/>
            <w:hideMark/>
          </w:tcPr>
          <w:p w14:paraId="5E5D3762"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Koszty osobowe łącznie</w:t>
            </w:r>
          </w:p>
        </w:tc>
        <w:tc>
          <w:tcPr>
            <w:tcW w:w="976" w:type="dxa"/>
            <w:tcBorders>
              <w:top w:val="nil"/>
              <w:left w:val="nil"/>
              <w:bottom w:val="single" w:sz="4" w:space="0" w:color="auto"/>
              <w:right w:val="single" w:sz="4" w:space="0" w:color="auto"/>
            </w:tcBorders>
            <w:shd w:val="clear" w:color="auto" w:fill="auto"/>
            <w:noWrap/>
            <w:vAlign w:val="center"/>
            <w:hideMark/>
          </w:tcPr>
          <w:p w14:paraId="39229EBE"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34 800,00</w:t>
            </w:r>
          </w:p>
        </w:tc>
        <w:tc>
          <w:tcPr>
            <w:tcW w:w="1094" w:type="dxa"/>
            <w:tcBorders>
              <w:top w:val="nil"/>
              <w:left w:val="nil"/>
              <w:bottom w:val="single" w:sz="4" w:space="0" w:color="auto"/>
              <w:right w:val="single" w:sz="4" w:space="0" w:color="auto"/>
            </w:tcBorders>
            <w:shd w:val="clear" w:color="auto" w:fill="auto"/>
            <w:noWrap/>
            <w:vAlign w:val="center"/>
            <w:hideMark/>
          </w:tcPr>
          <w:p w14:paraId="0030A755"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104 400,00</w:t>
            </w:r>
          </w:p>
        </w:tc>
        <w:tc>
          <w:tcPr>
            <w:tcW w:w="976" w:type="dxa"/>
            <w:tcBorders>
              <w:top w:val="nil"/>
              <w:left w:val="nil"/>
              <w:bottom w:val="single" w:sz="4" w:space="0" w:color="auto"/>
              <w:right w:val="single" w:sz="4" w:space="0" w:color="auto"/>
            </w:tcBorders>
            <w:shd w:val="clear" w:color="auto" w:fill="auto"/>
            <w:noWrap/>
            <w:vAlign w:val="center"/>
            <w:hideMark/>
          </w:tcPr>
          <w:p w14:paraId="65902638"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26 100,00</w:t>
            </w:r>
          </w:p>
        </w:tc>
        <w:tc>
          <w:tcPr>
            <w:tcW w:w="1094" w:type="dxa"/>
            <w:tcBorders>
              <w:top w:val="nil"/>
              <w:left w:val="nil"/>
              <w:bottom w:val="single" w:sz="4" w:space="0" w:color="auto"/>
              <w:right w:val="single" w:sz="4" w:space="0" w:color="auto"/>
            </w:tcBorders>
            <w:shd w:val="clear" w:color="auto" w:fill="auto"/>
            <w:noWrap/>
            <w:vAlign w:val="center"/>
            <w:hideMark/>
          </w:tcPr>
          <w:p w14:paraId="661710FA"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165 300,00</w:t>
            </w:r>
          </w:p>
        </w:tc>
        <w:tc>
          <w:tcPr>
            <w:tcW w:w="1086" w:type="dxa"/>
            <w:tcBorders>
              <w:top w:val="nil"/>
              <w:left w:val="nil"/>
              <w:bottom w:val="single" w:sz="4" w:space="0" w:color="auto"/>
              <w:right w:val="single" w:sz="4" w:space="0" w:color="auto"/>
            </w:tcBorders>
            <w:shd w:val="clear" w:color="auto" w:fill="auto"/>
            <w:noWrap/>
            <w:vAlign w:val="center"/>
            <w:hideMark/>
          </w:tcPr>
          <w:p w14:paraId="1DF33EDC"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34 800,00</w:t>
            </w:r>
          </w:p>
        </w:tc>
        <w:tc>
          <w:tcPr>
            <w:tcW w:w="1085" w:type="dxa"/>
            <w:tcBorders>
              <w:top w:val="nil"/>
              <w:left w:val="nil"/>
              <w:bottom w:val="single" w:sz="4" w:space="0" w:color="auto"/>
              <w:right w:val="single" w:sz="4" w:space="0" w:color="auto"/>
            </w:tcBorders>
            <w:shd w:val="clear" w:color="auto" w:fill="auto"/>
            <w:noWrap/>
            <w:vAlign w:val="center"/>
            <w:hideMark/>
          </w:tcPr>
          <w:p w14:paraId="17BF30F3"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104 400,00</w:t>
            </w:r>
          </w:p>
        </w:tc>
        <w:tc>
          <w:tcPr>
            <w:tcW w:w="969" w:type="dxa"/>
            <w:tcBorders>
              <w:top w:val="nil"/>
              <w:left w:val="nil"/>
              <w:bottom w:val="single" w:sz="4" w:space="0" w:color="auto"/>
              <w:right w:val="single" w:sz="4" w:space="0" w:color="auto"/>
            </w:tcBorders>
            <w:shd w:val="clear" w:color="auto" w:fill="auto"/>
            <w:noWrap/>
            <w:vAlign w:val="center"/>
            <w:hideMark/>
          </w:tcPr>
          <w:p w14:paraId="1CC5A881"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26 100,00</w:t>
            </w:r>
          </w:p>
        </w:tc>
        <w:tc>
          <w:tcPr>
            <w:tcW w:w="1260" w:type="dxa"/>
            <w:tcBorders>
              <w:top w:val="nil"/>
              <w:left w:val="nil"/>
              <w:bottom w:val="single" w:sz="4" w:space="0" w:color="auto"/>
              <w:right w:val="single" w:sz="4" w:space="0" w:color="auto"/>
            </w:tcBorders>
            <w:shd w:val="clear" w:color="auto" w:fill="auto"/>
            <w:noWrap/>
            <w:vAlign w:val="center"/>
            <w:hideMark/>
          </w:tcPr>
          <w:p w14:paraId="65DE289D"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165 300,00</w:t>
            </w:r>
          </w:p>
        </w:tc>
      </w:tr>
      <w:tr w:rsidR="00306856" w:rsidRPr="00306856" w14:paraId="61AE1FCB" w14:textId="77777777" w:rsidTr="00306856">
        <w:trPr>
          <w:trHeight w:val="240"/>
        </w:trPr>
        <w:tc>
          <w:tcPr>
            <w:tcW w:w="6719" w:type="dxa"/>
            <w:tcBorders>
              <w:top w:val="nil"/>
              <w:left w:val="single" w:sz="4" w:space="0" w:color="auto"/>
              <w:bottom w:val="single" w:sz="4" w:space="0" w:color="auto"/>
              <w:right w:val="single" w:sz="4" w:space="0" w:color="auto"/>
            </w:tcBorders>
            <w:shd w:val="clear" w:color="000000" w:fill="BFBFBF" w:themeFill="background1" w:themeFillShade="BF"/>
            <w:vAlign w:val="bottom"/>
            <w:hideMark/>
          </w:tcPr>
          <w:p w14:paraId="3846A0C2" w14:textId="77777777" w:rsidR="00306856" w:rsidRPr="00306856" w:rsidRDefault="00306856" w:rsidP="00306856">
            <w:pPr>
              <w:spacing w:after="0" w:line="240" w:lineRule="auto"/>
              <w:jc w:val="lef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PROJEKT ŁĄCZNIE</w:t>
            </w:r>
          </w:p>
        </w:tc>
        <w:tc>
          <w:tcPr>
            <w:tcW w:w="976" w:type="dxa"/>
            <w:tcBorders>
              <w:top w:val="nil"/>
              <w:left w:val="nil"/>
              <w:bottom w:val="single" w:sz="4" w:space="0" w:color="auto"/>
              <w:right w:val="single" w:sz="4" w:space="0" w:color="auto"/>
            </w:tcBorders>
            <w:shd w:val="clear" w:color="000000" w:fill="BFBFBF" w:themeFill="background1" w:themeFillShade="BF"/>
            <w:noWrap/>
            <w:vAlign w:val="center"/>
            <w:hideMark/>
          </w:tcPr>
          <w:p w14:paraId="08920700"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94 556,09</w:t>
            </w:r>
          </w:p>
        </w:tc>
        <w:tc>
          <w:tcPr>
            <w:tcW w:w="1094" w:type="dxa"/>
            <w:tcBorders>
              <w:top w:val="nil"/>
              <w:left w:val="nil"/>
              <w:bottom w:val="single" w:sz="4" w:space="0" w:color="auto"/>
              <w:right w:val="single" w:sz="4" w:space="0" w:color="auto"/>
            </w:tcBorders>
            <w:shd w:val="clear" w:color="000000" w:fill="BFBFBF" w:themeFill="background1" w:themeFillShade="BF"/>
            <w:noWrap/>
            <w:vAlign w:val="center"/>
            <w:hideMark/>
          </w:tcPr>
          <w:p w14:paraId="65233A47"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750 497,55</w:t>
            </w:r>
          </w:p>
        </w:tc>
        <w:tc>
          <w:tcPr>
            <w:tcW w:w="976" w:type="dxa"/>
            <w:tcBorders>
              <w:top w:val="nil"/>
              <w:left w:val="nil"/>
              <w:bottom w:val="single" w:sz="4" w:space="0" w:color="auto"/>
              <w:right w:val="single" w:sz="4" w:space="0" w:color="auto"/>
            </w:tcBorders>
            <w:shd w:val="clear" w:color="000000" w:fill="BFBFBF" w:themeFill="background1" w:themeFillShade="BF"/>
            <w:noWrap/>
            <w:vAlign w:val="center"/>
            <w:hideMark/>
          </w:tcPr>
          <w:p w14:paraId="137FA73D"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52 563,41</w:t>
            </w:r>
          </w:p>
        </w:tc>
        <w:tc>
          <w:tcPr>
            <w:tcW w:w="1094" w:type="dxa"/>
            <w:tcBorders>
              <w:top w:val="nil"/>
              <w:left w:val="nil"/>
              <w:bottom w:val="single" w:sz="4" w:space="0" w:color="auto"/>
              <w:right w:val="single" w:sz="4" w:space="0" w:color="auto"/>
            </w:tcBorders>
            <w:shd w:val="clear" w:color="000000" w:fill="BFBFBF" w:themeFill="background1" w:themeFillShade="BF"/>
            <w:noWrap/>
            <w:vAlign w:val="center"/>
            <w:hideMark/>
          </w:tcPr>
          <w:p w14:paraId="233F82CA"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897 617,05</w:t>
            </w:r>
          </w:p>
        </w:tc>
        <w:tc>
          <w:tcPr>
            <w:tcW w:w="1086" w:type="dxa"/>
            <w:tcBorders>
              <w:top w:val="nil"/>
              <w:left w:val="nil"/>
              <w:bottom w:val="single" w:sz="4" w:space="0" w:color="auto"/>
              <w:right w:val="single" w:sz="4" w:space="0" w:color="auto"/>
            </w:tcBorders>
            <w:shd w:val="clear" w:color="000000" w:fill="BFBFBF" w:themeFill="background1" w:themeFillShade="BF"/>
            <w:noWrap/>
            <w:vAlign w:val="center"/>
            <w:hideMark/>
          </w:tcPr>
          <w:p w14:paraId="568938A1"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108 299,98</w:t>
            </w:r>
          </w:p>
        </w:tc>
        <w:tc>
          <w:tcPr>
            <w:tcW w:w="1085" w:type="dxa"/>
            <w:tcBorders>
              <w:top w:val="nil"/>
              <w:left w:val="nil"/>
              <w:bottom w:val="single" w:sz="4" w:space="0" w:color="auto"/>
              <w:right w:val="single" w:sz="4" w:space="0" w:color="auto"/>
            </w:tcBorders>
            <w:shd w:val="clear" w:color="000000" w:fill="BFBFBF" w:themeFill="background1" w:themeFillShade="BF"/>
            <w:noWrap/>
            <w:vAlign w:val="center"/>
            <w:hideMark/>
          </w:tcPr>
          <w:p w14:paraId="694E49A2"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899 100,00</w:t>
            </w:r>
          </w:p>
        </w:tc>
        <w:tc>
          <w:tcPr>
            <w:tcW w:w="969" w:type="dxa"/>
            <w:tcBorders>
              <w:top w:val="nil"/>
              <w:left w:val="nil"/>
              <w:bottom w:val="single" w:sz="4" w:space="0" w:color="auto"/>
              <w:right w:val="single" w:sz="4" w:space="0" w:color="auto"/>
            </w:tcBorders>
            <w:shd w:val="clear" w:color="000000" w:fill="BFBFBF" w:themeFill="background1" w:themeFillShade="BF"/>
            <w:noWrap/>
            <w:vAlign w:val="center"/>
            <w:hideMark/>
          </w:tcPr>
          <w:p w14:paraId="7B6BC130"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58 650,00</w:t>
            </w:r>
          </w:p>
        </w:tc>
        <w:tc>
          <w:tcPr>
            <w:tcW w:w="1260" w:type="dxa"/>
            <w:tcBorders>
              <w:top w:val="nil"/>
              <w:left w:val="nil"/>
              <w:bottom w:val="single" w:sz="4" w:space="0" w:color="auto"/>
              <w:right w:val="single" w:sz="4" w:space="0" w:color="auto"/>
            </w:tcBorders>
            <w:shd w:val="clear" w:color="000000" w:fill="BFBFBF" w:themeFill="background1" w:themeFillShade="BF"/>
            <w:noWrap/>
            <w:vAlign w:val="center"/>
            <w:hideMark/>
          </w:tcPr>
          <w:p w14:paraId="6FDF3982" w14:textId="77777777" w:rsidR="00306856" w:rsidRPr="00306856" w:rsidRDefault="00306856" w:rsidP="00306856">
            <w:pPr>
              <w:spacing w:after="0" w:line="240" w:lineRule="auto"/>
              <w:jc w:val="right"/>
              <w:rPr>
                <w:rFonts w:ascii="Arial" w:eastAsia="Times New Roman" w:hAnsi="Arial" w:cs="Arial"/>
                <w:b/>
                <w:bCs/>
                <w:sz w:val="18"/>
                <w:szCs w:val="18"/>
                <w:lang w:eastAsia="pl-PL"/>
              </w:rPr>
            </w:pPr>
            <w:r w:rsidRPr="00306856">
              <w:rPr>
                <w:rFonts w:ascii="Arial" w:eastAsia="Times New Roman" w:hAnsi="Arial" w:cs="Arial"/>
                <w:b/>
                <w:bCs/>
                <w:sz w:val="18"/>
                <w:szCs w:val="18"/>
                <w:lang w:eastAsia="pl-PL"/>
              </w:rPr>
              <w:t>1 066 049,98</w:t>
            </w:r>
          </w:p>
        </w:tc>
      </w:tr>
    </w:tbl>
    <w:p w14:paraId="39EE39E7" w14:textId="77777777" w:rsidR="006566ED" w:rsidRDefault="006566ED" w:rsidP="00DC5FD2">
      <w:pPr>
        <w:rPr>
          <w:rFonts w:ascii="Arial" w:hAnsi="Arial" w:cs="Arial"/>
          <w:sz w:val="24"/>
          <w:szCs w:val="24"/>
        </w:rPr>
        <w:sectPr w:rsidR="006566ED" w:rsidSect="00306856">
          <w:pgSz w:w="16840" w:h="11900" w:orient="landscape"/>
          <w:pgMar w:top="426" w:right="1417" w:bottom="1417" w:left="993" w:header="708" w:footer="708" w:gutter="0"/>
          <w:cols w:space="708"/>
          <w:titlePg/>
          <w:docGrid w:linePitch="360"/>
        </w:sectPr>
      </w:pPr>
    </w:p>
    <w:p w14:paraId="12DFD4F8" w14:textId="77777777" w:rsidR="00BF1AEE" w:rsidRPr="00891283" w:rsidRDefault="00BF1AEE" w:rsidP="00974DE5">
      <w:pPr>
        <w:pStyle w:val="Nagwek1"/>
        <w:numPr>
          <w:ilvl w:val="0"/>
          <w:numId w:val="0"/>
        </w:numPr>
        <w:rPr>
          <w:rFonts w:ascii="Arial" w:hAnsi="Arial" w:cs="Arial"/>
          <w:sz w:val="24"/>
          <w:szCs w:val="24"/>
        </w:rPr>
      </w:pPr>
      <w:bookmarkStart w:id="34" w:name="_Toc403815384"/>
      <w:r>
        <w:rPr>
          <w:rFonts w:ascii="Arial" w:hAnsi="Arial" w:cs="Arial"/>
          <w:sz w:val="24"/>
          <w:szCs w:val="24"/>
        </w:rPr>
        <w:lastRenderedPageBreak/>
        <w:t xml:space="preserve">8.  </w:t>
      </w:r>
      <w:r w:rsidRPr="00891283">
        <w:rPr>
          <w:rFonts w:ascii="Arial" w:hAnsi="Arial" w:cs="Arial"/>
          <w:sz w:val="24"/>
          <w:szCs w:val="24"/>
        </w:rPr>
        <w:t>HARMONOGRAM WDRAŻANIA STRATEGII</w:t>
      </w:r>
      <w:bookmarkEnd w:id="34"/>
    </w:p>
    <w:p w14:paraId="32F10091" w14:textId="65CD2A4C" w:rsidR="00544625" w:rsidRPr="00A17B6D" w:rsidRDefault="00DC6D5C" w:rsidP="00DC5FD2">
      <w:pPr>
        <w:rPr>
          <w:rFonts w:ascii="Arial" w:hAnsi="Arial" w:cs="Arial"/>
          <w:b/>
          <w:sz w:val="20"/>
          <w:szCs w:val="20"/>
        </w:rPr>
      </w:pPr>
      <w:r w:rsidRPr="00DC6D5C">
        <w:rPr>
          <w:rFonts w:ascii="Arial" w:hAnsi="Arial" w:cs="Arial"/>
          <w:b/>
          <w:sz w:val="20"/>
          <w:szCs w:val="20"/>
        </w:rPr>
        <w:t>Termin realizacji projektu: 02.09.2019 r. – 31.03.2021 r.</w:t>
      </w:r>
    </w:p>
    <w:tbl>
      <w:tblPr>
        <w:tblW w:w="8700" w:type="dxa"/>
        <w:tblInd w:w="55" w:type="dxa"/>
        <w:tblCellMar>
          <w:left w:w="70" w:type="dxa"/>
          <w:right w:w="70" w:type="dxa"/>
        </w:tblCellMar>
        <w:tblLook w:val="04A0" w:firstRow="1" w:lastRow="0" w:firstColumn="1" w:lastColumn="0" w:noHBand="0" w:noVBand="1"/>
      </w:tblPr>
      <w:tblGrid>
        <w:gridCol w:w="4999"/>
        <w:gridCol w:w="309"/>
        <w:gridCol w:w="343"/>
        <w:gridCol w:w="542"/>
        <w:gridCol w:w="542"/>
        <w:gridCol w:w="578"/>
        <w:gridCol w:w="579"/>
        <w:gridCol w:w="808"/>
      </w:tblGrid>
      <w:tr w:rsidR="00A17B6D" w:rsidRPr="00A17B6D" w14:paraId="7DF90772" w14:textId="77777777" w:rsidTr="00A17B6D">
        <w:trPr>
          <w:trHeight w:val="240"/>
        </w:trPr>
        <w:tc>
          <w:tcPr>
            <w:tcW w:w="499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8E41AF7"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Działanie</w:t>
            </w:r>
          </w:p>
        </w:tc>
        <w:tc>
          <w:tcPr>
            <w:tcW w:w="3701" w:type="dxa"/>
            <w:gridSpan w:val="7"/>
            <w:tcBorders>
              <w:top w:val="single" w:sz="4" w:space="0" w:color="auto"/>
              <w:left w:val="nil"/>
              <w:bottom w:val="single" w:sz="4" w:space="0" w:color="auto"/>
              <w:right w:val="single" w:sz="4" w:space="0" w:color="auto"/>
            </w:tcBorders>
            <w:shd w:val="clear" w:color="000000" w:fill="D9D9D9"/>
            <w:noWrap/>
            <w:vAlign w:val="bottom"/>
            <w:hideMark/>
          </w:tcPr>
          <w:p w14:paraId="41EB611A"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TERMIN REALIZACJI</w:t>
            </w:r>
          </w:p>
        </w:tc>
      </w:tr>
      <w:tr w:rsidR="00A17B6D" w:rsidRPr="00A17B6D" w14:paraId="7F9261D8" w14:textId="77777777" w:rsidTr="00A17B6D">
        <w:trPr>
          <w:trHeight w:val="240"/>
        </w:trPr>
        <w:tc>
          <w:tcPr>
            <w:tcW w:w="4999" w:type="dxa"/>
            <w:vMerge/>
            <w:tcBorders>
              <w:top w:val="single" w:sz="4" w:space="0" w:color="auto"/>
              <w:left w:val="single" w:sz="4" w:space="0" w:color="auto"/>
              <w:bottom w:val="single" w:sz="4" w:space="0" w:color="000000"/>
              <w:right w:val="single" w:sz="4" w:space="0" w:color="auto"/>
            </w:tcBorders>
            <w:vAlign w:val="center"/>
            <w:hideMark/>
          </w:tcPr>
          <w:p w14:paraId="559F9AEC" w14:textId="77777777" w:rsidR="00A17B6D" w:rsidRPr="00A17B6D" w:rsidRDefault="00A17B6D" w:rsidP="00A17B6D">
            <w:pPr>
              <w:spacing w:after="0" w:line="240" w:lineRule="auto"/>
              <w:jc w:val="left"/>
              <w:rPr>
                <w:rFonts w:ascii="Arial" w:eastAsia="Times New Roman" w:hAnsi="Arial" w:cs="Arial"/>
                <w:b/>
                <w:bCs/>
                <w:sz w:val="20"/>
                <w:szCs w:val="20"/>
                <w:lang w:eastAsia="pl-PL"/>
              </w:rPr>
            </w:pPr>
          </w:p>
        </w:tc>
        <w:tc>
          <w:tcPr>
            <w:tcW w:w="652" w:type="dxa"/>
            <w:gridSpan w:val="2"/>
            <w:tcBorders>
              <w:top w:val="single" w:sz="4" w:space="0" w:color="auto"/>
              <w:left w:val="nil"/>
              <w:bottom w:val="single" w:sz="4" w:space="0" w:color="auto"/>
              <w:right w:val="nil"/>
            </w:tcBorders>
            <w:shd w:val="clear" w:color="000000" w:fill="D9D9D9"/>
            <w:vAlign w:val="bottom"/>
            <w:hideMark/>
          </w:tcPr>
          <w:p w14:paraId="670728F9"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2019</w:t>
            </w:r>
          </w:p>
        </w:tc>
        <w:tc>
          <w:tcPr>
            <w:tcW w:w="2241"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18BBBF1D"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2020</w:t>
            </w:r>
          </w:p>
        </w:tc>
        <w:tc>
          <w:tcPr>
            <w:tcW w:w="808" w:type="dxa"/>
            <w:tcBorders>
              <w:top w:val="nil"/>
              <w:left w:val="nil"/>
              <w:bottom w:val="single" w:sz="4" w:space="0" w:color="auto"/>
              <w:right w:val="nil"/>
            </w:tcBorders>
            <w:shd w:val="clear" w:color="000000" w:fill="D9D9D9"/>
            <w:vAlign w:val="bottom"/>
            <w:hideMark/>
          </w:tcPr>
          <w:p w14:paraId="759F692A"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2021</w:t>
            </w:r>
          </w:p>
        </w:tc>
      </w:tr>
      <w:tr w:rsidR="00A17B6D" w:rsidRPr="00A17B6D" w14:paraId="63876215" w14:textId="77777777" w:rsidTr="00A17B6D">
        <w:trPr>
          <w:trHeight w:val="240"/>
        </w:trPr>
        <w:tc>
          <w:tcPr>
            <w:tcW w:w="4999" w:type="dxa"/>
            <w:vMerge/>
            <w:tcBorders>
              <w:top w:val="single" w:sz="4" w:space="0" w:color="auto"/>
              <w:left w:val="single" w:sz="4" w:space="0" w:color="auto"/>
              <w:bottom w:val="single" w:sz="4" w:space="0" w:color="000000"/>
              <w:right w:val="single" w:sz="4" w:space="0" w:color="auto"/>
            </w:tcBorders>
            <w:vAlign w:val="center"/>
            <w:hideMark/>
          </w:tcPr>
          <w:p w14:paraId="2DC0A9C2" w14:textId="77777777" w:rsidR="00A17B6D" w:rsidRPr="00A17B6D" w:rsidRDefault="00A17B6D" w:rsidP="00A17B6D">
            <w:pPr>
              <w:spacing w:after="0" w:line="240" w:lineRule="auto"/>
              <w:jc w:val="left"/>
              <w:rPr>
                <w:rFonts w:ascii="Arial" w:eastAsia="Times New Roman" w:hAnsi="Arial" w:cs="Arial"/>
                <w:b/>
                <w:bCs/>
                <w:sz w:val="20"/>
                <w:szCs w:val="20"/>
                <w:lang w:eastAsia="pl-PL"/>
              </w:rPr>
            </w:pPr>
          </w:p>
        </w:tc>
        <w:tc>
          <w:tcPr>
            <w:tcW w:w="309" w:type="dxa"/>
            <w:tcBorders>
              <w:top w:val="nil"/>
              <w:left w:val="nil"/>
              <w:bottom w:val="single" w:sz="4" w:space="0" w:color="auto"/>
              <w:right w:val="single" w:sz="4" w:space="0" w:color="auto"/>
            </w:tcBorders>
            <w:shd w:val="clear" w:color="000000" w:fill="F2F2F2"/>
            <w:noWrap/>
            <w:vAlign w:val="bottom"/>
            <w:hideMark/>
          </w:tcPr>
          <w:p w14:paraId="533D4EEB"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III</w:t>
            </w:r>
          </w:p>
        </w:tc>
        <w:tc>
          <w:tcPr>
            <w:tcW w:w="343" w:type="dxa"/>
            <w:tcBorders>
              <w:top w:val="nil"/>
              <w:left w:val="nil"/>
              <w:bottom w:val="single" w:sz="4" w:space="0" w:color="auto"/>
              <w:right w:val="single" w:sz="4" w:space="0" w:color="auto"/>
            </w:tcBorders>
            <w:shd w:val="clear" w:color="000000" w:fill="F2F2F2"/>
            <w:noWrap/>
            <w:vAlign w:val="bottom"/>
            <w:hideMark/>
          </w:tcPr>
          <w:p w14:paraId="7209663C"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IV</w:t>
            </w:r>
          </w:p>
        </w:tc>
        <w:tc>
          <w:tcPr>
            <w:tcW w:w="542" w:type="dxa"/>
            <w:tcBorders>
              <w:top w:val="nil"/>
              <w:left w:val="nil"/>
              <w:bottom w:val="single" w:sz="4" w:space="0" w:color="auto"/>
              <w:right w:val="single" w:sz="4" w:space="0" w:color="auto"/>
            </w:tcBorders>
            <w:shd w:val="clear" w:color="000000" w:fill="F2F2F2"/>
            <w:vAlign w:val="bottom"/>
            <w:hideMark/>
          </w:tcPr>
          <w:p w14:paraId="6DA3F5F8"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I</w:t>
            </w:r>
          </w:p>
        </w:tc>
        <w:tc>
          <w:tcPr>
            <w:tcW w:w="542" w:type="dxa"/>
            <w:tcBorders>
              <w:top w:val="nil"/>
              <w:left w:val="nil"/>
              <w:bottom w:val="single" w:sz="4" w:space="0" w:color="auto"/>
              <w:right w:val="single" w:sz="4" w:space="0" w:color="auto"/>
            </w:tcBorders>
            <w:shd w:val="clear" w:color="000000" w:fill="F2F2F2"/>
            <w:vAlign w:val="bottom"/>
            <w:hideMark/>
          </w:tcPr>
          <w:p w14:paraId="462013C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II</w:t>
            </w:r>
          </w:p>
        </w:tc>
        <w:tc>
          <w:tcPr>
            <w:tcW w:w="578" w:type="dxa"/>
            <w:tcBorders>
              <w:top w:val="nil"/>
              <w:left w:val="nil"/>
              <w:bottom w:val="single" w:sz="4" w:space="0" w:color="auto"/>
              <w:right w:val="single" w:sz="4" w:space="0" w:color="auto"/>
            </w:tcBorders>
            <w:shd w:val="clear" w:color="000000" w:fill="F2F2F2"/>
            <w:vAlign w:val="bottom"/>
            <w:hideMark/>
          </w:tcPr>
          <w:p w14:paraId="57A33CF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III</w:t>
            </w:r>
          </w:p>
        </w:tc>
        <w:tc>
          <w:tcPr>
            <w:tcW w:w="579" w:type="dxa"/>
            <w:tcBorders>
              <w:top w:val="nil"/>
              <w:left w:val="nil"/>
              <w:bottom w:val="single" w:sz="4" w:space="0" w:color="auto"/>
              <w:right w:val="single" w:sz="4" w:space="0" w:color="auto"/>
            </w:tcBorders>
            <w:shd w:val="clear" w:color="000000" w:fill="F2F2F2"/>
            <w:vAlign w:val="bottom"/>
            <w:hideMark/>
          </w:tcPr>
          <w:p w14:paraId="2C66A5C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IV</w:t>
            </w:r>
          </w:p>
        </w:tc>
        <w:tc>
          <w:tcPr>
            <w:tcW w:w="808" w:type="dxa"/>
            <w:tcBorders>
              <w:top w:val="nil"/>
              <w:left w:val="nil"/>
              <w:bottom w:val="single" w:sz="4" w:space="0" w:color="auto"/>
              <w:right w:val="single" w:sz="4" w:space="0" w:color="auto"/>
            </w:tcBorders>
            <w:shd w:val="clear" w:color="000000" w:fill="F2F2F2"/>
            <w:vAlign w:val="bottom"/>
            <w:hideMark/>
          </w:tcPr>
          <w:p w14:paraId="78F17E4E" w14:textId="77777777" w:rsidR="00A17B6D" w:rsidRPr="00A17B6D" w:rsidRDefault="00A17B6D" w:rsidP="00A17B6D">
            <w:pPr>
              <w:spacing w:after="0" w:line="240" w:lineRule="auto"/>
              <w:jc w:val="center"/>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I</w:t>
            </w:r>
          </w:p>
        </w:tc>
      </w:tr>
      <w:tr w:rsidR="00A17B6D" w:rsidRPr="00A17B6D" w14:paraId="079954D2" w14:textId="77777777" w:rsidTr="00A17B6D">
        <w:trPr>
          <w:trHeight w:val="240"/>
        </w:trPr>
        <w:tc>
          <w:tcPr>
            <w:tcW w:w="8700"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14:paraId="5BCAA142" w14:textId="77777777" w:rsidR="00A17B6D" w:rsidRPr="00A17B6D" w:rsidRDefault="00A17B6D" w:rsidP="00A17B6D">
            <w:pPr>
              <w:spacing w:after="0" w:line="240" w:lineRule="auto"/>
              <w:jc w:val="left"/>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Targi gospodarcze</w:t>
            </w:r>
          </w:p>
        </w:tc>
      </w:tr>
      <w:tr w:rsidR="00A17B6D" w:rsidRPr="00A17B6D" w14:paraId="33C6FC6F"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2057A8B9" w14:textId="45F5A6BB" w:rsidR="00A17B6D" w:rsidRPr="00A17B6D" w:rsidRDefault="00A17B6D" w:rsidP="009A3AB8">
            <w:pPr>
              <w:spacing w:after="0" w:line="240" w:lineRule="auto"/>
              <w:jc w:val="left"/>
              <w:rPr>
                <w:rFonts w:ascii="Arial" w:eastAsia="Times New Roman" w:hAnsi="Arial" w:cs="Arial"/>
                <w:sz w:val="20"/>
                <w:szCs w:val="20"/>
                <w:lang w:eastAsia="pl-PL"/>
              </w:rPr>
            </w:pPr>
            <w:r w:rsidRPr="00A17B6D">
              <w:rPr>
                <w:rFonts w:ascii="Arial" w:eastAsia="Times New Roman" w:hAnsi="Arial" w:cs="Arial"/>
                <w:sz w:val="20"/>
                <w:szCs w:val="20"/>
                <w:lang w:eastAsia="pl-PL"/>
              </w:rPr>
              <w:t xml:space="preserve">Zadanie 1. Udział w międzynarodowych imprezach targowych za granicą </w:t>
            </w:r>
            <w:r w:rsidR="009A3AB8">
              <w:rPr>
                <w:rFonts w:ascii="Arial" w:eastAsia="Times New Roman" w:hAnsi="Arial" w:cs="Arial"/>
                <w:sz w:val="20"/>
                <w:szCs w:val="20"/>
                <w:lang w:eastAsia="pl-PL"/>
              </w:rPr>
              <w:t>- Wnioskodawca</w:t>
            </w:r>
          </w:p>
        </w:tc>
        <w:tc>
          <w:tcPr>
            <w:tcW w:w="309" w:type="dxa"/>
            <w:tcBorders>
              <w:top w:val="nil"/>
              <w:left w:val="nil"/>
              <w:bottom w:val="single" w:sz="4" w:space="0" w:color="auto"/>
              <w:right w:val="single" w:sz="4" w:space="0" w:color="auto"/>
            </w:tcBorders>
            <w:shd w:val="clear" w:color="auto" w:fill="auto"/>
            <w:noWrap/>
            <w:vAlign w:val="center"/>
            <w:hideMark/>
          </w:tcPr>
          <w:p w14:paraId="5DF0900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70D2600A"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000000" w:fill="FDE9D9"/>
            <w:noWrap/>
            <w:vAlign w:val="center"/>
            <w:hideMark/>
          </w:tcPr>
          <w:p w14:paraId="51BB575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FDE9D9"/>
            <w:noWrap/>
            <w:vAlign w:val="center"/>
            <w:hideMark/>
          </w:tcPr>
          <w:p w14:paraId="1B13952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FDE9D9"/>
            <w:noWrap/>
            <w:vAlign w:val="center"/>
            <w:hideMark/>
          </w:tcPr>
          <w:p w14:paraId="594ECBF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FDE9D9"/>
            <w:noWrap/>
            <w:vAlign w:val="center"/>
            <w:hideMark/>
          </w:tcPr>
          <w:p w14:paraId="3EF4B7A6"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FDE9D9"/>
            <w:noWrap/>
            <w:vAlign w:val="center"/>
            <w:hideMark/>
          </w:tcPr>
          <w:p w14:paraId="4D36361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r w:rsidR="009A3AB8" w:rsidRPr="00A17B6D" w14:paraId="44AFA85C"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tcPr>
          <w:p w14:paraId="7F1CF788" w14:textId="7E888680" w:rsidR="009A3AB8" w:rsidRPr="00A17B6D" w:rsidRDefault="001E4D18" w:rsidP="009A3AB8">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2</w:t>
            </w:r>
            <w:r w:rsidR="009A3AB8" w:rsidRPr="00A17B6D">
              <w:rPr>
                <w:rFonts w:ascii="Arial" w:eastAsia="Times New Roman" w:hAnsi="Arial" w:cs="Arial"/>
                <w:sz w:val="20"/>
                <w:szCs w:val="20"/>
                <w:lang w:eastAsia="pl-PL"/>
              </w:rPr>
              <w:t xml:space="preserve">. Udział w międzynarodowych imprezach targowych za granicą </w:t>
            </w:r>
            <w:r w:rsidR="009A3AB8">
              <w:rPr>
                <w:rFonts w:ascii="Arial" w:eastAsia="Times New Roman" w:hAnsi="Arial" w:cs="Arial"/>
                <w:sz w:val="20"/>
                <w:szCs w:val="20"/>
                <w:lang w:eastAsia="pl-PL"/>
              </w:rPr>
              <w:t>- MŚP</w:t>
            </w:r>
          </w:p>
        </w:tc>
        <w:tc>
          <w:tcPr>
            <w:tcW w:w="309" w:type="dxa"/>
            <w:tcBorders>
              <w:top w:val="nil"/>
              <w:left w:val="nil"/>
              <w:bottom w:val="single" w:sz="4" w:space="0" w:color="auto"/>
              <w:right w:val="single" w:sz="4" w:space="0" w:color="auto"/>
            </w:tcBorders>
            <w:shd w:val="clear" w:color="auto" w:fill="auto"/>
            <w:noWrap/>
            <w:vAlign w:val="center"/>
          </w:tcPr>
          <w:p w14:paraId="15511F62" w14:textId="77777777" w:rsidR="009A3AB8" w:rsidRPr="00A17B6D" w:rsidRDefault="009A3AB8" w:rsidP="00A17B6D">
            <w:pPr>
              <w:spacing w:after="0" w:line="240" w:lineRule="auto"/>
              <w:jc w:val="center"/>
              <w:rPr>
                <w:rFonts w:ascii="Arial" w:eastAsia="Times New Roman" w:hAnsi="Arial" w:cs="Arial"/>
                <w:sz w:val="20"/>
                <w:szCs w:val="20"/>
                <w:lang w:eastAsia="pl-PL"/>
              </w:rPr>
            </w:pPr>
          </w:p>
        </w:tc>
        <w:tc>
          <w:tcPr>
            <w:tcW w:w="343" w:type="dxa"/>
            <w:tcBorders>
              <w:top w:val="nil"/>
              <w:left w:val="nil"/>
              <w:bottom w:val="single" w:sz="4" w:space="0" w:color="auto"/>
              <w:right w:val="single" w:sz="4" w:space="0" w:color="auto"/>
            </w:tcBorders>
            <w:shd w:val="clear" w:color="auto" w:fill="auto"/>
            <w:noWrap/>
            <w:vAlign w:val="center"/>
          </w:tcPr>
          <w:p w14:paraId="642DB98F" w14:textId="77777777" w:rsidR="009A3AB8" w:rsidRPr="00A17B6D" w:rsidRDefault="009A3AB8" w:rsidP="00A17B6D">
            <w:pPr>
              <w:spacing w:after="0" w:line="240" w:lineRule="auto"/>
              <w:jc w:val="center"/>
              <w:rPr>
                <w:rFonts w:ascii="Arial" w:eastAsia="Times New Roman" w:hAnsi="Arial" w:cs="Arial"/>
                <w:sz w:val="20"/>
                <w:szCs w:val="20"/>
                <w:lang w:eastAsia="pl-PL"/>
              </w:rPr>
            </w:pPr>
          </w:p>
        </w:tc>
        <w:tc>
          <w:tcPr>
            <w:tcW w:w="542" w:type="dxa"/>
            <w:tcBorders>
              <w:top w:val="nil"/>
              <w:left w:val="nil"/>
              <w:bottom w:val="single" w:sz="4" w:space="0" w:color="auto"/>
              <w:right w:val="single" w:sz="4" w:space="0" w:color="auto"/>
            </w:tcBorders>
            <w:shd w:val="clear" w:color="000000" w:fill="FDE9D9"/>
            <w:noWrap/>
            <w:vAlign w:val="center"/>
          </w:tcPr>
          <w:p w14:paraId="49347D50" w14:textId="1371F661" w:rsidR="009A3AB8" w:rsidRPr="00A17B6D" w:rsidRDefault="009A3AB8"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FDE9D9"/>
            <w:noWrap/>
            <w:vAlign w:val="center"/>
          </w:tcPr>
          <w:p w14:paraId="7DB84225" w14:textId="1605A582" w:rsidR="009A3AB8" w:rsidRPr="00A17B6D" w:rsidRDefault="009A3AB8"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FDE9D9"/>
            <w:noWrap/>
            <w:vAlign w:val="center"/>
          </w:tcPr>
          <w:p w14:paraId="20CE8EB6" w14:textId="71AB1D87" w:rsidR="009A3AB8" w:rsidRPr="00A17B6D" w:rsidRDefault="009A3AB8"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FDE9D9"/>
            <w:noWrap/>
            <w:vAlign w:val="center"/>
          </w:tcPr>
          <w:p w14:paraId="2F45ACF7" w14:textId="4C98B1D0" w:rsidR="009A3AB8" w:rsidRPr="00A17B6D" w:rsidRDefault="009A3AB8"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FDE9D9"/>
            <w:noWrap/>
            <w:vAlign w:val="center"/>
          </w:tcPr>
          <w:p w14:paraId="1F095932" w14:textId="18EA5673" w:rsidR="009A3AB8" w:rsidRPr="00A17B6D" w:rsidRDefault="009A3AB8"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r w:rsidR="00A17B6D" w:rsidRPr="00A17B6D" w14:paraId="66203FF5" w14:textId="77777777" w:rsidTr="00A17B6D">
        <w:trPr>
          <w:trHeight w:val="240"/>
        </w:trPr>
        <w:tc>
          <w:tcPr>
            <w:tcW w:w="8700"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14:paraId="73CEF880" w14:textId="77777777" w:rsidR="00A17B6D" w:rsidRPr="00A17B6D" w:rsidRDefault="00A17B6D" w:rsidP="00A17B6D">
            <w:pPr>
              <w:spacing w:after="0" w:line="240" w:lineRule="auto"/>
              <w:jc w:val="left"/>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Usługi doradcze</w:t>
            </w:r>
          </w:p>
        </w:tc>
      </w:tr>
      <w:tr w:rsidR="00A17B6D" w:rsidRPr="00A17B6D" w14:paraId="57AEBDBA" w14:textId="77777777" w:rsidTr="00A17B6D">
        <w:trPr>
          <w:trHeight w:val="66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7E4284C6" w14:textId="5C3BA695"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3</w:t>
            </w:r>
            <w:r w:rsidR="00A17B6D" w:rsidRPr="00A17B6D">
              <w:rPr>
                <w:rFonts w:ascii="Arial" w:eastAsia="Times New Roman" w:hAnsi="Arial" w:cs="Arial"/>
                <w:sz w:val="20"/>
                <w:szCs w:val="20"/>
                <w:lang w:eastAsia="pl-PL"/>
              </w:rPr>
              <w:t xml:space="preserve">. Usługi doradczo-szkoleniowe w zakresie wsparcia internacjonalizacji przedsiębiorstw w formie "biznesowego </w:t>
            </w:r>
            <w:proofErr w:type="spellStart"/>
            <w:r w:rsidR="00A17B6D" w:rsidRPr="00A17B6D">
              <w:rPr>
                <w:rFonts w:ascii="Arial" w:eastAsia="Times New Roman" w:hAnsi="Arial" w:cs="Arial"/>
                <w:sz w:val="20"/>
                <w:szCs w:val="20"/>
                <w:lang w:eastAsia="pl-PL"/>
              </w:rPr>
              <w:t>brunchu</w:t>
            </w:r>
            <w:proofErr w:type="spellEnd"/>
            <w:r w:rsidR="00A17B6D" w:rsidRPr="00A17B6D">
              <w:rPr>
                <w:rFonts w:ascii="Arial" w:eastAsia="Times New Roman" w:hAnsi="Arial" w:cs="Arial"/>
                <w:sz w:val="20"/>
                <w:szCs w:val="20"/>
                <w:lang w:eastAsia="pl-PL"/>
              </w:rPr>
              <w:t>"</w:t>
            </w:r>
          </w:p>
        </w:tc>
        <w:tc>
          <w:tcPr>
            <w:tcW w:w="309" w:type="dxa"/>
            <w:tcBorders>
              <w:top w:val="nil"/>
              <w:left w:val="nil"/>
              <w:bottom w:val="single" w:sz="4" w:space="0" w:color="auto"/>
              <w:right w:val="single" w:sz="4" w:space="0" w:color="auto"/>
            </w:tcBorders>
            <w:shd w:val="clear" w:color="auto" w:fill="auto"/>
            <w:noWrap/>
            <w:vAlign w:val="center"/>
            <w:hideMark/>
          </w:tcPr>
          <w:p w14:paraId="58EC99E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07D974C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000000" w:fill="DCE6F1"/>
            <w:noWrap/>
            <w:vAlign w:val="center"/>
            <w:hideMark/>
          </w:tcPr>
          <w:p w14:paraId="3C610CA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DCE6F1"/>
            <w:noWrap/>
            <w:vAlign w:val="center"/>
            <w:hideMark/>
          </w:tcPr>
          <w:p w14:paraId="722EEB6F"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DCE6F1"/>
            <w:noWrap/>
            <w:vAlign w:val="center"/>
            <w:hideMark/>
          </w:tcPr>
          <w:p w14:paraId="0D0AE4D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DCE6F1"/>
            <w:noWrap/>
            <w:vAlign w:val="center"/>
            <w:hideMark/>
          </w:tcPr>
          <w:p w14:paraId="75F97B3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DCE6F1"/>
            <w:noWrap/>
            <w:vAlign w:val="center"/>
            <w:hideMark/>
          </w:tcPr>
          <w:p w14:paraId="7EF9FEB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r w:rsidR="00A17B6D" w:rsidRPr="00A17B6D" w14:paraId="09C0AA54"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65B16867" w14:textId="0074AEF7"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4</w:t>
            </w:r>
            <w:r w:rsidR="00A17B6D" w:rsidRPr="00A17B6D">
              <w:rPr>
                <w:rFonts w:ascii="Arial" w:eastAsia="Times New Roman" w:hAnsi="Arial" w:cs="Arial"/>
                <w:sz w:val="20"/>
                <w:szCs w:val="20"/>
                <w:lang w:eastAsia="pl-PL"/>
              </w:rPr>
              <w:t>. Usługa doradczo-szkoleniowa w zakresie pozyskania inwestorów</w:t>
            </w:r>
          </w:p>
        </w:tc>
        <w:tc>
          <w:tcPr>
            <w:tcW w:w="309" w:type="dxa"/>
            <w:tcBorders>
              <w:top w:val="nil"/>
              <w:left w:val="nil"/>
              <w:bottom w:val="single" w:sz="4" w:space="0" w:color="auto"/>
              <w:right w:val="single" w:sz="4" w:space="0" w:color="auto"/>
            </w:tcBorders>
            <w:shd w:val="clear" w:color="auto" w:fill="auto"/>
            <w:noWrap/>
            <w:vAlign w:val="center"/>
            <w:hideMark/>
          </w:tcPr>
          <w:p w14:paraId="61FF1D7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131A6D9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000000" w:fill="DCE6F1"/>
            <w:noWrap/>
            <w:vAlign w:val="center"/>
            <w:hideMark/>
          </w:tcPr>
          <w:p w14:paraId="77EA3FDF"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DCE6F1"/>
            <w:noWrap/>
            <w:vAlign w:val="center"/>
            <w:hideMark/>
          </w:tcPr>
          <w:p w14:paraId="70A132F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auto" w:fill="auto"/>
            <w:noWrap/>
            <w:vAlign w:val="center"/>
            <w:hideMark/>
          </w:tcPr>
          <w:p w14:paraId="732C14CD"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D26E0CC"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78AFAB4"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02755AD1" w14:textId="77777777" w:rsidTr="00A17B6D">
        <w:trPr>
          <w:trHeight w:val="76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3F531150" w14:textId="2EC5A2E9"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5</w:t>
            </w:r>
            <w:r w:rsidR="00A17B6D" w:rsidRPr="00A17B6D">
              <w:rPr>
                <w:rFonts w:ascii="Arial" w:eastAsia="Times New Roman" w:hAnsi="Arial" w:cs="Arial"/>
                <w:sz w:val="20"/>
                <w:szCs w:val="20"/>
                <w:lang w:eastAsia="pl-PL"/>
              </w:rPr>
              <w:t>. Opracowanie analizy perspektywicznego rynku docelowego - azjatyckiego (Bliski i Daleki Wschód) wraz z analizą określenia potencjalnych partnerów handlowych</w:t>
            </w:r>
          </w:p>
        </w:tc>
        <w:tc>
          <w:tcPr>
            <w:tcW w:w="309" w:type="dxa"/>
            <w:tcBorders>
              <w:top w:val="nil"/>
              <w:left w:val="nil"/>
              <w:bottom w:val="single" w:sz="4" w:space="0" w:color="auto"/>
              <w:right w:val="single" w:sz="4" w:space="0" w:color="auto"/>
            </w:tcBorders>
            <w:shd w:val="clear" w:color="000000" w:fill="DCE6F1"/>
            <w:noWrap/>
            <w:vAlign w:val="center"/>
            <w:hideMark/>
          </w:tcPr>
          <w:p w14:paraId="70CBF7C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DCE6F1"/>
            <w:noWrap/>
            <w:vAlign w:val="center"/>
            <w:hideMark/>
          </w:tcPr>
          <w:p w14:paraId="5BECDB8A"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auto" w:fill="auto"/>
            <w:noWrap/>
            <w:vAlign w:val="center"/>
            <w:hideMark/>
          </w:tcPr>
          <w:p w14:paraId="28AF25F6"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6250064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330D258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A64DF0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ACC80C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6A9E8BC4" w14:textId="77777777" w:rsidTr="00A17B6D">
        <w:trPr>
          <w:trHeight w:val="7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6B29B573" w14:textId="12DA96D6"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6</w:t>
            </w:r>
            <w:r w:rsidR="00A17B6D" w:rsidRPr="00A17B6D">
              <w:rPr>
                <w:rFonts w:ascii="Arial" w:eastAsia="Times New Roman" w:hAnsi="Arial" w:cs="Arial"/>
                <w:sz w:val="20"/>
                <w:szCs w:val="20"/>
                <w:lang w:eastAsia="pl-PL"/>
              </w:rPr>
              <w:t>. Opracowanie analizy perspektywicznego rynku docelowego - Ameryki Północnej wraz z analizą określenia potencjalnych partnerów handlowych</w:t>
            </w:r>
          </w:p>
        </w:tc>
        <w:tc>
          <w:tcPr>
            <w:tcW w:w="309" w:type="dxa"/>
            <w:tcBorders>
              <w:top w:val="nil"/>
              <w:left w:val="nil"/>
              <w:bottom w:val="single" w:sz="4" w:space="0" w:color="auto"/>
              <w:right w:val="single" w:sz="4" w:space="0" w:color="auto"/>
            </w:tcBorders>
            <w:shd w:val="clear" w:color="000000" w:fill="DCE6F1"/>
            <w:noWrap/>
            <w:vAlign w:val="center"/>
            <w:hideMark/>
          </w:tcPr>
          <w:p w14:paraId="3A22FF7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DCE6F1"/>
            <w:noWrap/>
            <w:vAlign w:val="center"/>
            <w:hideMark/>
          </w:tcPr>
          <w:p w14:paraId="6BAEEDAA"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auto" w:fill="auto"/>
            <w:noWrap/>
            <w:vAlign w:val="center"/>
            <w:hideMark/>
          </w:tcPr>
          <w:p w14:paraId="30E07B8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2EEF01AB"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221FD5FD"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A610EB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87E917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3AB538F7" w14:textId="77777777" w:rsidTr="00A17B6D">
        <w:trPr>
          <w:trHeight w:val="240"/>
        </w:trPr>
        <w:tc>
          <w:tcPr>
            <w:tcW w:w="8700"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14:paraId="5F64D7BC" w14:textId="77777777" w:rsidR="00A17B6D" w:rsidRPr="00A17B6D" w:rsidRDefault="00A17B6D" w:rsidP="00A17B6D">
            <w:pPr>
              <w:spacing w:after="0" w:line="240" w:lineRule="auto"/>
              <w:jc w:val="left"/>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Koszty promocji</w:t>
            </w:r>
          </w:p>
        </w:tc>
      </w:tr>
      <w:tr w:rsidR="00A17B6D" w:rsidRPr="00A17B6D" w14:paraId="01054A06" w14:textId="77777777" w:rsidTr="00A17B6D">
        <w:trPr>
          <w:trHeight w:val="76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55572443" w14:textId="3B69E52F"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7</w:t>
            </w:r>
            <w:r w:rsidR="00A17B6D" w:rsidRPr="00A17B6D">
              <w:rPr>
                <w:rFonts w:ascii="Arial" w:eastAsia="Times New Roman" w:hAnsi="Arial" w:cs="Arial"/>
                <w:sz w:val="20"/>
                <w:szCs w:val="20"/>
                <w:lang w:eastAsia="pl-PL"/>
              </w:rPr>
              <w:t>. Stworzenie platformy internetowej jako systemu komunikacji, poświęconej internacjonalizacji i promocji gospodarczej i inwestycyjnej regionu</w:t>
            </w:r>
          </w:p>
        </w:tc>
        <w:tc>
          <w:tcPr>
            <w:tcW w:w="309" w:type="dxa"/>
            <w:tcBorders>
              <w:top w:val="nil"/>
              <w:left w:val="nil"/>
              <w:bottom w:val="single" w:sz="4" w:space="0" w:color="auto"/>
              <w:right w:val="single" w:sz="4" w:space="0" w:color="auto"/>
            </w:tcBorders>
            <w:shd w:val="clear" w:color="auto" w:fill="auto"/>
            <w:noWrap/>
            <w:vAlign w:val="center"/>
            <w:hideMark/>
          </w:tcPr>
          <w:p w14:paraId="0B16F19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0A3ED9C4"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000000" w:fill="EBF1DE"/>
            <w:noWrap/>
            <w:vAlign w:val="center"/>
            <w:hideMark/>
          </w:tcPr>
          <w:p w14:paraId="2834F89D"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EBF1DE"/>
            <w:noWrap/>
            <w:vAlign w:val="center"/>
            <w:hideMark/>
          </w:tcPr>
          <w:p w14:paraId="133272A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EBF1DE"/>
            <w:noWrap/>
            <w:vAlign w:val="center"/>
            <w:hideMark/>
          </w:tcPr>
          <w:p w14:paraId="116565C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EBF1DE"/>
            <w:noWrap/>
            <w:vAlign w:val="center"/>
            <w:hideMark/>
          </w:tcPr>
          <w:p w14:paraId="79FE7FD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auto" w:fill="auto"/>
            <w:noWrap/>
            <w:vAlign w:val="center"/>
            <w:hideMark/>
          </w:tcPr>
          <w:p w14:paraId="337A9726"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1F37D402"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42F58B04" w14:textId="13E7CA26" w:rsidR="00A17B6D" w:rsidRPr="00A17B6D" w:rsidRDefault="00A17B6D" w:rsidP="00A17B6D">
            <w:pPr>
              <w:spacing w:after="0" w:line="240" w:lineRule="auto"/>
              <w:jc w:val="left"/>
              <w:rPr>
                <w:rFonts w:ascii="Arial" w:eastAsia="Times New Roman" w:hAnsi="Arial" w:cs="Arial"/>
                <w:sz w:val="20"/>
                <w:szCs w:val="20"/>
                <w:lang w:eastAsia="pl-PL"/>
              </w:rPr>
            </w:pPr>
            <w:r w:rsidRPr="00A17B6D">
              <w:rPr>
                <w:rFonts w:ascii="Arial" w:eastAsia="Times New Roman" w:hAnsi="Arial" w:cs="Arial"/>
                <w:sz w:val="20"/>
                <w:szCs w:val="20"/>
                <w:lang w:eastAsia="pl-PL"/>
              </w:rPr>
              <w:t>Zada</w:t>
            </w:r>
            <w:r w:rsidR="001E4D18">
              <w:rPr>
                <w:rFonts w:ascii="Arial" w:eastAsia="Times New Roman" w:hAnsi="Arial" w:cs="Arial"/>
                <w:sz w:val="20"/>
                <w:szCs w:val="20"/>
                <w:lang w:eastAsia="pl-PL"/>
              </w:rPr>
              <w:t>nie 8</w:t>
            </w:r>
            <w:r w:rsidRPr="00A17B6D">
              <w:rPr>
                <w:rFonts w:ascii="Arial" w:eastAsia="Times New Roman" w:hAnsi="Arial" w:cs="Arial"/>
                <w:sz w:val="20"/>
                <w:szCs w:val="20"/>
                <w:lang w:eastAsia="pl-PL"/>
              </w:rPr>
              <w:t>. Opracowanie materiałów informacyjno-promocyjnych o charakterze międzynarodowym i krajowym</w:t>
            </w:r>
          </w:p>
        </w:tc>
        <w:tc>
          <w:tcPr>
            <w:tcW w:w="309" w:type="dxa"/>
            <w:tcBorders>
              <w:top w:val="nil"/>
              <w:left w:val="nil"/>
              <w:bottom w:val="single" w:sz="4" w:space="0" w:color="auto"/>
              <w:right w:val="single" w:sz="4" w:space="0" w:color="auto"/>
            </w:tcBorders>
            <w:shd w:val="clear" w:color="000000" w:fill="EBF1DE"/>
            <w:noWrap/>
            <w:vAlign w:val="center"/>
            <w:hideMark/>
          </w:tcPr>
          <w:p w14:paraId="60E2F331"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EBF1DE"/>
            <w:noWrap/>
            <w:vAlign w:val="center"/>
            <w:hideMark/>
          </w:tcPr>
          <w:p w14:paraId="7D9882D4"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auto" w:fill="auto"/>
            <w:noWrap/>
            <w:vAlign w:val="center"/>
            <w:hideMark/>
          </w:tcPr>
          <w:p w14:paraId="5EDFEBA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4F609AEB"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4824121F"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AD8068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C804084"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1A0EC5BB" w14:textId="77777777" w:rsidTr="00A17B6D">
        <w:trPr>
          <w:trHeight w:val="2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3BCD1237" w14:textId="24F4CF09"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9</w:t>
            </w:r>
            <w:r w:rsidR="00A17B6D" w:rsidRPr="00A17B6D">
              <w:rPr>
                <w:rFonts w:ascii="Arial" w:eastAsia="Times New Roman" w:hAnsi="Arial" w:cs="Arial"/>
                <w:sz w:val="20"/>
                <w:szCs w:val="20"/>
                <w:lang w:eastAsia="pl-PL"/>
              </w:rPr>
              <w:t>. Przygotowanie filmu promocyjnego</w:t>
            </w:r>
          </w:p>
        </w:tc>
        <w:tc>
          <w:tcPr>
            <w:tcW w:w="309" w:type="dxa"/>
            <w:tcBorders>
              <w:top w:val="nil"/>
              <w:left w:val="nil"/>
              <w:bottom w:val="single" w:sz="4" w:space="0" w:color="auto"/>
              <w:right w:val="single" w:sz="4" w:space="0" w:color="auto"/>
            </w:tcBorders>
            <w:shd w:val="clear" w:color="000000" w:fill="EBF1DE"/>
            <w:noWrap/>
            <w:vAlign w:val="center"/>
            <w:hideMark/>
          </w:tcPr>
          <w:p w14:paraId="45409861"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EBF1DE"/>
            <w:noWrap/>
            <w:vAlign w:val="center"/>
            <w:hideMark/>
          </w:tcPr>
          <w:p w14:paraId="5A229741"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auto" w:fill="auto"/>
            <w:noWrap/>
            <w:vAlign w:val="center"/>
            <w:hideMark/>
          </w:tcPr>
          <w:p w14:paraId="7C11868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4762FB2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3B49E8CD"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D74CDF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50DB61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4D4E5B37"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43C44DB5" w14:textId="385D0551"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10</w:t>
            </w:r>
            <w:r w:rsidR="00A17B6D" w:rsidRPr="00A17B6D">
              <w:rPr>
                <w:rFonts w:ascii="Arial" w:eastAsia="Times New Roman" w:hAnsi="Arial" w:cs="Arial"/>
                <w:sz w:val="20"/>
                <w:szCs w:val="20"/>
                <w:lang w:eastAsia="pl-PL"/>
              </w:rPr>
              <w:t>. Wdrożenie systemu certyfikacji - zakup statuetek dla MŚP za internacjonalizację gospodarki regionalnej</w:t>
            </w:r>
          </w:p>
        </w:tc>
        <w:tc>
          <w:tcPr>
            <w:tcW w:w="309" w:type="dxa"/>
            <w:tcBorders>
              <w:top w:val="nil"/>
              <w:left w:val="nil"/>
              <w:bottom w:val="single" w:sz="4" w:space="0" w:color="auto"/>
              <w:right w:val="single" w:sz="4" w:space="0" w:color="auto"/>
            </w:tcBorders>
            <w:shd w:val="clear" w:color="auto" w:fill="auto"/>
            <w:noWrap/>
            <w:vAlign w:val="center"/>
            <w:hideMark/>
          </w:tcPr>
          <w:p w14:paraId="5CE5EA2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7B53B18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54CD809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6ACA51A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6EAB741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000000" w:fill="EBF1DE"/>
            <w:noWrap/>
            <w:vAlign w:val="center"/>
            <w:hideMark/>
          </w:tcPr>
          <w:p w14:paraId="4291A37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auto" w:fill="auto"/>
            <w:noWrap/>
            <w:vAlign w:val="center"/>
            <w:hideMark/>
          </w:tcPr>
          <w:p w14:paraId="6838277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08CB1E78"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520E3129" w14:textId="4FF76972"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11</w:t>
            </w:r>
            <w:r w:rsidR="00A17B6D" w:rsidRPr="00A17B6D">
              <w:rPr>
                <w:rFonts w:ascii="Arial" w:eastAsia="Times New Roman" w:hAnsi="Arial" w:cs="Arial"/>
                <w:sz w:val="20"/>
                <w:szCs w:val="20"/>
                <w:lang w:eastAsia="pl-PL"/>
              </w:rPr>
              <w:t>. Promocja gospodarcza i inwestycyjna w mediach międzynarodowych, w tym kampania wizerunkowa</w:t>
            </w:r>
          </w:p>
        </w:tc>
        <w:tc>
          <w:tcPr>
            <w:tcW w:w="309" w:type="dxa"/>
            <w:tcBorders>
              <w:top w:val="nil"/>
              <w:left w:val="nil"/>
              <w:bottom w:val="single" w:sz="4" w:space="0" w:color="auto"/>
              <w:right w:val="single" w:sz="4" w:space="0" w:color="auto"/>
            </w:tcBorders>
            <w:shd w:val="clear" w:color="auto" w:fill="auto"/>
            <w:noWrap/>
            <w:vAlign w:val="center"/>
            <w:hideMark/>
          </w:tcPr>
          <w:p w14:paraId="0580C61E"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383D26AB"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000000" w:fill="EBF1DE"/>
            <w:noWrap/>
            <w:vAlign w:val="center"/>
            <w:hideMark/>
          </w:tcPr>
          <w:p w14:paraId="1D0149B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EBF1DE"/>
            <w:noWrap/>
            <w:vAlign w:val="center"/>
            <w:hideMark/>
          </w:tcPr>
          <w:p w14:paraId="5574971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EBF1DE"/>
            <w:noWrap/>
            <w:vAlign w:val="center"/>
            <w:hideMark/>
          </w:tcPr>
          <w:p w14:paraId="74D42E81"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EBF1DE"/>
            <w:noWrap/>
            <w:vAlign w:val="center"/>
            <w:hideMark/>
          </w:tcPr>
          <w:p w14:paraId="0B09081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EBF1DE"/>
            <w:noWrap/>
            <w:vAlign w:val="center"/>
            <w:hideMark/>
          </w:tcPr>
          <w:p w14:paraId="7487621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r w:rsidR="00A17B6D" w:rsidRPr="00A17B6D" w14:paraId="67CA29FE" w14:textId="77777777" w:rsidTr="00A17B6D">
        <w:trPr>
          <w:trHeight w:val="2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735C9CDC" w14:textId="302E082A"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12</w:t>
            </w:r>
            <w:r w:rsidR="00A17B6D" w:rsidRPr="00A17B6D">
              <w:rPr>
                <w:rFonts w:ascii="Arial" w:eastAsia="Times New Roman" w:hAnsi="Arial" w:cs="Arial"/>
                <w:sz w:val="20"/>
                <w:szCs w:val="20"/>
                <w:lang w:eastAsia="pl-PL"/>
              </w:rPr>
              <w:t>. Przygotowanie ogólnopolskiej konferencji</w:t>
            </w:r>
          </w:p>
        </w:tc>
        <w:tc>
          <w:tcPr>
            <w:tcW w:w="309" w:type="dxa"/>
            <w:tcBorders>
              <w:top w:val="nil"/>
              <w:left w:val="nil"/>
              <w:bottom w:val="single" w:sz="4" w:space="0" w:color="auto"/>
              <w:right w:val="single" w:sz="4" w:space="0" w:color="auto"/>
            </w:tcBorders>
            <w:shd w:val="clear" w:color="auto" w:fill="auto"/>
            <w:noWrap/>
            <w:vAlign w:val="center"/>
            <w:hideMark/>
          </w:tcPr>
          <w:p w14:paraId="42FA97C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343" w:type="dxa"/>
            <w:tcBorders>
              <w:top w:val="nil"/>
              <w:left w:val="nil"/>
              <w:bottom w:val="single" w:sz="4" w:space="0" w:color="auto"/>
              <w:right w:val="single" w:sz="4" w:space="0" w:color="auto"/>
            </w:tcBorders>
            <w:shd w:val="clear" w:color="auto" w:fill="auto"/>
            <w:noWrap/>
            <w:vAlign w:val="center"/>
            <w:hideMark/>
          </w:tcPr>
          <w:p w14:paraId="229CE6CA"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784E89C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7808928C"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7BEAFD6A"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000000" w:fill="EBF1DE"/>
            <w:noWrap/>
            <w:vAlign w:val="center"/>
            <w:hideMark/>
          </w:tcPr>
          <w:p w14:paraId="0108D5C1"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EBF1DE"/>
            <w:noWrap/>
            <w:vAlign w:val="center"/>
            <w:hideMark/>
          </w:tcPr>
          <w:p w14:paraId="4AFD058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r w:rsidR="00A17B6D" w:rsidRPr="00A17B6D" w14:paraId="3B62273E" w14:textId="77777777" w:rsidTr="00A17B6D">
        <w:trPr>
          <w:trHeight w:val="2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51B9D6AE" w14:textId="0F1F5A50"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13</w:t>
            </w:r>
            <w:r w:rsidR="00A17B6D" w:rsidRPr="00A17B6D">
              <w:rPr>
                <w:rFonts w:ascii="Arial" w:eastAsia="Times New Roman" w:hAnsi="Arial" w:cs="Arial"/>
                <w:sz w:val="20"/>
                <w:szCs w:val="20"/>
                <w:lang w:eastAsia="pl-PL"/>
              </w:rPr>
              <w:t>. Konferencja otwierająca projektu</w:t>
            </w:r>
          </w:p>
        </w:tc>
        <w:tc>
          <w:tcPr>
            <w:tcW w:w="309" w:type="dxa"/>
            <w:tcBorders>
              <w:top w:val="nil"/>
              <w:left w:val="nil"/>
              <w:bottom w:val="single" w:sz="4" w:space="0" w:color="auto"/>
              <w:right w:val="single" w:sz="4" w:space="0" w:color="auto"/>
            </w:tcBorders>
            <w:shd w:val="clear" w:color="000000" w:fill="EBF1DE"/>
            <w:noWrap/>
            <w:vAlign w:val="center"/>
            <w:hideMark/>
          </w:tcPr>
          <w:p w14:paraId="616DB02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EBF1DE"/>
            <w:noWrap/>
            <w:vAlign w:val="center"/>
            <w:hideMark/>
          </w:tcPr>
          <w:p w14:paraId="480B5A9A"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auto" w:fill="auto"/>
            <w:noWrap/>
            <w:vAlign w:val="center"/>
            <w:hideMark/>
          </w:tcPr>
          <w:p w14:paraId="769F93A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62F008A4"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2D88646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6480A1AD"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5C7570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5B441484"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3F8859DA" w14:textId="46CDAAE0"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14</w:t>
            </w:r>
            <w:r w:rsidR="00A17B6D" w:rsidRPr="00A17B6D">
              <w:rPr>
                <w:rFonts w:ascii="Arial" w:eastAsia="Times New Roman" w:hAnsi="Arial" w:cs="Arial"/>
                <w:sz w:val="20"/>
                <w:szCs w:val="20"/>
                <w:lang w:eastAsia="pl-PL"/>
              </w:rPr>
              <w:t xml:space="preserve">. Przygotowanie </w:t>
            </w:r>
            <w:proofErr w:type="spellStart"/>
            <w:r w:rsidR="00A17B6D" w:rsidRPr="00A17B6D">
              <w:rPr>
                <w:rFonts w:ascii="Arial" w:eastAsia="Times New Roman" w:hAnsi="Arial" w:cs="Arial"/>
                <w:sz w:val="20"/>
                <w:szCs w:val="20"/>
                <w:lang w:eastAsia="pl-PL"/>
              </w:rPr>
              <w:t>materałów</w:t>
            </w:r>
            <w:proofErr w:type="spellEnd"/>
            <w:r w:rsidR="00A17B6D" w:rsidRPr="00A17B6D">
              <w:rPr>
                <w:rFonts w:ascii="Arial" w:eastAsia="Times New Roman" w:hAnsi="Arial" w:cs="Arial"/>
                <w:sz w:val="20"/>
                <w:szCs w:val="20"/>
                <w:lang w:eastAsia="pl-PL"/>
              </w:rPr>
              <w:t xml:space="preserve"> dotyczących wizualizacji Marki Wielkopolski</w:t>
            </w:r>
          </w:p>
        </w:tc>
        <w:tc>
          <w:tcPr>
            <w:tcW w:w="309" w:type="dxa"/>
            <w:tcBorders>
              <w:top w:val="nil"/>
              <w:left w:val="nil"/>
              <w:bottom w:val="single" w:sz="4" w:space="0" w:color="auto"/>
              <w:right w:val="single" w:sz="4" w:space="0" w:color="auto"/>
            </w:tcBorders>
            <w:shd w:val="clear" w:color="000000" w:fill="EBF1DE"/>
            <w:noWrap/>
            <w:vAlign w:val="center"/>
            <w:hideMark/>
          </w:tcPr>
          <w:p w14:paraId="6CEBE25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EBF1DE"/>
            <w:noWrap/>
            <w:vAlign w:val="center"/>
            <w:hideMark/>
          </w:tcPr>
          <w:p w14:paraId="30576E96"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auto" w:fill="auto"/>
            <w:noWrap/>
            <w:vAlign w:val="center"/>
            <w:hideMark/>
          </w:tcPr>
          <w:p w14:paraId="253A4CE1"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42" w:type="dxa"/>
            <w:tcBorders>
              <w:top w:val="nil"/>
              <w:left w:val="nil"/>
              <w:bottom w:val="single" w:sz="4" w:space="0" w:color="auto"/>
              <w:right w:val="single" w:sz="4" w:space="0" w:color="auto"/>
            </w:tcBorders>
            <w:shd w:val="clear" w:color="auto" w:fill="auto"/>
            <w:noWrap/>
            <w:vAlign w:val="center"/>
            <w:hideMark/>
          </w:tcPr>
          <w:p w14:paraId="48A42C2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8" w:type="dxa"/>
            <w:tcBorders>
              <w:top w:val="nil"/>
              <w:left w:val="nil"/>
              <w:bottom w:val="single" w:sz="4" w:space="0" w:color="auto"/>
              <w:right w:val="single" w:sz="4" w:space="0" w:color="auto"/>
            </w:tcBorders>
            <w:shd w:val="clear" w:color="auto" w:fill="auto"/>
            <w:noWrap/>
            <w:vAlign w:val="center"/>
            <w:hideMark/>
          </w:tcPr>
          <w:p w14:paraId="5D3EBAE5"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A94BE2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74FCBA3"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 </w:t>
            </w:r>
          </w:p>
        </w:tc>
      </w:tr>
      <w:tr w:rsidR="00A17B6D" w:rsidRPr="00A17B6D" w14:paraId="243D78C4" w14:textId="77777777" w:rsidTr="00A17B6D">
        <w:trPr>
          <w:trHeight w:val="240"/>
        </w:trPr>
        <w:tc>
          <w:tcPr>
            <w:tcW w:w="8700"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14:paraId="5DD3DFCC" w14:textId="77777777" w:rsidR="00A17B6D" w:rsidRPr="00A17B6D" w:rsidRDefault="00A17B6D" w:rsidP="00A17B6D">
            <w:pPr>
              <w:spacing w:after="0" w:line="240" w:lineRule="auto"/>
              <w:jc w:val="left"/>
              <w:rPr>
                <w:rFonts w:ascii="Arial" w:eastAsia="Times New Roman" w:hAnsi="Arial" w:cs="Arial"/>
                <w:b/>
                <w:bCs/>
                <w:sz w:val="20"/>
                <w:szCs w:val="20"/>
                <w:lang w:eastAsia="pl-PL"/>
              </w:rPr>
            </w:pPr>
            <w:r w:rsidRPr="00A17B6D">
              <w:rPr>
                <w:rFonts w:ascii="Arial" w:eastAsia="Times New Roman" w:hAnsi="Arial" w:cs="Arial"/>
                <w:b/>
                <w:bCs/>
                <w:sz w:val="20"/>
                <w:szCs w:val="20"/>
                <w:lang w:eastAsia="pl-PL"/>
              </w:rPr>
              <w:t>Koszty osobowe</w:t>
            </w:r>
          </w:p>
        </w:tc>
      </w:tr>
      <w:tr w:rsidR="00A17B6D" w:rsidRPr="00A17B6D" w14:paraId="4C74BBCF"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654EC101" w14:textId="23C79D88"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15</w:t>
            </w:r>
            <w:r w:rsidR="00A17B6D" w:rsidRPr="00A17B6D">
              <w:rPr>
                <w:rFonts w:ascii="Arial" w:eastAsia="Times New Roman" w:hAnsi="Arial" w:cs="Arial"/>
                <w:sz w:val="20"/>
                <w:szCs w:val="20"/>
                <w:lang w:eastAsia="pl-PL"/>
              </w:rPr>
              <w:t>. Specjalista ds. internacjonalizacji - koszty osobowe</w:t>
            </w:r>
          </w:p>
        </w:tc>
        <w:tc>
          <w:tcPr>
            <w:tcW w:w="309" w:type="dxa"/>
            <w:tcBorders>
              <w:top w:val="nil"/>
              <w:left w:val="nil"/>
              <w:bottom w:val="single" w:sz="4" w:space="0" w:color="auto"/>
              <w:right w:val="single" w:sz="4" w:space="0" w:color="auto"/>
            </w:tcBorders>
            <w:shd w:val="clear" w:color="000000" w:fill="EBF1DE"/>
            <w:noWrap/>
            <w:vAlign w:val="center"/>
            <w:hideMark/>
          </w:tcPr>
          <w:p w14:paraId="194F405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EBF1DE"/>
            <w:noWrap/>
            <w:vAlign w:val="center"/>
            <w:hideMark/>
          </w:tcPr>
          <w:p w14:paraId="106448E9"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EBF1DE"/>
            <w:noWrap/>
            <w:vAlign w:val="center"/>
            <w:hideMark/>
          </w:tcPr>
          <w:p w14:paraId="724DDD6C"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EBF1DE"/>
            <w:noWrap/>
            <w:vAlign w:val="center"/>
            <w:hideMark/>
          </w:tcPr>
          <w:p w14:paraId="30345CB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EBF1DE"/>
            <w:noWrap/>
            <w:vAlign w:val="center"/>
            <w:hideMark/>
          </w:tcPr>
          <w:p w14:paraId="63D5A248"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EBF1DE"/>
            <w:noWrap/>
            <w:vAlign w:val="center"/>
            <w:hideMark/>
          </w:tcPr>
          <w:p w14:paraId="15BFA124"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EBF1DE"/>
            <w:noWrap/>
            <w:vAlign w:val="center"/>
            <w:hideMark/>
          </w:tcPr>
          <w:p w14:paraId="739594A7"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r w:rsidR="00A17B6D" w:rsidRPr="00A17B6D" w14:paraId="5F1939D9" w14:textId="77777777" w:rsidTr="00A17B6D">
        <w:trPr>
          <w:trHeight w:val="440"/>
        </w:trPr>
        <w:tc>
          <w:tcPr>
            <w:tcW w:w="4999" w:type="dxa"/>
            <w:tcBorders>
              <w:top w:val="nil"/>
              <w:left w:val="single" w:sz="4" w:space="0" w:color="auto"/>
              <w:bottom w:val="single" w:sz="4" w:space="0" w:color="auto"/>
              <w:right w:val="single" w:sz="4" w:space="0" w:color="auto"/>
            </w:tcBorders>
            <w:shd w:val="clear" w:color="auto" w:fill="auto"/>
            <w:vAlign w:val="bottom"/>
            <w:hideMark/>
          </w:tcPr>
          <w:p w14:paraId="3555D8D4" w14:textId="7D1E071C" w:rsidR="00A17B6D" w:rsidRPr="00A17B6D" w:rsidRDefault="001E4D18" w:rsidP="00A17B6D">
            <w:pPr>
              <w:spacing w:after="0" w:line="240" w:lineRule="auto"/>
              <w:jc w:val="left"/>
              <w:rPr>
                <w:rFonts w:ascii="Arial" w:eastAsia="Times New Roman" w:hAnsi="Arial" w:cs="Arial"/>
                <w:sz w:val="20"/>
                <w:szCs w:val="20"/>
                <w:lang w:eastAsia="pl-PL"/>
              </w:rPr>
            </w:pPr>
            <w:r>
              <w:rPr>
                <w:rFonts w:ascii="Arial" w:eastAsia="Times New Roman" w:hAnsi="Arial" w:cs="Arial"/>
                <w:sz w:val="20"/>
                <w:szCs w:val="20"/>
                <w:lang w:eastAsia="pl-PL"/>
              </w:rPr>
              <w:t>Zadanie 16</w:t>
            </w:r>
            <w:r w:rsidR="00A17B6D" w:rsidRPr="00A17B6D">
              <w:rPr>
                <w:rFonts w:ascii="Arial" w:eastAsia="Times New Roman" w:hAnsi="Arial" w:cs="Arial"/>
                <w:sz w:val="20"/>
                <w:szCs w:val="20"/>
                <w:lang w:eastAsia="pl-PL"/>
              </w:rPr>
              <w:t>. Młodszy specjalista ds. promocji - koszty osobowe</w:t>
            </w:r>
          </w:p>
        </w:tc>
        <w:tc>
          <w:tcPr>
            <w:tcW w:w="309" w:type="dxa"/>
            <w:tcBorders>
              <w:top w:val="nil"/>
              <w:left w:val="nil"/>
              <w:bottom w:val="single" w:sz="4" w:space="0" w:color="auto"/>
              <w:right w:val="single" w:sz="4" w:space="0" w:color="auto"/>
            </w:tcBorders>
            <w:shd w:val="clear" w:color="000000" w:fill="EBF1DE"/>
            <w:noWrap/>
            <w:vAlign w:val="center"/>
            <w:hideMark/>
          </w:tcPr>
          <w:p w14:paraId="396C14AF"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343" w:type="dxa"/>
            <w:tcBorders>
              <w:top w:val="nil"/>
              <w:left w:val="nil"/>
              <w:bottom w:val="single" w:sz="4" w:space="0" w:color="auto"/>
              <w:right w:val="single" w:sz="4" w:space="0" w:color="auto"/>
            </w:tcBorders>
            <w:shd w:val="clear" w:color="000000" w:fill="EBF1DE"/>
            <w:noWrap/>
            <w:vAlign w:val="center"/>
            <w:hideMark/>
          </w:tcPr>
          <w:p w14:paraId="026244FC"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EBF1DE"/>
            <w:noWrap/>
            <w:vAlign w:val="center"/>
            <w:hideMark/>
          </w:tcPr>
          <w:p w14:paraId="0EFD2EFF"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42" w:type="dxa"/>
            <w:tcBorders>
              <w:top w:val="nil"/>
              <w:left w:val="nil"/>
              <w:bottom w:val="single" w:sz="4" w:space="0" w:color="auto"/>
              <w:right w:val="single" w:sz="4" w:space="0" w:color="auto"/>
            </w:tcBorders>
            <w:shd w:val="clear" w:color="000000" w:fill="EBF1DE"/>
            <w:noWrap/>
            <w:vAlign w:val="center"/>
            <w:hideMark/>
          </w:tcPr>
          <w:p w14:paraId="2200B000"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8" w:type="dxa"/>
            <w:tcBorders>
              <w:top w:val="nil"/>
              <w:left w:val="nil"/>
              <w:bottom w:val="single" w:sz="4" w:space="0" w:color="auto"/>
              <w:right w:val="single" w:sz="4" w:space="0" w:color="auto"/>
            </w:tcBorders>
            <w:shd w:val="clear" w:color="000000" w:fill="EBF1DE"/>
            <w:noWrap/>
            <w:vAlign w:val="center"/>
            <w:hideMark/>
          </w:tcPr>
          <w:p w14:paraId="0F6CC5CC"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579" w:type="dxa"/>
            <w:tcBorders>
              <w:top w:val="nil"/>
              <w:left w:val="nil"/>
              <w:bottom w:val="single" w:sz="4" w:space="0" w:color="auto"/>
              <w:right w:val="single" w:sz="4" w:space="0" w:color="auto"/>
            </w:tcBorders>
            <w:shd w:val="clear" w:color="000000" w:fill="EBF1DE"/>
            <w:noWrap/>
            <w:vAlign w:val="center"/>
            <w:hideMark/>
          </w:tcPr>
          <w:p w14:paraId="5AECD5C2"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c>
          <w:tcPr>
            <w:tcW w:w="808" w:type="dxa"/>
            <w:tcBorders>
              <w:top w:val="nil"/>
              <w:left w:val="nil"/>
              <w:bottom w:val="single" w:sz="4" w:space="0" w:color="auto"/>
              <w:right w:val="single" w:sz="4" w:space="0" w:color="auto"/>
            </w:tcBorders>
            <w:shd w:val="clear" w:color="000000" w:fill="EBF1DE"/>
            <w:noWrap/>
            <w:vAlign w:val="center"/>
            <w:hideMark/>
          </w:tcPr>
          <w:p w14:paraId="4AD16B96" w14:textId="77777777" w:rsidR="00A17B6D" w:rsidRPr="00A17B6D" w:rsidRDefault="00A17B6D" w:rsidP="00A17B6D">
            <w:pPr>
              <w:spacing w:after="0" w:line="240" w:lineRule="auto"/>
              <w:jc w:val="center"/>
              <w:rPr>
                <w:rFonts w:ascii="Arial" w:eastAsia="Times New Roman" w:hAnsi="Arial" w:cs="Arial"/>
                <w:sz w:val="20"/>
                <w:szCs w:val="20"/>
                <w:lang w:eastAsia="pl-PL"/>
              </w:rPr>
            </w:pPr>
            <w:r w:rsidRPr="00A17B6D">
              <w:rPr>
                <w:rFonts w:ascii="Arial" w:eastAsia="Times New Roman" w:hAnsi="Arial" w:cs="Arial"/>
                <w:sz w:val="20"/>
                <w:szCs w:val="20"/>
                <w:lang w:eastAsia="pl-PL"/>
              </w:rPr>
              <w:t>X</w:t>
            </w:r>
          </w:p>
        </w:tc>
      </w:tr>
    </w:tbl>
    <w:p w14:paraId="62AF8E5E" w14:textId="77777777" w:rsidR="00544625" w:rsidRDefault="00544625" w:rsidP="00DC5FD2">
      <w:pPr>
        <w:rPr>
          <w:rFonts w:ascii="Arial" w:hAnsi="Arial" w:cs="Arial"/>
          <w:sz w:val="24"/>
          <w:szCs w:val="24"/>
        </w:rPr>
      </w:pPr>
    </w:p>
    <w:p w14:paraId="37776322" w14:textId="77777777" w:rsidR="00974DE5" w:rsidRDefault="00974DE5" w:rsidP="00DC5FD2">
      <w:pPr>
        <w:rPr>
          <w:rFonts w:ascii="Arial" w:hAnsi="Arial" w:cs="Arial"/>
          <w:sz w:val="24"/>
          <w:szCs w:val="24"/>
        </w:rPr>
      </w:pPr>
    </w:p>
    <w:p w14:paraId="7A22EF55" w14:textId="77777777" w:rsidR="00974DE5" w:rsidRDefault="00974DE5" w:rsidP="00DC5FD2">
      <w:pPr>
        <w:rPr>
          <w:rFonts w:ascii="Arial" w:hAnsi="Arial" w:cs="Arial"/>
          <w:sz w:val="24"/>
          <w:szCs w:val="24"/>
        </w:rPr>
      </w:pPr>
    </w:p>
    <w:p w14:paraId="294483DF" w14:textId="77777777" w:rsidR="00974DE5" w:rsidRDefault="00974DE5" w:rsidP="00DC5FD2">
      <w:pPr>
        <w:rPr>
          <w:rFonts w:ascii="Arial" w:hAnsi="Arial" w:cs="Arial"/>
          <w:sz w:val="24"/>
          <w:szCs w:val="24"/>
        </w:rPr>
      </w:pPr>
    </w:p>
    <w:p w14:paraId="16217CD3" w14:textId="77777777" w:rsidR="00974DE5" w:rsidRPr="00891283" w:rsidRDefault="00974DE5" w:rsidP="00DC5FD2">
      <w:pPr>
        <w:rPr>
          <w:rFonts w:ascii="Arial" w:hAnsi="Arial" w:cs="Arial"/>
          <w:sz w:val="24"/>
          <w:szCs w:val="24"/>
        </w:rPr>
      </w:pPr>
    </w:p>
    <w:p w14:paraId="28B3413B" w14:textId="0C438CF7" w:rsidR="00F678FE" w:rsidRPr="00891283" w:rsidRDefault="005B20A7" w:rsidP="00F678FE">
      <w:pPr>
        <w:pStyle w:val="Nagwek1"/>
        <w:numPr>
          <w:ilvl w:val="0"/>
          <w:numId w:val="0"/>
        </w:numPr>
        <w:ind w:left="432" w:hanging="432"/>
        <w:rPr>
          <w:rFonts w:ascii="Arial" w:hAnsi="Arial" w:cs="Arial"/>
          <w:sz w:val="24"/>
          <w:szCs w:val="24"/>
        </w:rPr>
      </w:pPr>
      <w:bookmarkStart w:id="35" w:name="_Toc403815385"/>
      <w:r>
        <w:rPr>
          <w:rFonts w:ascii="Arial" w:hAnsi="Arial" w:cs="Arial"/>
          <w:sz w:val="24"/>
          <w:szCs w:val="24"/>
        </w:rPr>
        <w:t>9</w:t>
      </w:r>
      <w:r w:rsidR="00F678FE" w:rsidRPr="00B62D68">
        <w:rPr>
          <w:rFonts w:ascii="Arial" w:hAnsi="Arial" w:cs="Arial"/>
          <w:sz w:val="24"/>
          <w:szCs w:val="24"/>
        </w:rPr>
        <w:t>.</w:t>
      </w:r>
      <w:r w:rsidR="00F678FE">
        <w:t xml:space="preserve"> </w:t>
      </w:r>
      <w:r w:rsidR="00F678FE">
        <w:rPr>
          <w:rFonts w:ascii="Arial" w:hAnsi="Arial" w:cs="Arial"/>
          <w:sz w:val="24"/>
          <w:szCs w:val="24"/>
        </w:rPr>
        <w:t>REKOMENDACJE</w:t>
      </w:r>
      <w:bookmarkEnd w:id="35"/>
      <w:r w:rsidR="00F678FE" w:rsidRPr="00891283">
        <w:rPr>
          <w:rFonts w:ascii="Arial" w:hAnsi="Arial" w:cs="Arial"/>
          <w:sz w:val="24"/>
          <w:szCs w:val="24"/>
        </w:rPr>
        <w:t xml:space="preserve"> </w:t>
      </w:r>
    </w:p>
    <w:p w14:paraId="19F73BCB" w14:textId="58EBE78F" w:rsidR="002750B3" w:rsidRDefault="00544625" w:rsidP="002750B3">
      <w:pPr>
        <w:spacing w:after="0"/>
        <w:rPr>
          <w:rFonts w:ascii="Arial" w:hAnsi="Arial" w:cs="Arial"/>
          <w:sz w:val="20"/>
          <w:szCs w:val="20"/>
        </w:rPr>
      </w:pPr>
      <w:r w:rsidRPr="00544625">
        <w:rPr>
          <w:rFonts w:ascii="Arial" w:hAnsi="Arial" w:cs="Arial"/>
          <w:sz w:val="20"/>
          <w:szCs w:val="20"/>
        </w:rPr>
        <w:t xml:space="preserve">Rekomendacja wskazuje działania, </w:t>
      </w:r>
      <w:r>
        <w:rPr>
          <w:rFonts w:ascii="Arial" w:hAnsi="Arial" w:cs="Arial"/>
          <w:sz w:val="20"/>
          <w:szCs w:val="20"/>
        </w:rPr>
        <w:t xml:space="preserve">jakie Powiat Pilski </w:t>
      </w:r>
      <w:r w:rsidR="00726757">
        <w:rPr>
          <w:rFonts w:ascii="Arial" w:hAnsi="Arial" w:cs="Arial"/>
          <w:sz w:val="20"/>
          <w:szCs w:val="20"/>
        </w:rPr>
        <w:t xml:space="preserve">powinien podjąć </w:t>
      </w:r>
      <w:r w:rsidR="00B8556E">
        <w:rPr>
          <w:rFonts w:ascii="Arial" w:hAnsi="Arial" w:cs="Arial"/>
          <w:sz w:val="20"/>
          <w:szCs w:val="20"/>
        </w:rPr>
        <w:t>w celu osiągnięcia zaplanowanego celu</w:t>
      </w:r>
      <w:r w:rsidR="00726757">
        <w:rPr>
          <w:rFonts w:ascii="Arial" w:hAnsi="Arial" w:cs="Arial"/>
          <w:sz w:val="20"/>
          <w:szCs w:val="20"/>
        </w:rPr>
        <w:t xml:space="preserve"> głównego, jakim jest: </w:t>
      </w:r>
      <w:r w:rsidR="002750B3" w:rsidRPr="002750B3">
        <w:rPr>
          <w:rFonts w:ascii="Arial" w:hAnsi="Arial" w:cs="Arial"/>
          <w:sz w:val="20"/>
          <w:szCs w:val="20"/>
        </w:rPr>
        <w:t>umiędzynarodowienie regionalnej gospodarki powiatu pilskiego oraz wzmocnienie jego potencjału poprzez rozwój kompleksowego systemu zarządzania promocją gospodarczą i inwestycyjną regionu</w:t>
      </w:r>
      <w:r w:rsidR="00D7224F">
        <w:rPr>
          <w:rFonts w:ascii="Arial" w:hAnsi="Arial" w:cs="Arial"/>
          <w:sz w:val="20"/>
          <w:szCs w:val="20"/>
        </w:rPr>
        <w:t>, a także</w:t>
      </w:r>
      <w:r w:rsidR="002750B3">
        <w:rPr>
          <w:rFonts w:ascii="Arial" w:hAnsi="Arial" w:cs="Arial"/>
          <w:sz w:val="20"/>
          <w:szCs w:val="20"/>
        </w:rPr>
        <w:t xml:space="preserve"> celów szczegółowych. </w:t>
      </w:r>
    </w:p>
    <w:p w14:paraId="657C5CF9" w14:textId="182077A0" w:rsidR="002750B3" w:rsidRPr="002750B3" w:rsidRDefault="002750B3" w:rsidP="006B25F3">
      <w:pPr>
        <w:spacing w:after="0"/>
        <w:rPr>
          <w:rFonts w:ascii="Arial" w:hAnsi="Arial" w:cs="Arial"/>
          <w:sz w:val="20"/>
          <w:szCs w:val="20"/>
          <w:u w:val="single"/>
        </w:rPr>
      </w:pPr>
      <w:r w:rsidRPr="002750B3">
        <w:rPr>
          <w:rFonts w:ascii="Arial" w:hAnsi="Arial" w:cs="Arial"/>
          <w:sz w:val="20"/>
          <w:szCs w:val="20"/>
          <w:u w:val="single"/>
        </w:rPr>
        <w:t>Należą do nich:</w:t>
      </w:r>
    </w:p>
    <w:p w14:paraId="66E460A3" w14:textId="4FAF1ED4" w:rsidR="002750B3"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udział w międzynarodowych targach gospodarczych</w:t>
      </w:r>
      <w:r w:rsidR="005B20A7">
        <w:rPr>
          <w:rFonts w:ascii="Arial" w:eastAsia="Times New Roman" w:hAnsi="Arial" w:cs="Arial"/>
          <w:bCs/>
          <w:sz w:val="20"/>
          <w:szCs w:val="20"/>
          <w:lang w:eastAsia="pl-PL"/>
        </w:rPr>
        <w:t xml:space="preserve"> - Wnioskodawca</w:t>
      </w:r>
      <w:r w:rsidRPr="00D47854">
        <w:rPr>
          <w:rFonts w:ascii="Arial" w:eastAsia="Times New Roman" w:hAnsi="Arial" w:cs="Arial"/>
          <w:bCs/>
          <w:sz w:val="20"/>
          <w:szCs w:val="20"/>
          <w:lang w:eastAsia="pl-PL"/>
        </w:rPr>
        <w:t xml:space="preserve"> (zad 1)</w:t>
      </w:r>
      <w:r>
        <w:rPr>
          <w:rFonts w:ascii="Arial" w:eastAsia="Times New Roman" w:hAnsi="Arial" w:cs="Arial"/>
          <w:bCs/>
          <w:sz w:val="20"/>
          <w:szCs w:val="20"/>
          <w:lang w:eastAsia="pl-PL"/>
        </w:rPr>
        <w:t>,</w:t>
      </w:r>
    </w:p>
    <w:p w14:paraId="0C3E98CA" w14:textId="2D0A9C60" w:rsidR="005B20A7" w:rsidRPr="00A57D46" w:rsidRDefault="005B20A7" w:rsidP="00A57D46">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udział w międzynarodowych targach gospodarczych</w:t>
      </w:r>
      <w:r>
        <w:rPr>
          <w:rFonts w:ascii="Arial" w:eastAsia="Times New Roman" w:hAnsi="Arial" w:cs="Arial"/>
          <w:bCs/>
          <w:sz w:val="20"/>
          <w:szCs w:val="20"/>
          <w:lang w:eastAsia="pl-PL"/>
        </w:rPr>
        <w:t xml:space="preserve"> - </w:t>
      </w:r>
      <w:r w:rsidR="00A57D46">
        <w:rPr>
          <w:rFonts w:ascii="Arial" w:eastAsia="Times New Roman" w:hAnsi="Arial" w:cs="Arial"/>
          <w:bCs/>
          <w:sz w:val="20"/>
          <w:szCs w:val="20"/>
          <w:lang w:eastAsia="pl-PL"/>
        </w:rPr>
        <w:t>MŚP (zad 2</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625C44B9" w14:textId="15BA830D"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Pr>
          <w:rFonts w:ascii="Arial" w:eastAsia="Times New Roman" w:hAnsi="Arial" w:cs="Arial"/>
          <w:bCs/>
          <w:sz w:val="20"/>
          <w:szCs w:val="20"/>
          <w:lang w:eastAsia="pl-PL"/>
        </w:rPr>
        <w:t>usługi doradczo-</w:t>
      </w:r>
      <w:r w:rsidRPr="00D47854">
        <w:rPr>
          <w:rFonts w:ascii="Arial" w:eastAsia="Times New Roman" w:hAnsi="Arial" w:cs="Arial"/>
          <w:bCs/>
          <w:sz w:val="20"/>
          <w:szCs w:val="20"/>
          <w:lang w:eastAsia="pl-PL"/>
        </w:rPr>
        <w:t>szkoleniowe dla MŚP w zak</w:t>
      </w:r>
      <w:r w:rsidR="00A57D46">
        <w:rPr>
          <w:rFonts w:ascii="Arial" w:eastAsia="Times New Roman" w:hAnsi="Arial" w:cs="Arial"/>
          <w:bCs/>
          <w:sz w:val="20"/>
          <w:szCs w:val="20"/>
          <w:lang w:eastAsia="pl-PL"/>
        </w:rPr>
        <w:t>resie internacjonalizacji (zad 3</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08C5628C" w14:textId="1D8E440B"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usługi doradczo-szkoleniowe dla JST w zakr</w:t>
      </w:r>
      <w:r w:rsidR="00A57D46">
        <w:rPr>
          <w:rFonts w:ascii="Arial" w:eastAsia="Times New Roman" w:hAnsi="Arial" w:cs="Arial"/>
          <w:bCs/>
          <w:sz w:val="20"/>
          <w:szCs w:val="20"/>
          <w:lang w:eastAsia="pl-PL"/>
        </w:rPr>
        <w:t>esie pozyskania inwestora (zad 4</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17625992" w14:textId="0BEB102E"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opracowanie ana</w:t>
      </w:r>
      <w:r w:rsidR="00A57D46">
        <w:rPr>
          <w:rFonts w:ascii="Arial" w:eastAsia="Times New Roman" w:hAnsi="Arial" w:cs="Arial"/>
          <w:bCs/>
          <w:sz w:val="20"/>
          <w:szCs w:val="20"/>
          <w:lang w:eastAsia="pl-PL"/>
        </w:rPr>
        <w:t>liz rynków docelowych (zad 5 i 6</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3312FF2C" w14:textId="3232B351"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Pr>
          <w:rFonts w:ascii="Arial" w:eastAsia="Times New Roman" w:hAnsi="Arial" w:cs="Arial"/>
          <w:bCs/>
          <w:sz w:val="20"/>
          <w:szCs w:val="20"/>
          <w:lang w:eastAsia="pl-PL"/>
        </w:rPr>
        <w:t xml:space="preserve">stworzenie platformy internetowej </w:t>
      </w:r>
      <w:r w:rsidRPr="00D47854">
        <w:rPr>
          <w:rFonts w:ascii="Arial" w:eastAsia="Times New Roman" w:hAnsi="Arial" w:cs="Arial"/>
          <w:bCs/>
          <w:sz w:val="20"/>
          <w:szCs w:val="20"/>
          <w:lang w:eastAsia="pl-PL"/>
        </w:rPr>
        <w:t>poświę</w:t>
      </w:r>
      <w:r w:rsidR="00A57D46">
        <w:rPr>
          <w:rFonts w:ascii="Arial" w:eastAsia="Times New Roman" w:hAnsi="Arial" w:cs="Arial"/>
          <w:bCs/>
          <w:sz w:val="20"/>
          <w:szCs w:val="20"/>
          <w:lang w:eastAsia="pl-PL"/>
        </w:rPr>
        <w:t>conej internacjonalizacji (zad 7</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7AD3F93F" w14:textId="093669DA"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op</w:t>
      </w:r>
      <w:r>
        <w:rPr>
          <w:rFonts w:ascii="Arial" w:eastAsia="Times New Roman" w:hAnsi="Arial" w:cs="Arial"/>
          <w:bCs/>
          <w:sz w:val="20"/>
          <w:szCs w:val="20"/>
          <w:lang w:eastAsia="pl-PL"/>
        </w:rPr>
        <w:t>racowanie materiałów promocyjno-informacyjnych</w:t>
      </w:r>
      <w:r w:rsidR="00A57D46">
        <w:rPr>
          <w:rFonts w:ascii="Arial" w:eastAsia="Times New Roman" w:hAnsi="Arial" w:cs="Arial"/>
          <w:bCs/>
          <w:sz w:val="20"/>
          <w:szCs w:val="20"/>
          <w:lang w:eastAsia="pl-PL"/>
        </w:rPr>
        <w:t xml:space="preserve"> (zad 8</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310DE3EB" w14:textId="7357C039" w:rsidR="002750B3"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przygotowanie filmu prom</w:t>
      </w:r>
      <w:r>
        <w:rPr>
          <w:rFonts w:ascii="Arial" w:eastAsia="Times New Roman" w:hAnsi="Arial" w:cs="Arial"/>
          <w:bCs/>
          <w:sz w:val="20"/>
          <w:szCs w:val="20"/>
          <w:lang w:eastAsia="pl-PL"/>
        </w:rPr>
        <w:t>ocyjnego</w:t>
      </w:r>
      <w:r w:rsidR="00A57D46">
        <w:rPr>
          <w:rFonts w:ascii="Arial" w:eastAsia="Times New Roman" w:hAnsi="Arial" w:cs="Arial"/>
          <w:bCs/>
          <w:sz w:val="20"/>
          <w:szCs w:val="20"/>
          <w:lang w:eastAsia="pl-PL"/>
        </w:rPr>
        <w:t xml:space="preserve"> (zad 9</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0876515B" w14:textId="3E1BD345" w:rsidR="00A57D46" w:rsidRPr="00D47854" w:rsidRDefault="00A57D46" w:rsidP="008832B4">
      <w:pPr>
        <w:pStyle w:val="Akapitzlist"/>
        <w:numPr>
          <w:ilvl w:val="0"/>
          <w:numId w:val="19"/>
        </w:numPr>
        <w:spacing w:after="0"/>
        <w:rPr>
          <w:rFonts w:ascii="Arial" w:eastAsia="Times New Roman" w:hAnsi="Arial" w:cs="Arial"/>
          <w:bCs/>
          <w:sz w:val="20"/>
          <w:szCs w:val="20"/>
          <w:lang w:eastAsia="pl-PL"/>
        </w:rPr>
      </w:pPr>
      <w:r>
        <w:rPr>
          <w:rFonts w:ascii="Arial" w:eastAsia="Times New Roman" w:hAnsi="Arial" w:cs="Arial"/>
          <w:bCs/>
          <w:sz w:val="20"/>
          <w:szCs w:val="20"/>
          <w:lang w:eastAsia="pl-PL"/>
        </w:rPr>
        <w:t>wdrożenie systemu certyfikacji (zad. 10),</w:t>
      </w:r>
    </w:p>
    <w:p w14:paraId="7CED75ED" w14:textId="1EF7157B"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promocja gosp</w:t>
      </w:r>
      <w:r>
        <w:rPr>
          <w:rFonts w:ascii="Arial" w:eastAsia="Times New Roman" w:hAnsi="Arial" w:cs="Arial"/>
          <w:bCs/>
          <w:sz w:val="20"/>
          <w:szCs w:val="20"/>
          <w:lang w:eastAsia="pl-PL"/>
        </w:rPr>
        <w:t>odarcza</w:t>
      </w:r>
      <w:r w:rsidRPr="00D47854">
        <w:rPr>
          <w:rFonts w:ascii="Arial" w:eastAsia="Times New Roman" w:hAnsi="Arial" w:cs="Arial"/>
          <w:bCs/>
          <w:sz w:val="20"/>
          <w:szCs w:val="20"/>
          <w:lang w:eastAsia="pl-PL"/>
        </w:rPr>
        <w:t xml:space="preserve"> i inwestycyjna w</w:t>
      </w:r>
      <w:r w:rsidR="00A57D46">
        <w:rPr>
          <w:rFonts w:ascii="Arial" w:eastAsia="Times New Roman" w:hAnsi="Arial" w:cs="Arial"/>
          <w:bCs/>
          <w:sz w:val="20"/>
          <w:szCs w:val="20"/>
          <w:lang w:eastAsia="pl-PL"/>
        </w:rPr>
        <w:t xml:space="preserve"> mediach międzynarodowych (zad 11</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3CD1F0D8" w14:textId="7E3BBC08" w:rsidR="002750B3" w:rsidRPr="00D47854"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przygotowanie og</w:t>
      </w:r>
      <w:r w:rsidR="00A57D46">
        <w:rPr>
          <w:rFonts w:ascii="Arial" w:eastAsia="Times New Roman" w:hAnsi="Arial" w:cs="Arial"/>
          <w:bCs/>
          <w:sz w:val="20"/>
          <w:szCs w:val="20"/>
          <w:lang w:eastAsia="pl-PL"/>
        </w:rPr>
        <w:t>ólnopolskiej konferencji (zad 12</w:t>
      </w:r>
      <w:r w:rsidRPr="00D47854">
        <w:rPr>
          <w:rFonts w:ascii="Arial" w:eastAsia="Times New Roman" w:hAnsi="Arial" w:cs="Arial"/>
          <w:bCs/>
          <w:sz w:val="20"/>
          <w:szCs w:val="20"/>
          <w:lang w:eastAsia="pl-PL"/>
        </w:rPr>
        <w:t>)</w:t>
      </w:r>
      <w:r>
        <w:rPr>
          <w:rFonts w:ascii="Arial" w:eastAsia="Times New Roman" w:hAnsi="Arial" w:cs="Arial"/>
          <w:bCs/>
          <w:sz w:val="20"/>
          <w:szCs w:val="20"/>
          <w:lang w:eastAsia="pl-PL"/>
        </w:rPr>
        <w:t>,</w:t>
      </w:r>
    </w:p>
    <w:p w14:paraId="271A5481" w14:textId="05CBE5DB" w:rsidR="006B25F3" w:rsidRDefault="002750B3" w:rsidP="008832B4">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przygot</w:t>
      </w:r>
      <w:r>
        <w:rPr>
          <w:rFonts w:ascii="Arial" w:eastAsia="Times New Roman" w:hAnsi="Arial" w:cs="Arial"/>
          <w:bCs/>
          <w:sz w:val="20"/>
          <w:szCs w:val="20"/>
          <w:lang w:eastAsia="pl-PL"/>
        </w:rPr>
        <w:t xml:space="preserve">owanie konferencji otwierającej </w:t>
      </w:r>
      <w:r w:rsidR="00A57D46">
        <w:rPr>
          <w:rFonts w:ascii="Arial" w:eastAsia="Times New Roman" w:hAnsi="Arial" w:cs="Arial"/>
          <w:bCs/>
          <w:sz w:val="20"/>
          <w:szCs w:val="20"/>
          <w:lang w:eastAsia="pl-PL"/>
        </w:rPr>
        <w:t>projekt (zad 13),</w:t>
      </w:r>
    </w:p>
    <w:p w14:paraId="61188C51" w14:textId="2E310242" w:rsidR="00A57D46" w:rsidRPr="00A57D46" w:rsidRDefault="00A57D46" w:rsidP="00A57D46">
      <w:pPr>
        <w:pStyle w:val="Akapitzlist"/>
        <w:numPr>
          <w:ilvl w:val="0"/>
          <w:numId w:val="19"/>
        </w:numPr>
        <w:spacing w:after="0"/>
        <w:rPr>
          <w:rFonts w:ascii="Arial" w:eastAsia="Times New Roman" w:hAnsi="Arial" w:cs="Arial"/>
          <w:bCs/>
          <w:sz w:val="20"/>
          <w:szCs w:val="20"/>
          <w:lang w:eastAsia="pl-PL"/>
        </w:rPr>
      </w:pPr>
      <w:r w:rsidRPr="00D47854">
        <w:rPr>
          <w:rFonts w:ascii="Arial" w:eastAsia="Times New Roman" w:hAnsi="Arial" w:cs="Arial"/>
          <w:bCs/>
          <w:sz w:val="20"/>
          <w:szCs w:val="20"/>
          <w:lang w:eastAsia="pl-PL"/>
        </w:rPr>
        <w:t>opracowanie ma</w:t>
      </w:r>
      <w:r>
        <w:rPr>
          <w:rFonts w:ascii="Arial" w:eastAsia="Times New Roman" w:hAnsi="Arial" w:cs="Arial"/>
          <w:bCs/>
          <w:sz w:val="20"/>
          <w:szCs w:val="20"/>
          <w:lang w:eastAsia="pl-PL"/>
        </w:rPr>
        <w:t>teriałów dotyczących Marki Wielkopolski (zad</w:t>
      </w:r>
      <w:r>
        <w:rPr>
          <w:rFonts w:ascii="Arial" w:eastAsia="Times New Roman" w:hAnsi="Arial" w:cs="Arial"/>
          <w:bCs/>
          <w:sz w:val="20"/>
          <w:szCs w:val="20"/>
          <w:lang w:eastAsia="pl-PL"/>
        </w:rPr>
        <w:t xml:space="preserve"> 14).</w:t>
      </w:r>
    </w:p>
    <w:p w14:paraId="66412B06" w14:textId="77777777" w:rsidR="009C5F72" w:rsidRPr="009C5F72" w:rsidRDefault="009C5F72" w:rsidP="009C5F72">
      <w:pPr>
        <w:pStyle w:val="Akapitzlist"/>
        <w:spacing w:after="0"/>
        <w:rPr>
          <w:rFonts w:ascii="Arial" w:eastAsia="Times New Roman" w:hAnsi="Arial" w:cs="Arial"/>
          <w:bCs/>
          <w:sz w:val="20"/>
          <w:szCs w:val="20"/>
          <w:lang w:eastAsia="pl-PL"/>
        </w:rPr>
      </w:pPr>
    </w:p>
    <w:p w14:paraId="56CFBB54" w14:textId="44A27D6C" w:rsidR="00196E83" w:rsidRPr="00545C9D" w:rsidRDefault="00196E83" w:rsidP="002750B3">
      <w:pPr>
        <w:rPr>
          <w:rFonts w:ascii="Arial" w:hAnsi="Arial" w:cs="Arial"/>
          <w:sz w:val="20"/>
          <w:szCs w:val="20"/>
          <w:u w:val="single"/>
        </w:rPr>
      </w:pPr>
      <w:r w:rsidRPr="00545C9D">
        <w:rPr>
          <w:rFonts w:ascii="Arial" w:hAnsi="Arial" w:cs="Arial"/>
          <w:sz w:val="20"/>
          <w:szCs w:val="20"/>
          <w:u w:val="single"/>
        </w:rPr>
        <w:t>Rekomendacja dotyczy także:</w:t>
      </w:r>
    </w:p>
    <w:p w14:paraId="48BD4D1C" w14:textId="38D8EBC4" w:rsidR="001121E7" w:rsidRDefault="00196E83" w:rsidP="008832B4">
      <w:pPr>
        <w:pStyle w:val="Akapitzlist"/>
        <w:numPr>
          <w:ilvl w:val="0"/>
          <w:numId w:val="44"/>
        </w:numPr>
        <w:spacing w:after="0"/>
        <w:rPr>
          <w:rFonts w:ascii="Arial" w:hAnsi="Arial" w:cs="Arial"/>
          <w:sz w:val="20"/>
          <w:szCs w:val="20"/>
        </w:rPr>
      </w:pPr>
      <w:r w:rsidRPr="00545C9D">
        <w:rPr>
          <w:rFonts w:ascii="Arial" w:hAnsi="Arial" w:cs="Arial"/>
          <w:b/>
          <w:sz w:val="20"/>
          <w:szCs w:val="20"/>
        </w:rPr>
        <w:t>Wyboru rynków docelowy</w:t>
      </w:r>
      <w:r w:rsidR="001121E7" w:rsidRPr="00545C9D">
        <w:rPr>
          <w:rFonts w:ascii="Arial" w:hAnsi="Arial" w:cs="Arial"/>
          <w:b/>
          <w:sz w:val="20"/>
          <w:szCs w:val="20"/>
        </w:rPr>
        <w:t>ch (</w:t>
      </w:r>
      <w:r w:rsidR="001121E7" w:rsidRPr="00545C9D">
        <w:rPr>
          <w:rFonts w:ascii="Arial" w:hAnsi="Arial" w:cs="Arial"/>
          <w:sz w:val="20"/>
          <w:szCs w:val="20"/>
        </w:rPr>
        <w:t>perspektywicznych)</w:t>
      </w:r>
      <w:r w:rsidR="00D03965" w:rsidRPr="00545C9D">
        <w:rPr>
          <w:rFonts w:ascii="Arial" w:hAnsi="Arial" w:cs="Arial"/>
          <w:sz w:val="20"/>
          <w:szCs w:val="20"/>
        </w:rPr>
        <w:t xml:space="preserve"> dla dzi</w:t>
      </w:r>
      <w:r w:rsidR="00740223">
        <w:rPr>
          <w:rFonts w:ascii="Arial" w:hAnsi="Arial" w:cs="Arial"/>
          <w:sz w:val="20"/>
          <w:szCs w:val="20"/>
        </w:rPr>
        <w:t>ałań eksportowych / promocyjnych: z</w:t>
      </w:r>
      <w:r w:rsidR="001121E7" w:rsidRPr="00545C9D">
        <w:rPr>
          <w:rFonts w:ascii="Arial" w:hAnsi="Arial" w:cs="Arial"/>
          <w:sz w:val="20"/>
          <w:szCs w:val="20"/>
        </w:rPr>
        <w:t xml:space="preserve">aplanowano udział JST oraz przedsiębiorstw z sektora MŚP na międzynarodowych targach gospodarczych (w ramach stoiska regionalnego), które odbędą się: </w:t>
      </w:r>
      <w:r w:rsidR="001121E7" w:rsidRPr="00740223">
        <w:rPr>
          <w:rFonts w:ascii="Arial" w:hAnsi="Arial" w:cs="Arial"/>
          <w:b/>
          <w:sz w:val="20"/>
          <w:szCs w:val="20"/>
        </w:rPr>
        <w:t xml:space="preserve">na </w:t>
      </w:r>
      <w:r w:rsidR="00740223" w:rsidRPr="00740223">
        <w:rPr>
          <w:rFonts w:ascii="Arial" w:hAnsi="Arial" w:cs="Arial"/>
          <w:b/>
          <w:sz w:val="20"/>
          <w:szCs w:val="20"/>
        </w:rPr>
        <w:t>perspektywicznym rynku docelowym</w:t>
      </w:r>
      <w:r w:rsidR="001121E7" w:rsidRPr="00740223">
        <w:rPr>
          <w:rFonts w:ascii="Arial" w:hAnsi="Arial" w:cs="Arial"/>
          <w:b/>
          <w:sz w:val="20"/>
          <w:szCs w:val="20"/>
        </w:rPr>
        <w:t xml:space="preserve"> w zakresie rozwoju eksportu (USA) oraz na rynku największego partnera handlowego, jaki są Niemcy. </w:t>
      </w:r>
      <w:r w:rsidR="00C51217" w:rsidRPr="00545C9D">
        <w:rPr>
          <w:rFonts w:ascii="Arial" w:hAnsi="Arial" w:cs="Arial"/>
          <w:sz w:val="20"/>
          <w:szCs w:val="20"/>
        </w:rPr>
        <w:t>Dodatkowo, wskazano także rynki wykazujące</w:t>
      </w:r>
      <w:r w:rsidR="001121E7" w:rsidRPr="00545C9D">
        <w:rPr>
          <w:rFonts w:ascii="Arial" w:hAnsi="Arial" w:cs="Arial"/>
          <w:sz w:val="20"/>
          <w:szCs w:val="20"/>
        </w:rPr>
        <w:t xml:space="preserve"> największe możliwości w zakresie pozyskania inwestorów zagrani</w:t>
      </w:r>
      <w:r w:rsidR="00C51217" w:rsidRPr="00545C9D">
        <w:rPr>
          <w:rFonts w:ascii="Arial" w:hAnsi="Arial" w:cs="Arial"/>
          <w:sz w:val="20"/>
          <w:szCs w:val="20"/>
        </w:rPr>
        <w:t xml:space="preserve">cznych, do których zaliczyć możemy </w:t>
      </w:r>
      <w:r w:rsidR="00740223">
        <w:rPr>
          <w:rFonts w:ascii="Arial" w:hAnsi="Arial" w:cs="Arial"/>
          <w:sz w:val="20"/>
          <w:szCs w:val="20"/>
        </w:rPr>
        <w:t xml:space="preserve">w szczególności: </w:t>
      </w:r>
      <w:r w:rsidR="001121E7" w:rsidRPr="00545C9D">
        <w:rPr>
          <w:rFonts w:ascii="Arial" w:hAnsi="Arial" w:cs="Arial"/>
          <w:sz w:val="20"/>
          <w:szCs w:val="20"/>
        </w:rPr>
        <w:t xml:space="preserve">Niemcy, Francję, Włochy, Austrie, Belgie, Holandię, Szwecję, Wielką Brytanię czy USA. </w:t>
      </w:r>
    </w:p>
    <w:p w14:paraId="3D43F056" w14:textId="2DFA6C8D" w:rsidR="00F2304D" w:rsidRPr="00F2304D" w:rsidRDefault="00F2304D" w:rsidP="008832B4">
      <w:pPr>
        <w:pStyle w:val="Akapitzlist"/>
        <w:numPr>
          <w:ilvl w:val="0"/>
          <w:numId w:val="44"/>
        </w:numPr>
        <w:spacing w:after="0"/>
        <w:rPr>
          <w:rFonts w:ascii="Arial" w:hAnsi="Arial" w:cs="Arial"/>
          <w:sz w:val="20"/>
          <w:szCs w:val="20"/>
        </w:rPr>
      </w:pPr>
      <w:r w:rsidRPr="00F619E4">
        <w:rPr>
          <w:rFonts w:ascii="Arial" w:hAnsi="Arial" w:cs="Arial"/>
          <w:b/>
          <w:sz w:val="20"/>
          <w:szCs w:val="20"/>
        </w:rPr>
        <w:t>Wyboru Beneficjentów docelowych</w:t>
      </w:r>
      <w:r>
        <w:rPr>
          <w:rFonts w:ascii="Arial" w:hAnsi="Arial" w:cs="Arial"/>
          <w:sz w:val="20"/>
          <w:szCs w:val="20"/>
        </w:rPr>
        <w:t xml:space="preserve">, tj. przedsiębiorstw z sektora MŚP, </w:t>
      </w:r>
      <w:r w:rsidRPr="00F2304D">
        <w:rPr>
          <w:rFonts w:ascii="Arial" w:hAnsi="Arial" w:cs="Arial"/>
          <w:color w:val="000000"/>
          <w:sz w:val="20"/>
          <w:szCs w:val="20"/>
        </w:rPr>
        <w:t xml:space="preserve">z powiatu pilskiego, </w:t>
      </w:r>
      <w:r>
        <w:rPr>
          <w:rFonts w:ascii="Arial" w:hAnsi="Arial" w:cs="Arial"/>
          <w:sz w:val="20"/>
          <w:szCs w:val="20"/>
        </w:rPr>
        <w:t>wpisujących</w:t>
      </w:r>
      <w:r w:rsidRPr="00F2304D">
        <w:rPr>
          <w:rFonts w:ascii="Arial" w:hAnsi="Arial" w:cs="Arial"/>
          <w:sz w:val="20"/>
          <w:szCs w:val="20"/>
        </w:rPr>
        <w:t xml:space="preserve"> się w obszar inteligent</w:t>
      </w:r>
      <w:r>
        <w:rPr>
          <w:rFonts w:ascii="Arial" w:hAnsi="Arial" w:cs="Arial"/>
          <w:sz w:val="20"/>
          <w:szCs w:val="20"/>
        </w:rPr>
        <w:t xml:space="preserve">nych specjalizacji regionalnych (w tym w szczególności w takie obszary jak: </w:t>
      </w:r>
      <w:r w:rsidRPr="00740223">
        <w:rPr>
          <w:rFonts w:ascii="Arial" w:hAnsi="Arial" w:cs="Arial"/>
          <w:b/>
          <w:sz w:val="20"/>
          <w:szCs w:val="20"/>
        </w:rPr>
        <w:t>wnętrza przyszłości, rozwój oparty na ICT, przemysł jutra</w:t>
      </w:r>
      <w:r w:rsidR="00740223" w:rsidRPr="00740223">
        <w:rPr>
          <w:rFonts w:ascii="Arial" w:hAnsi="Arial" w:cs="Arial"/>
          <w:b/>
          <w:sz w:val="20"/>
          <w:szCs w:val="20"/>
        </w:rPr>
        <w:t>,</w:t>
      </w:r>
      <w:r>
        <w:rPr>
          <w:rFonts w:ascii="Arial" w:hAnsi="Arial" w:cs="Arial"/>
          <w:sz w:val="20"/>
          <w:szCs w:val="20"/>
        </w:rPr>
        <w:t xml:space="preserve"> </w:t>
      </w:r>
      <w:r w:rsidRPr="00F2304D">
        <w:rPr>
          <w:rFonts w:ascii="Arial" w:hAnsi="Arial" w:cs="Arial"/>
          <w:sz w:val="20"/>
          <w:szCs w:val="20"/>
        </w:rPr>
        <w:t>które otrzymają w r</w:t>
      </w:r>
      <w:r w:rsidR="00740223">
        <w:rPr>
          <w:rFonts w:ascii="Arial" w:hAnsi="Arial" w:cs="Arial"/>
          <w:sz w:val="20"/>
          <w:szCs w:val="20"/>
        </w:rPr>
        <w:t>amach projektu od Beneficjenta</w:t>
      </w:r>
      <w:r w:rsidRPr="00F2304D">
        <w:rPr>
          <w:rFonts w:ascii="Arial" w:hAnsi="Arial" w:cs="Arial"/>
          <w:sz w:val="20"/>
          <w:szCs w:val="20"/>
        </w:rPr>
        <w:t xml:space="preserve"> wsparcie de </w:t>
      </w:r>
      <w:proofErr w:type="spellStart"/>
      <w:r w:rsidRPr="00F2304D">
        <w:rPr>
          <w:rFonts w:ascii="Arial" w:hAnsi="Arial" w:cs="Arial"/>
          <w:sz w:val="20"/>
          <w:szCs w:val="20"/>
        </w:rPr>
        <w:t>minimis</w:t>
      </w:r>
      <w:proofErr w:type="spellEnd"/>
      <w:r w:rsidRPr="00F2304D">
        <w:rPr>
          <w:rFonts w:ascii="Arial" w:hAnsi="Arial" w:cs="Arial"/>
          <w:sz w:val="20"/>
          <w:szCs w:val="20"/>
        </w:rPr>
        <w:t xml:space="preserve">. (na podstawie Rozporządzenia Ministra Infrastruktury i Rozwoju z dnia 19 marca 2015 r. w sprawie udzielania pomocy de </w:t>
      </w:r>
      <w:proofErr w:type="spellStart"/>
      <w:r w:rsidRPr="00F2304D">
        <w:rPr>
          <w:rFonts w:ascii="Arial" w:hAnsi="Arial" w:cs="Arial"/>
          <w:sz w:val="20"/>
          <w:szCs w:val="20"/>
        </w:rPr>
        <w:t>minimis</w:t>
      </w:r>
      <w:proofErr w:type="spellEnd"/>
      <w:r w:rsidRPr="00F2304D">
        <w:rPr>
          <w:rFonts w:ascii="Arial" w:hAnsi="Arial" w:cs="Arial"/>
          <w:sz w:val="20"/>
          <w:szCs w:val="20"/>
        </w:rPr>
        <w:t xml:space="preserve"> w ramach regionalnych programów operacyjnych na lata 2014-2020 (Dz. U. z 2015 r., poz. 488).</w:t>
      </w:r>
    </w:p>
    <w:p w14:paraId="61EB9985" w14:textId="515C6714" w:rsidR="00FD2EC3" w:rsidRPr="00891283" w:rsidRDefault="00FD2EC3" w:rsidP="00A153E4">
      <w:pPr>
        <w:pStyle w:val="Nagwek1"/>
        <w:numPr>
          <w:ilvl w:val="0"/>
          <w:numId w:val="0"/>
        </w:numPr>
        <w:pBdr>
          <w:bottom w:val="none" w:sz="0" w:space="0" w:color="auto"/>
        </w:pBdr>
        <w:tabs>
          <w:tab w:val="left" w:pos="2825"/>
          <w:tab w:val="left" w:pos="3445"/>
        </w:tabs>
        <w:ind w:left="432" w:hanging="432"/>
        <w:rPr>
          <w:rFonts w:ascii="Arial" w:hAnsi="Arial" w:cs="Arial"/>
          <w:sz w:val="24"/>
          <w:szCs w:val="24"/>
        </w:rPr>
      </w:pPr>
    </w:p>
    <w:sectPr w:rsidR="00FD2EC3" w:rsidRPr="00891283" w:rsidSect="00B1560B">
      <w:pgSz w:w="11906" w:h="16838"/>
      <w:pgMar w:top="993"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0EEEF6" w15:done="0"/>
  <w15:commentEx w15:paraId="60943904" w15:done="0"/>
  <w15:commentEx w15:paraId="61F61767" w15:paraIdParent="60943904" w15:done="0"/>
  <w15:commentEx w15:paraId="094B99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EEF6" w16cid:durableId="1F71787B"/>
  <w16cid:commentId w16cid:paraId="60943904" w16cid:durableId="1F71787D"/>
  <w16cid:commentId w16cid:paraId="61F61767" w16cid:durableId="1F742398"/>
  <w16cid:commentId w16cid:paraId="094B99BC" w16cid:durableId="1F71787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3D4D" w14:textId="77777777" w:rsidR="004375B4" w:rsidRDefault="004375B4" w:rsidP="00172259">
      <w:pPr>
        <w:spacing w:after="0" w:line="240" w:lineRule="auto"/>
      </w:pPr>
      <w:r>
        <w:separator/>
      </w:r>
    </w:p>
  </w:endnote>
  <w:endnote w:type="continuationSeparator" w:id="0">
    <w:p w14:paraId="2E9D04DC" w14:textId="77777777" w:rsidR="004375B4" w:rsidRDefault="004375B4" w:rsidP="001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Lucida Grande CE">
    <w:panose1 w:val="020B0600040502020204"/>
    <w:charset w:val="58"/>
    <w:family w:val="auto"/>
    <w:pitch w:val="variable"/>
    <w:sig w:usb0="00000005" w:usb1="00000000" w:usb2="00000000" w:usb3="00000000" w:csb0="00000002"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02649"/>
      <w:docPartObj>
        <w:docPartGallery w:val="Page Numbers (Bottom of Page)"/>
        <w:docPartUnique/>
      </w:docPartObj>
    </w:sdtPr>
    <w:sdtContent>
      <w:p w14:paraId="2D02CC7C" w14:textId="757C4348" w:rsidR="004375B4" w:rsidRDefault="004375B4" w:rsidP="00DC5FD2">
        <w:pPr>
          <w:pStyle w:val="Stopka"/>
          <w:jc w:val="center"/>
        </w:pPr>
        <w:r>
          <w:fldChar w:fldCharType="begin"/>
        </w:r>
        <w:r>
          <w:instrText>PAGE   \* MERGEFORMAT</w:instrText>
        </w:r>
        <w:r>
          <w:fldChar w:fldCharType="separate"/>
        </w:r>
        <w:r w:rsidR="002E1463">
          <w:rPr>
            <w:noProof/>
          </w:rPr>
          <w:t>2</w:t>
        </w:r>
        <w:r>
          <w:fldChar w:fldCharType="end"/>
        </w:r>
      </w:p>
    </w:sdtContent>
  </w:sdt>
  <w:p w14:paraId="36D3F364" w14:textId="77777777" w:rsidR="004375B4" w:rsidRDefault="004375B4">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3E95" w14:textId="3EFD4092" w:rsidR="004375B4" w:rsidRDefault="004375B4">
    <w:pPr>
      <w:pStyle w:val="Stopka"/>
      <w:jc w:val="center"/>
    </w:pPr>
  </w:p>
  <w:p w14:paraId="6221E72B" w14:textId="77777777" w:rsidR="004375B4" w:rsidRDefault="004375B4">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A562A" w14:textId="77777777" w:rsidR="004375B4" w:rsidRDefault="004375B4" w:rsidP="00172259">
      <w:pPr>
        <w:spacing w:after="0" w:line="240" w:lineRule="auto"/>
      </w:pPr>
      <w:r>
        <w:separator/>
      </w:r>
    </w:p>
  </w:footnote>
  <w:footnote w:type="continuationSeparator" w:id="0">
    <w:p w14:paraId="20E0522A" w14:textId="77777777" w:rsidR="004375B4" w:rsidRDefault="004375B4" w:rsidP="00172259">
      <w:pPr>
        <w:spacing w:after="0" w:line="240" w:lineRule="auto"/>
      </w:pPr>
      <w:r>
        <w:continuationSeparator/>
      </w:r>
    </w:p>
  </w:footnote>
  <w:footnote w:id="1">
    <w:p w14:paraId="43ECB6E6" w14:textId="3841D750" w:rsidR="004375B4" w:rsidRDefault="004375B4" w:rsidP="00492AAD">
      <w:pPr>
        <w:pStyle w:val="Tekstprzypisudolnego"/>
      </w:pPr>
      <w:r>
        <w:rPr>
          <w:rStyle w:val="Odwoanieprzypisudolnego"/>
        </w:rPr>
        <w:footnoteRef/>
      </w:r>
      <w:r>
        <w:t xml:space="preserve"> </w:t>
      </w:r>
      <w:hyperlink r:id="rId1" w:history="1">
        <w:r w:rsidRPr="00492AAD">
          <w:rPr>
            <w:rStyle w:val="Hipercze"/>
            <w:rFonts w:ascii="Arial" w:hAnsi="Arial"/>
            <w:sz w:val="18"/>
            <w:szCs w:val="18"/>
          </w:rPr>
          <w:t>https://www.bisnode.pl/wiedza/newsy-artykuly/raport-polski-eksport-2017/</w:t>
        </w:r>
      </w:hyperlink>
    </w:p>
  </w:footnote>
  <w:footnote w:id="2">
    <w:p w14:paraId="61E76EBC" w14:textId="0A282B5D" w:rsidR="004375B4" w:rsidRDefault="004375B4" w:rsidP="00492AAD">
      <w:pPr>
        <w:pStyle w:val="Tekstprzypisudolnego"/>
      </w:pPr>
      <w:r w:rsidRPr="00C268D1">
        <w:rPr>
          <w:rStyle w:val="Odwoanieprzypisudolnego"/>
          <w:rFonts w:ascii="Arial" w:hAnsi="Arial"/>
          <w:sz w:val="18"/>
          <w:szCs w:val="18"/>
        </w:rPr>
        <w:footnoteRef/>
      </w:r>
      <w:r w:rsidRPr="00C268D1">
        <w:rPr>
          <w:rFonts w:ascii="Arial" w:hAnsi="Arial"/>
          <w:sz w:val="18"/>
          <w:szCs w:val="18"/>
        </w:rPr>
        <w:t xml:space="preserve"> </w:t>
      </w:r>
      <w:hyperlink r:id="rId2" w:history="1">
        <w:r w:rsidRPr="00C268D1">
          <w:rPr>
            <w:rStyle w:val="Hipercze"/>
            <w:rFonts w:ascii="Arial" w:hAnsi="Arial"/>
            <w:sz w:val="18"/>
            <w:szCs w:val="18"/>
          </w:rPr>
          <w:t>https://usa.trade.gov.pl/pl/usa/analizy-rynkowe/275665,polsko-amerykanska-wymiana-handlowa-.html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5FD"/>
    <w:multiLevelType w:val="hybridMultilevel"/>
    <w:tmpl w:val="9E6283E2"/>
    <w:lvl w:ilvl="0" w:tplc="8376DE7A">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2274"/>
    <w:multiLevelType w:val="hybridMultilevel"/>
    <w:tmpl w:val="04E40284"/>
    <w:lvl w:ilvl="0" w:tplc="8376D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419C0"/>
    <w:multiLevelType w:val="hybridMultilevel"/>
    <w:tmpl w:val="44C83F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B7A79"/>
    <w:multiLevelType w:val="hybridMultilevel"/>
    <w:tmpl w:val="76983E48"/>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140C3"/>
    <w:multiLevelType w:val="hybridMultilevel"/>
    <w:tmpl w:val="F770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40984"/>
    <w:multiLevelType w:val="hybridMultilevel"/>
    <w:tmpl w:val="D866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0FF2"/>
    <w:multiLevelType w:val="hybridMultilevel"/>
    <w:tmpl w:val="C41E6604"/>
    <w:lvl w:ilvl="0" w:tplc="8376D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AD3D8D"/>
    <w:multiLevelType w:val="hybridMultilevel"/>
    <w:tmpl w:val="035050E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0414F66C"/>
    <w:lvl w:ilvl="0">
      <w:start w:val="1"/>
      <w:numFmt w:val="decimal"/>
      <w:pStyle w:val="Nagwek1"/>
      <w:lvlText w:val="%1"/>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nsid w:val="16B540C8"/>
    <w:multiLevelType w:val="hybridMultilevel"/>
    <w:tmpl w:val="EEB2E112"/>
    <w:lvl w:ilvl="0" w:tplc="8376D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35289A"/>
    <w:multiLevelType w:val="hybridMultilevel"/>
    <w:tmpl w:val="55E2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57ABA"/>
    <w:multiLevelType w:val="hybridMultilevel"/>
    <w:tmpl w:val="0EDA1C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7851E1"/>
    <w:multiLevelType w:val="hybridMultilevel"/>
    <w:tmpl w:val="F96C69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242A41"/>
    <w:multiLevelType w:val="hybridMultilevel"/>
    <w:tmpl w:val="54D62860"/>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D421B"/>
    <w:multiLevelType w:val="hybridMultilevel"/>
    <w:tmpl w:val="D866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63978"/>
    <w:multiLevelType w:val="hybridMultilevel"/>
    <w:tmpl w:val="CBD8B152"/>
    <w:lvl w:ilvl="0" w:tplc="8376DE7A">
      <w:start w:val="1"/>
      <w:numFmt w:val="bullet"/>
      <w:lvlText w:val=""/>
      <w:lvlJc w:val="left"/>
      <w:pPr>
        <w:ind w:left="720" w:hanging="360"/>
      </w:pPr>
      <w:rPr>
        <w:rFonts w:ascii="Symbol" w:hAnsi="Symbol" w:hint="default"/>
      </w:rPr>
    </w:lvl>
    <w:lvl w:ilvl="1" w:tplc="2C3438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71FCD"/>
    <w:multiLevelType w:val="hybridMultilevel"/>
    <w:tmpl w:val="4B067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89352F"/>
    <w:multiLevelType w:val="hybridMultilevel"/>
    <w:tmpl w:val="E7B6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11E25"/>
    <w:multiLevelType w:val="hybridMultilevel"/>
    <w:tmpl w:val="34C846C6"/>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539ED"/>
    <w:multiLevelType w:val="hybridMultilevel"/>
    <w:tmpl w:val="79D2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02594"/>
    <w:multiLevelType w:val="hybridMultilevel"/>
    <w:tmpl w:val="C9E25B9E"/>
    <w:lvl w:ilvl="0" w:tplc="8376D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5B1B7F"/>
    <w:multiLevelType w:val="hybridMultilevel"/>
    <w:tmpl w:val="E160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D2283"/>
    <w:multiLevelType w:val="hybridMultilevel"/>
    <w:tmpl w:val="4BD6A12C"/>
    <w:lvl w:ilvl="0" w:tplc="8376DE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7D64CF"/>
    <w:multiLevelType w:val="hybridMultilevel"/>
    <w:tmpl w:val="86945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A19AC"/>
    <w:multiLevelType w:val="hybridMultilevel"/>
    <w:tmpl w:val="2B802818"/>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25">
    <w:nsid w:val="38A85134"/>
    <w:multiLevelType w:val="hybridMultilevel"/>
    <w:tmpl w:val="0A34B37A"/>
    <w:lvl w:ilvl="0" w:tplc="8376D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33086D"/>
    <w:multiLevelType w:val="hybridMultilevel"/>
    <w:tmpl w:val="714E2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754F55"/>
    <w:multiLevelType w:val="hybridMultilevel"/>
    <w:tmpl w:val="4E50A5EA"/>
    <w:lvl w:ilvl="0" w:tplc="8376D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601637"/>
    <w:multiLevelType w:val="hybridMultilevel"/>
    <w:tmpl w:val="C642886C"/>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D643D6"/>
    <w:multiLevelType w:val="hybridMultilevel"/>
    <w:tmpl w:val="D866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ED1B79"/>
    <w:multiLevelType w:val="hybridMultilevel"/>
    <w:tmpl w:val="74DED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A6171F"/>
    <w:multiLevelType w:val="hybridMultilevel"/>
    <w:tmpl w:val="D866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C005F9"/>
    <w:multiLevelType w:val="hybridMultilevel"/>
    <w:tmpl w:val="83167E4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CD07BE"/>
    <w:multiLevelType w:val="hybridMultilevel"/>
    <w:tmpl w:val="79D2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334819"/>
    <w:multiLevelType w:val="hybridMultilevel"/>
    <w:tmpl w:val="EDE88304"/>
    <w:lvl w:ilvl="0" w:tplc="240436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40F36452"/>
    <w:multiLevelType w:val="hybridMultilevel"/>
    <w:tmpl w:val="F33609D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5C1A1F"/>
    <w:multiLevelType w:val="hybridMultilevel"/>
    <w:tmpl w:val="9118BBA4"/>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FB778C"/>
    <w:multiLevelType w:val="hybridMultilevel"/>
    <w:tmpl w:val="4C14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5F737B"/>
    <w:multiLevelType w:val="hybridMultilevel"/>
    <w:tmpl w:val="27AA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7F546B"/>
    <w:multiLevelType w:val="hybridMultilevel"/>
    <w:tmpl w:val="A01E2A5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E810E2"/>
    <w:multiLevelType w:val="hybridMultilevel"/>
    <w:tmpl w:val="BDF27B94"/>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A73F11"/>
    <w:multiLevelType w:val="hybridMultilevel"/>
    <w:tmpl w:val="6B7AA1FC"/>
    <w:lvl w:ilvl="0" w:tplc="95DC8C38">
      <w:start w:val="3"/>
      <w:numFmt w:val="bullet"/>
      <w:lvlText w:val="-"/>
      <w:lvlJc w:val="left"/>
      <w:pPr>
        <w:ind w:left="1440" w:hanging="360"/>
      </w:pPr>
      <w:rPr>
        <w:rFonts w:ascii="Cambria" w:eastAsia="ＭＳ 明朝"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B75E95"/>
    <w:multiLevelType w:val="hybridMultilevel"/>
    <w:tmpl w:val="65B4150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C3756A"/>
    <w:multiLevelType w:val="hybridMultilevel"/>
    <w:tmpl w:val="8D82301A"/>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AD321C"/>
    <w:multiLevelType w:val="hybridMultilevel"/>
    <w:tmpl w:val="2F2AED46"/>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CD290A"/>
    <w:multiLevelType w:val="hybridMultilevel"/>
    <w:tmpl w:val="3B022C72"/>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B30EE6"/>
    <w:multiLevelType w:val="hybridMultilevel"/>
    <w:tmpl w:val="D866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FE42AD"/>
    <w:multiLevelType w:val="hybridMultilevel"/>
    <w:tmpl w:val="727ED2C4"/>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96C1C06"/>
    <w:multiLevelType w:val="hybridMultilevel"/>
    <w:tmpl w:val="79205498"/>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BB60F2"/>
    <w:multiLevelType w:val="hybridMultilevel"/>
    <w:tmpl w:val="F45CED3E"/>
    <w:lvl w:ilvl="0" w:tplc="8376DE7A">
      <w:start w:val="1"/>
      <w:numFmt w:val="bullet"/>
      <w:lvlText w:val=""/>
      <w:lvlJc w:val="left"/>
      <w:pPr>
        <w:ind w:left="720" w:hanging="360"/>
      </w:pPr>
      <w:rPr>
        <w:rFonts w:ascii="Symbol" w:hAnsi="Symbol" w:hint="default"/>
      </w:rPr>
    </w:lvl>
    <w:lvl w:ilvl="1" w:tplc="8376DE7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D87A7D"/>
    <w:multiLevelType w:val="hybridMultilevel"/>
    <w:tmpl w:val="B5BEEA14"/>
    <w:lvl w:ilvl="0" w:tplc="8376D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710F48"/>
    <w:multiLevelType w:val="hybridMultilevel"/>
    <w:tmpl w:val="E4D45910"/>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3E5BA1"/>
    <w:multiLevelType w:val="hybridMultilevel"/>
    <w:tmpl w:val="F770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F24FF2"/>
    <w:multiLevelType w:val="hybridMultilevel"/>
    <w:tmpl w:val="680E5C1E"/>
    <w:lvl w:ilvl="0" w:tplc="8376DE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5E48CC"/>
    <w:multiLevelType w:val="hybridMultilevel"/>
    <w:tmpl w:val="F510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D52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93D6982"/>
    <w:multiLevelType w:val="hybridMultilevel"/>
    <w:tmpl w:val="D866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F84211"/>
    <w:multiLevelType w:val="hybridMultilevel"/>
    <w:tmpl w:val="74A41D6C"/>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5B7314"/>
    <w:multiLevelType w:val="hybridMultilevel"/>
    <w:tmpl w:val="79D2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B209A9"/>
    <w:multiLevelType w:val="hybridMultilevel"/>
    <w:tmpl w:val="79D2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AC02E2"/>
    <w:multiLevelType w:val="hybridMultilevel"/>
    <w:tmpl w:val="7E863DBA"/>
    <w:lvl w:ilvl="0" w:tplc="8376DE7A">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nsid w:val="7E391871"/>
    <w:multiLevelType w:val="hybridMultilevel"/>
    <w:tmpl w:val="BC3AB500"/>
    <w:lvl w:ilvl="0" w:tplc="8376DE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5"/>
  </w:num>
  <w:num w:numId="3">
    <w:abstractNumId w:val="42"/>
  </w:num>
  <w:num w:numId="4">
    <w:abstractNumId w:val="44"/>
  </w:num>
  <w:num w:numId="5">
    <w:abstractNumId w:val="1"/>
  </w:num>
  <w:num w:numId="6">
    <w:abstractNumId w:val="32"/>
  </w:num>
  <w:num w:numId="7">
    <w:abstractNumId w:val="21"/>
  </w:num>
  <w:num w:numId="8">
    <w:abstractNumId w:val="27"/>
  </w:num>
  <w:num w:numId="9">
    <w:abstractNumId w:val="6"/>
  </w:num>
  <w:num w:numId="10">
    <w:abstractNumId w:val="50"/>
  </w:num>
  <w:num w:numId="11">
    <w:abstractNumId w:val="34"/>
  </w:num>
  <w:num w:numId="12">
    <w:abstractNumId w:val="45"/>
  </w:num>
  <w:num w:numId="13">
    <w:abstractNumId w:val="54"/>
  </w:num>
  <w:num w:numId="14">
    <w:abstractNumId w:val="53"/>
  </w:num>
  <w:num w:numId="15">
    <w:abstractNumId w:val="30"/>
  </w:num>
  <w:num w:numId="16">
    <w:abstractNumId w:val="22"/>
  </w:num>
  <w:num w:numId="17">
    <w:abstractNumId w:val="25"/>
  </w:num>
  <w:num w:numId="18">
    <w:abstractNumId w:val="20"/>
  </w:num>
  <w:num w:numId="19">
    <w:abstractNumId w:val="35"/>
  </w:num>
  <w:num w:numId="20">
    <w:abstractNumId w:val="39"/>
  </w:num>
  <w:num w:numId="21">
    <w:abstractNumId w:val="29"/>
  </w:num>
  <w:num w:numId="22">
    <w:abstractNumId w:val="24"/>
  </w:num>
  <w:num w:numId="23">
    <w:abstractNumId w:val="48"/>
  </w:num>
  <w:num w:numId="24">
    <w:abstractNumId w:val="40"/>
  </w:num>
  <w:num w:numId="25">
    <w:abstractNumId w:val="60"/>
  </w:num>
  <w:num w:numId="26">
    <w:abstractNumId w:val="18"/>
  </w:num>
  <w:num w:numId="27">
    <w:abstractNumId w:val="37"/>
  </w:num>
  <w:num w:numId="28">
    <w:abstractNumId w:val="51"/>
  </w:num>
  <w:num w:numId="29">
    <w:abstractNumId w:val="0"/>
  </w:num>
  <w:num w:numId="30">
    <w:abstractNumId w:val="13"/>
  </w:num>
  <w:num w:numId="31">
    <w:abstractNumId w:val="28"/>
  </w:num>
  <w:num w:numId="32">
    <w:abstractNumId w:val="57"/>
  </w:num>
  <w:num w:numId="33">
    <w:abstractNumId w:val="3"/>
  </w:num>
  <w:num w:numId="34">
    <w:abstractNumId w:val="52"/>
  </w:num>
  <w:num w:numId="35">
    <w:abstractNumId w:val="43"/>
  </w:num>
  <w:num w:numId="36">
    <w:abstractNumId w:val="15"/>
  </w:num>
  <w:num w:numId="37">
    <w:abstractNumId w:val="47"/>
  </w:num>
  <w:num w:numId="38">
    <w:abstractNumId w:val="61"/>
  </w:num>
  <w:num w:numId="39">
    <w:abstractNumId w:val="49"/>
  </w:num>
  <w:num w:numId="40">
    <w:abstractNumId w:val="2"/>
  </w:num>
  <w:num w:numId="41">
    <w:abstractNumId w:val="9"/>
  </w:num>
  <w:num w:numId="42">
    <w:abstractNumId w:val="7"/>
  </w:num>
  <w:num w:numId="43">
    <w:abstractNumId w:val="26"/>
  </w:num>
  <w:num w:numId="44">
    <w:abstractNumId w:val="4"/>
  </w:num>
  <w:num w:numId="45">
    <w:abstractNumId w:val="38"/>
  </w:num>
  <w:num w:numId="46">
    <w:abstractNumId w:val="33"/>
  </w:num>
  <w:num w:numId="47">
    <w:abstractNumId w:val="19"/>
  </w:num>
  <w:num w:numId="48">
    <w:abstractNumId w:val="23"/>
  </w:num>
  <w:num w:numId="49">
    <w:abstractNumId w:val="58"/>
  </w:num>
  <w:num w:numId="50">
    <w:abstractNumId w:val="59"/>
  </w:num>
  <w:num w:numId="51">
    <w:abstractNumId w:val="5"/>
  </w:num>
  <w:num w:numId="52">
    <w:abstractNumId w:val="10"/>
  </w:num>
  <w:num w:numId="53">
    <w:abstractNumId w:val="12"/>
  </w:num>
  <w:num w:numId="54">
    <w:abstractNumId w:val="36"/>
  </w:num>
  <w:num w:numId="55">
    <w:abstractNumId w:val="11"/>
  </w:num>
  <w:num w:numId="56">
    <w:abstractNumId w:val="17"/>
  </w:num>
  <w:num w:numId="57">
    <w:abstractNumId w:val="41"/>
  </w:num>
  <w:num w:numId="58">
    <w:abstractNumId w:val="16"/>
  </w:num>
  <w:num w:numId="59">
    <w:abstractNumId w:val="56"/>
  </w:num>
  <w:num w:numId="60">
    <w:abstractNumId w:val="31"/>
  </w:num>
  <w:num w:numId="61">
    <w:abstractNumId w:val="46"/>
  </w:num>
  <w:num w:numId="62">
    <w:abstractNumId w:val="1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LP-010">
    <w15:presenceInfo w15:providerId="None" w15:userId="DC-LP-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F5"/>
    <w:rsid w:val="0000071B"/>
    <w:rsid w:val="00001119"/>
    <w:rsid w:val="00006E08"/>
    <w:rsid w:val="000079E1"/>
    <w:rsid w:val="00007E2E"/>
    <w:rsid w:val="00015E4B"/>
    <w:rsid w:val="000224A8"/>
    <w:rsid w:val="000254BB"/>
    <w:rsid w:val="000277E6"/>
    <w:rsid w:val="00030FEB"/>
    <w:rsid w:val="00034097"/>
    <w:rsid w:val="00035DE8"/>
    <w:rsid w:val="0004507F"/>
    <w:rsid w:val="00046EF8"/>
    <w:rsid w:val="000519C3"/>
    <w:rsid w:val="00051E30"/>
    <w:rsid w:val="0005459F"/>
    <w:rsid w:val="00055782"/>
    <w:rsid w:val="00055D02"/>
    <w:rsid w:val="000579CD"/>
    <w:rsid w:val="00057A2A"/>
    <w:rsid w:val="0006079B"/>
    <w:rsid w:val="00065D66"/>
    <w:rsid w:val="00075505"/>
    <w:rsid w:val="00075DA3"/>
    <w:rsid w:val="0008396D"/>
    <w:rsid w:val="00083B6C"/>
    <w:rsid w:val="000841C7"/>
    <w:rsid w:val="000909B1"/>
    <w:rsid w:val="000929F2"/>
    <w:rsid w:val="000940E1"/>
    <w:rsid w:val="00097258"/>
    <w:rsid w:val="000C23FC"/>
    <w:rsid w:val="000C42D2"/>
    <w:rsid w:val="000D0E79"/>
    <w:rsid w:val="000D2FA0"/>
    <w:rsid w:val="000D57F3"/>
    <w:rsid w:val="000F0160"/>
    <w:rsid w:val="000F2B85"/>
    <w:rsid w:val="00100E4A"/>
    <w:rsid w:val="001106B1"/>
    <w:rsid w:val="001121E7"/>
    <w:rsid w:val="0012084A"/>
    <w:rsid w:val="0012303A"/>
    <w:rsid w:val="001235E2"/>
    <w:rsid w:val="00124D2D"/>
    <w:rsid w:val="00130C28"/>
    <w:rsid w:val="0013158A"/>
    <w:rsid w:val="00131E6A"/>
    <w:rsid w:val="001374FF"/>
    <w:rsid w:val="00147D85"/>
    <w:rsid w:val="0016697E"/>
    <w:rsid w:val="001705B1"/>
    <w:rsid w:val="00172259"/>
    <w:rsid w:val="001732B9"/>
    <w:rsid w:val="0017500E"/>
    <w:rsid w:val="001762D7"/>
    <w:rsid w:val="00192A0C"/>
    <w:rsid w:val="0019427D"/>
    <w:rsid w:val="00196E83"/>
    <w:rsid w:val="001A1CA0"/>
    <w:rsid w:val="001A6114"/>
    <w:rsid w:val="001A6386"/>
    <w:rsid w:val="001B0A96"/>
    <w:rsid w:val="001C028A"/>
    <w:rsid w:val="001C402F"/>
    <w:rsid w:val="001C7C32"/>
    <w:rsid w:val="001D04D3"/>
    <w:rsid w:val="001D4AAE"/>
    <w:rsid w:val="001E0A93"/>
    <w:rsid w:val="001E4D18"/>
    <w:rsid w:val="001E5DC0"/>
    <w:rsid w:val="001E6155"/>
    <w:rsid w:val="001E6C56"/>
    <w:rsid w:val="001E7E76"/>
    <w:rsid w:val="001F1396"/>
    <w:rsid w:val="001F2E7B"/>
    <w:rsid w:val="0021078E"/>
    <w:rsid w:val="00213930"/>
    <w:rsid w:val="002228C2"/>
    <w:rsid w:val="00231B8B"/>
    <w:rsid w:val="002321EA"/>
    <w:rsid w:val="002350AE"/>
    <w:rsid w:val="002355F7"/>
    <w:rsid w:val="002378C1"/>
    <w:rsid w:val="00245A05"/>
    <w:rsid w:val="0025693C"/>
    <w:rsid w:val="00257F55"/>
    <w:rsid w:val="002616B0"/>
    <w:rsid w:val="0027236A"/>
    <w:rsid w:val="002745AB"/>
    <w:rsid w:val="002749E9"/>
    <w:rsid w:val="002750B3"/>
    <w:rsid w:val="00277BC2"/>
    <w:rsid w:val="00277F85"/>
    <w:rsid w:val="002816AC"/>
    <w:rsid w:val="00286206"/>
    <w:rsid w:val="00296D89"/>
    <w:rsid w:val="002A1516"/>
    <w:rsid w:val="002B31D5"/>
    <w:rsid w:val="002B483D"/>
    <w:rsid w:val="002B4D49"/>
    <w:rsid w:val="002C108C"/>
    <w:rsid w:val="002C59B6"/>
    <w:rsid w:val="002C6FAC"/>
    <w:rsid w:val="002D68E0"/>
    <w:rsid w:val="002D7051"/>
    <w:rsid w:val="002D7ED2"/>
    <w:rsid w:val="002E1463"/>
    <w:rsid w:val="002E5440"/>
    <w:rsid w:val="00305D3C"/>
    <w:rsid w:val="00305DDA"/>
    <w:rsid w:val="00306043"/>
    <w:rsid w:val="00306856"/>
    <w:rsid w:val="003130E2"/>
    <w:rsid w:val="003167B5"/>
    <w:rsid w:val="0032220B"/>
    <w:rsid w:val="00326FD3"/>
    <w:rsid w:val="00327DD2"/>
    <w:rsid w:val="00332889"/>
    <w:rsid w:val="00336F59"/>
    <w:rsid w:val="003433CE"/>
    <w:rsid w:val="0034636D"/>
    <w:rsid w:val="00346B91"/>
    <w:rsid w:val="00347D87"/>
    <w:rsid w:val="00350F68"/>
    <w:rsid w:val="00351A16"/>
    <w:rsid w:val="00355CAD"/>
    <w:rsid w:val="00360448"/>
    <w:rsid w:val="00366DD9"/>
    <w:rsid w:val="00367F8C"/>
    <w:rsid w:val="00370009"/>
    <w:rsid w:val="003768A3"/>
    <w:rsid w:val="003769F6"/>
    <w:rsid w:val="003825CA"/>
    <w:rsid w:val="0038316D"/>
    <w:rsid w:val="00391F3F"/>
    <w:rsid w:val="003A4F10"/>
    <w:rsid w:val="003C78FF"/>
    <w:rsid w:val="003D2539"/>
    <w:rsid w:val="003E35EB"/>
    <w:rsid w:val="003E3CEF"/>
    <w:rsid w:val="003F0D02"/>
    <w:rsid w:val="003F3CFA"/>
    <w:rsid w:val="00401177"/>
    <w:rsid w:val="004076E5"/>
    <w:rsid w:val="0041563D"/>
    <w:rsid w:val="0041656B"/>
    <w:rsid w:val="00420AB0"/>
    <w:rsid w:val="00431E8C"/>
    <w:rsid w:val="00434D2C"/>
    <w:rsid w:val="004375B4"/>
    <w:rsid w:val="0043797B"/>
    <w:rsid w:val="00440232"/>
    <w:rsid w:val="00441810"/>
    <w:rsid w:val="00442A43"/>
    <w:rsid w:val="004444EC"/>
    <w:rsid w:val="004452AC"/>
    <w:rsid w:val="004519A1"/>
    <w:rsid w:val="0045311F"/>
    <w:rsid w:val="00460821"/>
    <w:rsid w:val="00460EFC"/>
    <w:rsid w:val="00464B4D"/>
    <w:rsid w:val="00466C17"/>
    <w:rsid w:val="0046715B"/>
    <w:rsid w:val="00470A04"/>
    <w:rsid w:val="00474DC0"/>
    <w:rsid w:val="004763B0"/>
    <w:rsid w:val="0048238C"/>
    <w:rsid w:val="00483CA9"/>
    <w:rsid w:val="0049296A"/>
    <w:rsid w:val="00492AAD"/>
    <w:rsid w:val="00493756"/>
    <w:rsid w:val="00493FE9"/>
    <w:rsid w:val="004A0CC4"/>
    <w:rsid w:val="004A4326"/>
    <w:rsid w:val="004B4DBE"/>
    <w:rsid w:val="004B5508"/>
    <w:rsid w:val="004C009F"/>
    <w:rsid w:val="004C1581"/>
    <w:rsid w:val="004C30E3"/>
    <w:rsid w:val="004C6C8D"/>
    <w:rsid w:val="004C7BE3"/>
    <w:rsid w:val="004D5956"/>
    <w:rsid w:val="004D61F7"/>
    <w:rsid w:val="004E2742"/>
    <w:rsid w:val="004E2DFE"/>
    <w:rsid w:val="004E53A2"/>
    <w:rsid w:val="004F2EDB"/>
    <w:rsid w:val="004F5B74"/>
    <w:rsid w:val="004F5EBD"/>
    <w:rsid w:val="00501043"/>
    <w:rsid w:val="0050130B"/>
    <w:rsid w:val="005017AE"/>
    <w:rsid w:val="0050273F"/>
    <w:rsid w:val="00503484"/>
    <w:rsid w:val="00520C17"/>
    <w:rsid w:val="005264FF"/>
    <w:rsid w:val="00540E0A"/>
    <w:rsid w:val="00541815"/>
    <w:rsid w:val="0054316F"/>
    <w:rsid w:val="00544625"/>
    <w:rsid w:val="00545C9D"/>
    <w:rsid w:val="005512BC"/>
    <w:rsid w:val="005519EB"/>
    <w:rsid w:val="00551B17"/>
    <w:rsid w:val="00551D61"/>
    <w:rsid w:val="00557043"/>
    <w:rsid w:val="00560163"/>
    <w:rsid w:val="005657A7"/>
    <w:rsid w:val="00574730"/>
    <w:rsid w:val="00577CE8"/>
    <w:rsid w:val="005A084D"/>
    <w:rsid w:val="005A1729"/>
    <w:rsid w:val="005B20A7"/>
    <w:rsid w:val="005B2B96"/>
    <w:rsid w:val="005C3AF7"/>
    <w:rsid w:val="005D0094"/>
    <w:rsid w:val="005D4D96"/>
    <w:rsid w:val="005D6AD5"/>
    <w:rsid w:val="005D6E4A"/>
    <w:rsid w:val="005E1E12"/>
    <w:rsid w:val="005E70CD"/>
    <w:rsid w:val="005F53DC"/>
    <w:rsid w:val="005F5CCD"/>
    <w:rsid w:val="00601277"/>
    <w:rsid w:val="00602AD3"/>
    <w:rsid w:val="006112D6"/>
    <w:rsid w:val="00611C22"/>
    <w:rsid w:val="00612EF1"/>
    <w:rsid w:val="006149A6"/>
    <w:rsid w:val="00614C2D"/>
    <w:rsid w:val="006202C1"/>
    <w:rsid w:val="00622C25"/>
    <w:rsid w:val="0062337F"/>
    <w:rsid w:val="00624B03"/>
    <w:rsid w:val="00626E64"/>
    <w:rsid w:val="00627C13"/>
    <w:rsid w:val="0063264E"/>
    <w:rsid w:val="006327FF"/>
    <w:rsid w:val="006472F2"/>
    <w:rsid w:val="006501F5"/>
    <w:rsid w:val="0065448B"/>
    <w:rsid w:val="006566ED"/>
    <w:rsid w:val="00656DF6"/>
    <w:rsid w:val="00664CDD"/>
    <w:rsid w:val="006773A0"/>
    <w:rsid w:val="00680336"/>
    <w:rsid w:val="006812B1"/>
    <w:rsid w:val="00682C06"/>
    <w:rsid w:val="00690406"/>
    <w:rsid w:val="006B25F3"/>
    <w:rsid w:val="006B71D3"/>
    <w:rsid w:val="006C4935"/>
    <w:rsid w:val="006D27C4"/>
    <w:rsid w:val="006E2AB5"/>
    <w:rsid w:val="006F4525"/>
    <w:rsid w:val="006F71AF"/>
    <w:rsid w:val="00702847"/>
    <w:rsid w:val="007118AC"/>
    <w:rsid w:val="00713A2F"/>
    <w:rsid w:val="0072075A"/>
    <w:rsid w:val="00722A58"/>
    <w:rsid w:val="00722A64"/>
    <w:rsid w:val="00722D01"/>
    <w:rsid w:val="00725A5A"/>
    <w:rsid w:val="00726757"/>
    <w:rsid w:val="00727A5B"/>
    <w:rsid w:val="0073731F"/>
    <w:rsid w:val="00740223"/>
    <w:rsid w:val="00746B7B"/>
    <w:rsid w:val="00756451"/>
    <w:rsid w:val="007571A6"/>
    <w:rsid w:val="00757824"/>
    <w:rsid w:val="00757D3F"/>
    <w:rsid w:val="00763373"/>
    <w:rsid w:val="00763846"/>
    <w:rsid w:val="0076783F"/>
    <w:rsid w:val="00783118"/>
    <w:rsid w:val="0078383A"/>
    <w:rsid w:val="007908C5"/>
    <w:rsid w:val="0079472B"/>
    <w:rsid w:val="007952F8"/>
    <w:rsid w:val="0079739F"/>
    <w:rsid w:val="007A4E81"/>
    <w:rsid w:val="007A61DD"/>
    <w:rsid w:val="007A6860"/>
    <w:rsid w:val="007B1752"/>
    <w:rsid w:val="007B2908"/>
    <w:rsid w:val="007B526E"/>
    <w:rsid w:val="007B687A"/>
    <w:rsid w:val="007B7F35"/>
    <w:rsid w:val="007C3174"/>
    <w:rsid w:val="007D0B0E"/>
    <w:rsid w:val="007D6CAB"/>
    <w:rsid w:val="007E1E27"/>
    <w:rsid w:val="007E7BC9"/>
    <w:rsid w:val="007F380B"/>
    <w:rsid w:val="007F5BE9"/>
    <w:rsid w:val="00803C7F"/>
    <w:rsid w:val="00804223"/>
    <w:rsid w:val="008075B9"/>
    <w:rsid w:val="00816172"/>
    <w:rsid w:val="00817DF9"/>
    <w:rsid w:val="00820EBE"/>
    <w:rsid w:val="0083043E"/>
    <w:rsid w:val="0083392D"/>
    <w:rsid w:val="00840D18"/>
    <w:rsid w:val="00850A00"/>
    <w:rsid w:val="008516DF"/>
    <w:rsid w:val="00851B38"/>
    <w:rsid w:val="008520B1"/>
    <w:rsid w:val="008539B2"/>
    <w:rsid w:val="00856ABC"/>
    <w:rsid w:val="00872F6C"/>
    <w:rsid w:val="008770F2"/>
    <w:rsid w:val="00881DD5"/>
    <w:rsid w:val="008832B4"/>
    <w:rsid w:val="00886DFE"/>
    <w:rsid w:val="00891283"/>
    <w:rsid w:val="0089556E"/>
    <w:rsid w:val="008A3ECA"/>
    <w:rsid w:val="008A4801"/>
    <w:rsid w:val="008A54AF"/>
    <w:rsid w:val="008A68C2"/>
    <w:rsid w:val="008A7BD2"/>
    <w:rsid w:val="008B26EA"/>
    <w:rsid w:val="008B2D5C"/>
    <w:rsid w:val="008B3F8E"/>
    <w:rsid w:val="008C28A2"/>
    <w:rsid w:val="008C73C7"/>
    <w:rsid w:val="008C7688"/>
    <w:rsid w:val="008D6EF5"/>
    <w:rsid w:val="008E1DA3"/>
    <w:rsid w:val="008F0A46"/>
    <w:rsid w:val="008F0DEC"/>
    <w:rsid w:val="008F0E6D"/>
    <w:rsid w:val="008F1AAF"/>
    <w:rsid w:val="008F5A66"/>
    <w:rsid w:val="008F7862"/>
    <w:rsid w:val="008F796F"/>
    <w:rsid w:val="009007F5"/>
    <w:rsid w:val="00900BB2"/>
    <w:rsid w:val="00900BDF"/>
    <w:rsid w:val="00905F43"/>
    <w:rsid w:val="00906031"/>
    <w:rsid w:val="00920B05"/>
    <w:rsid w:val="00926CD9"/>
    <w:rsid w:val="00935325"/>
    <w:rsid w:val="00936F00"/>
    <w:rsid w:val="0094116F"/>
    <w:rsid w:val="009418B2"/>
    <w:rsid w:val="00945CE1"/>
    <w:rsid w:val="0094662F"/>
    <w:rsid w:val="00947001"/>
    <w:rsid w:val="00947A75"/>
    <w:rsid w:val="00955089"/>
    <w:rsid w:val="00957113"/>
    <w:rsid w:val="00957419"/>
    <w:rsid w:val="00974C40"/>
    <w:rsid w:val="00974DE5"/>
    <w:rsid w:val="00981373"/>
    <w:rsid w:val="00986DB1"/>
    <w:rsid w:val="009940EF"/>
    <w:rsid w:val="0099516D"/>
    <w:rsid w:val="00997340"/>
    <w:rsid w:val="009A0438"/>
    <w:rsid w:val="009A13B8"/>
    <w:rsid w:val="009A3AB8"/>
    <w:rsid w:val="009A6698"/>
    <w:rsid w:val="009B3DD0"/>
    <w:rsid w:val="009B55C7"/>
    <w:rsid w:val="009C408C"/>
    <w:rsid w:val="009C5F72"/>
    <w:rsid w:val="009E5A2C"/>
    <w:rsid w:val="009E7C31"/>
    <w:rsid w:val="009F3831"/>
    <w:rsid w:val="009F3E2F"/>
    <w:rsid w:val="009F65CA"/>
    <w:rsid w:val="009F7008"/>
    <w:rsid w:val="00A0571D"/>
    <w:rsid w:val="00A06294"/>
    <w:rsid w:val="00A12A72"/>
    <w:rsid w:val="00A13279"/>
    <w:rsid w:val="00A14DFA"/>
    <w:rsid w:val="00A153E4"/>
    <w:rsid w:val="00A179D6"/>
    <w:rsid w:val="00A17B6D"/>
    <w:rsid w:val="00A25B6E"/>
    <w:rsid w:val="00A27FCB"/>
    <w:rsid w:val="00A33818"/>
    <w:rsid w:val="00A33D64"/>
    <w:rsid w:val="00A35A46"/>
    <w:rsid w:val="00A376E4"/>
    <w:rsid w:val="00A46C4E"/>
    <w:rsid w:val="00A57D46"/>
    <w:rsid w:val="00A61724"/>
    <w:rsid w:val="00A62714"/>
    <w:rsid w:val="00A64CBD"/>
    <w:rsid w:val="00A70C70"/>
    <w:rsid w:val="00A723AF"/>
    <w:rsid w:val="00A74EFB"/>
    <w:rsid w:val="00A75154"/>
    <w:rsid w:val="00A825A6"/>
    <w:rsid w:val="00A91F62"/>
    <w:rsid w:val="00A96E6B"/>
    <w:rsid w:val="00AA0076"/>
    <w:rsid w:val="00AA23D3"/>
    <w:rsid w:val="00AA2E55"/>
    <w:rsid w:val="00AB03F8"/>
    <w:rsid w:val="00AB323D"/>
    <w:rsid w:val="00AB43CB"/>
    <w:rsid w:val="00AB5541"/>
    <w:rsid w:val="00AC0AF9"/>
    <w:rsid w:val="00AC1821"/>
    <w:rsid w:val="00AC2E30"/>
    <w:rsid w:val="00AC36EA"/>
    <w:rsid w:val="00AC36F2"/>
    <w:rsid w:val="00AC37F7"/>
    <w:rsid w:val="00AC3908"/>
    <w:rsid w:val="00AC627A"/>
    <w:rsid w:val="00AD0353"/>
    <w:rsid w:val="00AD115B"/>
    <w:rsid w:val="00AD558E"/>
    <w:rsid w:val="00AD60E9"/>
    <w:rsid w:val="00AE526D"/>
    <w:rsid w:val="00AE57A0"/>
    <w:rsid w:val="00AE637E"/>
    <w:rsid w:val="00AF49CF"/>
    <w:rsid w:val="00B02AB6"/>
    <w:rsid w:val="00B05A8B"/>
    <w:rsid w:val="00B100BA"/>
    <w:rsid w:val="00B1560B"/>
    <w:rsid w:val="00B22A23"/>
    <w:rsid w:val="00B3078F"/>
    <w:rsid w:val="00B32A5A"/>
    <w:rsid w:val="00B40A92"/>
    <w:rsid w:val="00B411A1"/>
    <w:rsid w:val="00B43F7D"/>
    <w:rsid w:val="00B4461D"/>
    <w:rsid w:val="00B44861"/>
    <w:rsid w:val="00B502BF"/>
    <w:rsid w:val="00B520C0"/>
    <w:rsid w:val="00B53B1C"/>
    <w:rsid w:val="00B56895"/>
    <w:rsid w:val="00B62D68"/>
    <w:rsid w:val="00B674BB"/>
    <w:rsid w:val="00B77F16"/>
    <w:rsid w:val="00B81743"/>
    <w:rsid w:val="00B8556E"/>
    <w:rsid w:val="00B8570E"/>
    <w:rsid w:val="00B907CE"/>
    <w:rsid w:val="00BA2156"/>
    <w:rsid w:val="00BA340C"/>
    <w:rsid w:val="00BA3C32"/>
    <w:rsid w:val="00BA575E"/>
    <w:rsid w:val="00BB2E7A"/>
    <w:rsid w:val="00BB3AFB"/>
    <w:rsid w:val="00BB76B5"/>
    <w:rsid w:val="00BC00C2"/>
    <w:rsid w:val="00BC0A6B"/>
    <w:rsid w:val="00BC176F"/>
    <w:rsid w:val="00BC4245"/>
    <w:rsid w:val="00BC665C"/>
    <w:rsid w:val="00BD0620"/>
    <w:rsid w:val="00BE4A7F"/>
    <w:rsid w:val="00BE7839"/>
    <w:rsid w:val="00BF07C1"/>
    <w:rsid w:val="00BF1AEE"/>
    <w:rsid w:val="00C00C6B"/>
    <w:rsid w:val="00C025D6"/>
    <w:rsid w:val="00C035C1"/>
    <w:rsid w:val="00C05CE3"/>
    <w:rsid w:val="00C1112A"/>
    <w:rsid w:val="00C114B7"/>
    <w:rsid w:val="00C12278"/>
    <w:rsid w:val="00C16F6A"/>
    <w:rsid w:val="00C234D9"/>
    <w:rsid w:val="00C268D1"/>
    <w:rsid w:val="00C2776E"/>
    <w:rsid w:val="00C358BE"/>
    <w:rsid w:val="00C51217"/>
    <w:rsid w:val="00C52828"/>
    <w:rsid w:val="00C63EFB"/>
    <w:rsid w:val="00C71EE0"/>
    <w:rsid w:val="00C729F6"/>
    <w:rsid w:val="00C809A9"/>
    <w:rsid w:val="00C82F77"/>
    <w:rsid w:val="00C907FC"/>
    <w:rsid w:val="00C9087B"/>
    <w:rsid w:val="00C94FD1"/>
    <w:rsid w:val="00CA1FE1"/>
    <w:rsid w:val="00CA2CBE"/>
    <w:rsid w:val="00CA6BBE"/>
    <w:rsid w:val="00CA6FAC"/>
    <w:rsid w:val="00CA76D9"/>
    <w:rsid w:val="00CA787C"/>
    <w:rsid w:val="00CB04CA"/>
    <w:rsid w:val="00CB1CE9"/>
    <w:rsid w:val="00CB2294"/>
    <w:rsid w:val="00CB4276"/>
    <w:rsid w:val="00CB5955"/>
    <w:rsid w:val="00CB59DC"/>
    <w:rsid w:val="00CB6420"/>
    <w:rsid w:val="00CC312F"/>
    <w:rsid w:val="00CC3871"/>
    <w:rsid w:val="00CC709A"/>
    <w:rsid w:val="00CD7A8E"/>
    <w:rsid w:val="00CE3AB3"/>
    <w:rsid w:val="00CE67EC"/>
    <w:rsid w:val="00CE7FFA"/>
    <w:rsid w:val="00CF376B"/>
    <w:rsid w:val="00CF56CD"/>
    <w:rsid w:val="00D03965"/>
    <w:rsid w:val="00D1113B"/>
    <w:rsid w:val="00D118EB"/>
    <w:rsid w:val="00D1424F"/>
    <w:rsid w:val="00D16369"/>
    <w:rsid w:val="00D21253"/>
    <w:rsid w:val="00D2657D"/>
    <w:rsid w:val="00D34926"/>
    <w:rsid w:val="00D37999"/>
    <w:rsid w:val="00D40B3A"/>
    <w:rsid w:val="00D420CE"/>
    <w:rsid w:val="00D55CA7"/>
    <w:rsid w:val="00D64B6B"/>
    <w:rsid w:val="00D650F7"/>
    <w:rsid w:val="00D66C05"/>
    <w:rsid w:val="00D67056"/>
    <w:rsid w:val="00D7224F"/>
    <w:rsid w:val="00D75018"/>
    <w:rsid w:val="00D751A9"/>
    <w:rsid w:val="00D81352"/>
    <w:rsid w:val="00D93C6B"/>
    <w:rsid w:val="00D9436C"/>
    <w:rsid w:val="00D97639"/>
    <w:rsid w:val="00DA34B2"/>
    <w:rsid w:val="00DA3EE2"/>
    <w:rsid w:val="00DB0CE9"/>
    <w:rsid w:val="00DB2B17"/>
    <w:rsid w:val="00DB2C36"/>
    <w:rsid w:val="00DC2D90"/>
    <w:rsid w:val="00DC43BE"/>
    <w:rsid w:val="00DC5607"/>
    <w:rsid w:val="00DC5FD2"/>
    <w:rsid w:val="00DC6D5C"/>
    <w:rsid w:val="00DC74C6"/>
    <w:rsid w:val="00DD0F6F"/>
    <w:rsid w:val="00DD150C"/>
    <w:rsid w:val="00DD31BD"/>
    <w:rsid w:val="00DD4AFD"/>
    <w:rsid w:val="00DE455F"/>
    <w:rsid w:val="00DE7D09"/>
    <w:rsid w:val="00DF04F9"/>
    <w:rsid w:val="00DF1C6E"/>
    <w:rsid w:val="00DF623B"/>
    <w:rsid w:val="00E01DDC"/>
    <w:rsid w:val="00E02B49"/>
    <w:rsid w:val="00E07715"/>
    <w:rsid w:val="00E10E45"/>
    <w:rsid w:val="00E127EC"/>
    <w:rsid w:val="00E139DE"/>
    <w:rsid w:val="00E158FF"/>
    <w:rsid w:val="00E17579"/>
    <w:rsid w:val="00E2195A"/>
    <w:rsid w:val="00E2524D"/>
    <w:rsid w:val="00E279ED"/>
    <w:rsid w:val="00E32F26"/>
    <w:rsid w:val="00E33870"/>
    <w:rsid w:val="00E349C4"/>
    <w:rsid w:val="00E46016"/>
    <w:rsid w:val="00E62F87"/>
    <w:rsid w:val="00E67776"/>
    <w:rsid w:val="00E74F0A"/>
    <w:rsid w:val="00E82813"/>
    <w:rsid w:val="00E94C68"/>
    <w:rsid w:val="00E95194"/>
    <w:rsid w:val="00E96F31"/>
    <w:rsid w:val="00EA1A14"/>
    <w:rsid w:val="00EA4B60"/>
    <w:rsid w:val="00EA7EA7"/>
    <w:rsid w:val="00EB058D"/>
    <w:rsid w:val="00EB1D9C"/>
    <w:rsid w:val="00EB3122"/>
    <w:rsid w:val="00EB5DDD"/>
    <w:rsid w:val="00EC0BCC"/>
    <w:rsid w:val="00ED0BE6"/>
    <w:rsid w:val="00ED21BA"/>
    <w:rsid w:val="00ED5CA5"/>
    <w:rsid w:val="00ED729C"/>
    <w:rsid w:val="00EE39D9"/>
    <w:rsid w:val="00EF7F6B"/>
    <w:rsid w:val="00F01704"/>
    <w:rsid w:val="00F04570"/>
    <w:rsid w:val="00F07FA2"/>
    <w:rsid w:val="00F11AFA"/>
    <w:rsid w:val="00F14F02"/>
    <w:rsid w:val="00F17452"/>
    <w:rsid w:val="00F20BE7"/>
    <w:rsid w:val="00F21245"/>
    <w:rsid w:val="00F2304D"/>
    <w:rsid w:val="00F31EDD"/>
    <w:rsid w:val="00F33E1A"/>
    <w:rsid w:val="00F35984"/>
    <w:rsid w:val="00F379F2"/>
    <w:rsid w:val="00F45326"/>
    <w:rsid w:val="00F459E6"/>
    <w:rsid w:val="00F4733A"/>
    <w:rsid w:val="00F522B5"/>
    <w:rsid w:val="00F534C4"/>
    <w:rsid w:val="00F5354A"/>
    <w:rsid w:val="00F54B68"/>
    <w:rsid w:val="00F6071D"/>
    <w:rsid w:val="00F60CF0"/>
    <w:rsid w:val="00F619E4"/>
    <w:rsid w:val="00F66508"/>
    <w:rsid w:val="00F678FE"/>
    <w:rsid w:val="00F709B4"/>
    <w:rsid w:val="00F748A5"/>
    <w:rsid w:val="00F82F68"/>
    <w:rsid w:val="00F84D0B"/>
    <w:rsid w:val="00F84FD5"/>
    <w:rsid w:val="00F94D4D"/>
    <w:rsid w:val="00FA07B3"/>
    <w:rsid w:val="00FA26B5"/>
    <w:rsid w:val="00FA578C"/>
    <w:rsid w:val="00FB54D8"/>
    <w:rsid w:val="00FC097A"/>
    <w:rsid w:val="00FD2EC3"/>
    <w:rsid w:val="00FD5CC5"/>
    <w:rsid w:val="00FE0AAB"/>
    <w:rsid w:val="00FE675F"/>
    <w:rsid w:val="00FE7586"/>
    <w:rsid w:val="00FE7B84"/>
    <w:rsid w:val="00FF1B13"/>
    <w:rsid w:val="00FF1C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E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odstawowy"/>
    <w:qFormat/>
    <w:rsid w:val="00F01704"/>
    <w:pPr>
      <w:spacing w:line="360" w:lineRule="auto"/>
      <w:jc w:val="both"/>
    </w:pPr>
  </w:style>
  <w:style w:type="paragraph" w:styleId="Nagwek1">
    <w:name w:val="heading 1"/>
    <w:basedOn w:val="Normalny"/>
    <w:next w:val="Normalny"/>
    <w:link w:val="Nagwek1Znak"/>
    <w:uiPriority w:val="9"/>
    <w:qFormat/>
    <w:rsid w:val="00D3799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caps/>
      <w:color w:val="000000" w:themeColor="text1"/>
      <w:sz w:val="36"/>
      <w:szCs w:val="36"/>
    </w:rPr>
  </w:style>
  <w:style w:type="paragraph" w:styleId="Nagwek2">
    <w:name w:val="heading 2"/>
    <w:basedOn w:val="Normalny"/>
    <w:next w:val="Normalny"/>
    <w:link w:val="Nagwek2Znak"/>
    <w:uiPriority w:val="9"/>
    <w:unhideWhenUsed/>
    <w:qFormat/>
    <w:rsid w:val="00F01704"/>
    <w:pPr>
      <w:keepNext/>
      <w:keepLines/>
      <w:numPr>
        <w:ilvl w:val="1"/>
        <w:numId w:val="1"/>
      </w:numPr>
      <w:spacing w:before="360" w:after="0"/>
      <w:outlineLvl w:val="1"/>
    </w:pPr>
    <w:rPr>
      <w:rFonts w:asciiTheme="majorHAnsi" w:eastAsiaTheme="majorEastAsia" w:hAnsiTheme="majorHAnsi" w:cstheme="majorBidi"/>
      <w:b/>
      <w:bCs/>
      <w:caps/>
      <w:color w:val="000000" w:themeColor="text1"/>
      <w:sz w:val="28"/>
      <w:szCs w:val="28"/>
    </w:rPr>
  </w:style>
  <w:style w:type="paragraph" w:styleId="Nagwek3">
    <w:name w:val="heading 3"/>
    <w:basedOn w:val="Normalny"/>
    <w:next w:val="Normalny"/>
    <w:link w:val="Nagwek3Znak"/>
    <w:uiPriority w:val="9"/>
    <w:unhideWhenUsed/>
    <w:qFormat/>
    <w:rsid w:val="0008396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08396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08396D"/>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08396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0839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839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0839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2F77"/>
    <w:rPr>
      <w:color w:val="0563C1" w:themeColor="hyperlink"/>
      <w:u w:val="single"/>
    </w:rPr>
  </w:style>
  <w:style w:type="character" w:customStyle="1" w:styleId="Nierozpoznanawzmianka1">
    <w:name w:val="Nierozpoznana wzmianka1"/>
    <w:basedOn w:val="Domylnaczcionkaakapitu"/>
    <w:uiPriority w:val="99"/>
    <w:semiHidden/>
    <w:unhideWhenUsed/>
    <w:rsid w:val="00C82F77"/>
    <w:rPr>
      <w:color w:val="605E5C"/>
      <w:shd w:val="clear" w:color="auto" w:fill="E1DFDD"/>
    </w:rPr>
  </w:style>
  <w:style w:type="paragraph" w:styleId="Akapitzlist">
    <w:name w:val="List Paragraph"/>
    <w:basedOn w:val="Normalny"/>
    <w:link w:val="AkapitzlistZnak"/>
    <w:uiPriority w:val="34"/>
    <w:qFormat/>
    <w:rsid w:val="003C78FF"/>
    <w:pPr>
      <w:ind w:left="720"/>
      <w:contextualSpacing/>
    </w:pPr>
  </w:style>
  <w:style w:type="paragraph" w:styleId="Napis">
    <w:name w:val="caption"/>
    <w:basedOn w:val="Normalny"/>
    <w:next w:val="Normalny"/>
    <w:uiPriority w:val="35"/>
    <w:unhideWhenUsed/>
    <w:qFormat/>
    <w:rsid w:val="00D37999"/>
    <w:pPr>
      <w:spacing w:after="200" w:line="240" w:lineRule="auto"/>
    </w:pPr>
    <w:rPr>
      <w:i/>
      <w:iCs/>
      <w:color w:val="44546A" w:themeColor="text2"/>
      <w:sz w:val="20"/>
      <w:szCs w:val="18"/>
    </w:rPr>
  </w:style>
  <w:style w:type="paragraph" w:styleId="Nagwek">
    <w:name w:val="header"/>
    <w:basedOn w:val="Normalny"/>
    <w:link w:val="NagwekZnak"/>
    <w:uiPriority w:val="99"/>
    <w:unhideWhenUsed/>
    <w:rsid w:val="001722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259"/>
    <w:rPr>
      <w:rFonts w:ascii="Verdana" w:hAnsi="Verdana"/>
      <w:sz w:val="18"/>
    </w:rPr>
  </w:style>
  <w:style w:type="paragraph" w:styleId="Stopka">
    <w:name w:val="footer"/>
    <w:basedOn w:val="Normalny"/>
    <w:link w:val="StopkaZnak"/>
    <w:uiPriority w:val="99"/>
    <w:unhideWhenUsed/>
    <w:rsid w:val="001722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259"/>
    <w:rPr>
      <w:rFonts w:ascii="Verdana" w:hAnsi="Verdana"/>
      <w:sz w:val="18"/>
    </w:rPr>
  </w:style>
  <w:style w:type="paragraph" w:styleId="Bezodstpw">
    <w:name w:val="No Spacing"/>
    <w:link w:val="BezodstpwZnak"/>
    <w:uiPriority w:val="1"/>
    <w:qFormat/>
    <w:rsid w:val="0008396D"/>
    <w:pPr>
      <w:spacing w:after="0" w:line="240" w:lineRule="auto"/>
    </w:pPr>
  </w:style>
  <w:style w:type="character" w:customStyle="1" w:styleId="BezodstpwZnak">
    <w:name w:val="Bez odstępów Znak"/>
    <w:basedOn w:val="Domylnaczcionkaakapitu"/>
    <w:link w:val="Bezodstpw"/>
    <w:uiPriority w:val="1"/>
    <w:rsid w:val="0008396D"/>
  </w:style>
  <w:style w:type="character" w:customStyle="1" w:styleId="Nagwek1Znak">
    <w:name w:val="Nagłówek 1 Znak"/>
    <w:basedOn w:val="Domylnaczcionkaakapitu"/>
    <w:link w:val="Nagwek1"/>
    <w:uiPriority w:val="9"/>
    <w:rsid w:val="00D37999"/>
    <w:rPr>
      <w:rFonts w:asciiTheme="majorHAnsi" w:eastAsiaTheme="majorEastAsia" w:hAnsiTheme="majorHAnsi" w:cstheme="majorBidi"/>
      <w:b/>
      <w:bCs/>
      <w:caps/>
      <w:color w:val="000000" w:themeColor="text1"/>
      <w:sz w:val="36"/>
      <w:szCs w:val="36"/>
    </w:rPr>
  </w:style>
  <w:style w:type="character" w:customStyle="1" w:styleId="Nagwek2Znak">
    <w:name w:val="Nagłówek 2 Znak"/>
    <w:basedOn w:val="Domylnaczcionkaakapitu"/>
    <w:link w:val="Nagwek2"/>
    <w:uiPriority w:val="9"/>
    <w:rsid w:val="00F01704"/>
    <w:rPr>
      <w:rFonts w:asciiTheme="majorHAnsi" w:eastAsiaTheme="majorEastAsia" w:hAnsiTheme="majorHAnsi" w:cstheme="majorBidi"/>
      <w:b/>
      <w:bCs/>
      <w:caps/>
      <w:color w:val="000000" w:themeColor="text1"/>
      <w:sz w:val="28"/>
      <w:szCs w:val="28"/>
    </w:rPr>
  </w:style>
  <w:style w:type="character" w:customStyle="1" w:styleId="Nagwek3Znak">
    <w:name w:val="Nagłówek 3 Znak"/>
    <w:basedOn w:val="Domylnaczcionkaakapitu"/>
    <w:link w:val="Nagwek3"/>
    <w:uiPriority w:val="9"/>
    <w:rsid w:val="0008396D"/>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08396D"/>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08396D"/>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08396D"/>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08396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8396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8396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08396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08396D"/>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08396D"/>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08396D"/>
    <w:rPr>
      <w:color w:val="5A5A5A" w:themeColor="text1" w:themeTint="A5"/>
      <w:spacing w:val="10"/>
    </w:rPr>
  </w:style>
  <w:style w:type="character" w:styleId="Pogrubienie">
    <w:name w:val="Strong"/>
    <w:basedOn w:val="Domylnaczcionkaakapitu"/>
    <w:uiPriority w:val="22"/>
    <w:qFormat/>
    <w:rsid w:val="0008396D"/>
    <w:rPr>
      <w:b/>
      <w:bCs/>
      <w:color w:val="000000" w:themeColor="text1"/>
    </w:rPr>
  </w:style>
  <w:style w:type="character" w:styleId="Wyrnienie">
    <w:name w:val="Emphasis"/>
    <w:basedOn w:val="Domylnaczcionkaakapitu"/>
    <w:uiPriority w:val="20"/>
    <w:qFormat/>
    <w:rsid w:val="0008396D"/>
    <w:rPr>
      <w:i/>
      <w:iCs/>
      <w:color w:val="auto"/>
    </w:rPr>
  </w:style>
  <w:style w:type="paragraph" w:styleId="Cytat">
    <w:name w:val="Quote"/>
    <w:basedOn w:val="Normalny"/>
    <w:next w:val="Normalny"/>
    <w:link w:val="CytatZnak"/>
    <w:uiPriority w:val="29"/>
    <w:qFormat/>
    <w:rsid w:val="0008396D"/>
    <w:pPr>
      <w:spacing w:before="160"/>
      <w:ind w:left="720" w:right="720"/>
    </w:pPr>
    <w:rPr>
      <w:i/>
      <w:iCs/>
      <w:color w:val="000000" w:themeColor="text1"/>
    </w:rPr>
  </w:style>
  <w:style w:type="character" w:customStyle="1" w:styleId="CytatZnak">
    <w:name w:val="Cytat Znak"/>
    <w:basedOn w:val="Domylnaczcionkaakapitu"/>
    <w:link w:val="Cytat"/>
    <w:uiPriority w:val="29"/>
    <w:rsid w:val="0008396D"/>
    <w:rPr>
      <w:i/>
      <w:iCs/>
      <w:color w:val="000000" w:themeColor="text1"/>
    </w:rPr>
  </w:style>
  <w:style w:type="paragraph" w:styleId="Cytatintensywny">
    <w:name w:val="Intense Quote"/>
    <w:basedOn w:val="Normalny"/>
    <w:next w:val="Normalny"/>
    <w:link w:val="CytatintensywnyZnak"/>
    <w:uiPriority w:val="30"/>
    <w:qFormat/>
    <w:rsid w:val="0008396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08396D"/>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08396D"/>
    <w:rPr>
      <w:i/>
      <w:iCs/>
      <w:color w:val="404040" w:themeColor="text1" w:themeTint="BF"/>
    </w:rPr>
  </w:style>
  <w:style w:type="character" w:styleId="Wyrnienieintensywne">
    <w:name w:val="Intense Emphasis"/>
    <w:basedOn w:val="Domylnaczcionkaakapitu"/>
    <w:uiPriority w:val="21"/>
    <w:qFormat/>
    <w:rsid w:val="0008396D"/>
    <w:rPr>
      <w:b/>
      <w:bCs/>
      <w:i/>
      <w:iCs/>
      <w:caps/>
    </w:rPr>
  </w:style>
  <w:style w:type="character" w:styleId="Odwoaniedelikatne">
    <w:name w:val="Subtle Reference"/>
    <w:basedOn w:val="Domylnaczcionkaakapitu"/>
    <w:uiPriority w:val="31"/>
    <w:qFormat/>
    <w:rsid w:val="000839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08396D"/>
    <w:rPr>
      <w:b/>
      <w:bCs/>
      <w:smallCaps/>
      <w:u w:val="single"/>
    </w:rPr>
  </w:style>
  <w:style w:type="character" w:styleId="Tytuksiki">
    <w:name w:val="Book Title"/>
    <w:basedOn w:val="Domylnaczcionkaakapitu"/>
    <w:uiPriority w:val="33"/>
    <w:qFormat/>
    <w:rsid w:val="0008396D"/>
    <w:rPr>
      <w:b w:val="0"/>
      <w:bCs w:val="0"/>
      <w:smallCaps/>
      <w:spacing w:val="5"/>
    </w:rPr>
  </w:style>
  <w:style w:type="paragraph" w:styleId="Nagwekspisutreci">
    <w:name w:val="TOC Heading"/>
    <w:basedOn w:val="Nagwek1"/>
    <w:next w:val="Normalny"/>
    <w:uiPriority w:val="39"/>
    <w:unhideWhenUsed/>
    <w:qFormat/>
    <w:rsid w:val="0008396D"/>
    <w:pPr>
      <w:outlineLvl w:val="9"/>
    </w:pPr>
  </w:style>
  <w:style w:type="paragraph" w:styleId="Spistreci1">
    <w:name w:val="toc 1"/>
    <w:basedOn w:val="Normalny"/>
    <w:next w:val="Normalny"/>
    <w:autoRedefine/>
    <w:uiPriority w:val="39"/>
    <w:unhideWhenUsed/>
    <w:rsid w:val="0008396D"/>
    <w:pPr>
      <w:spacing w:after="100"/>
    </w:pPr>
  </w:style>
  <w:style w:type="table" w:styleId="Siatkatabeli">
    <w:name w:val="Table Grid"/>
    <w:basedOn w:val="Standardowy"/>
    <w:uiPriority w:val="39"/>
    <w:rsid w:val="0008396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8396D"/>
    <w:pPr>
      <w:spacing w:after="0" w:line="240" w:lineRule="auto"/>
    </w:pPr>
    <w:rPr>
      <w:rFonts w:ascii="Verdana" w:eastAsiaTheme="minorHAnsi" w:hAnsi="Verdana"/>
      <w:sz w:val="20"/>
      <w:szCs w:val="20"/>
    </w:rPr>
  </w:style>
  <w:style w:type="character" w:customStyle="1" w:styleId="TekstprzypisudolnegoZnak">
    <w:name w:val="Tekst przypisu dolnego Znak"/>
    <w:basedOn w:val="Domylnaczcionkaakapitu"/>
    <w:link w:val="Tekstprzypisudolnego"/>
    <w:uiPriority w:val="99"/>
    <w:semiHidden/>
    <w:rsid w:val="0008396D"/>
    <w:rPr>
      <w:rFonts w:ascii="Verdana" w:eastAsiaTheme="minorHAnsi" w:hAnsi="Verdana"/>
      <w:sz w:val="20"/>
      <w:szCs w:val="20"/>
    </w:rPr>
  </w:style>
  <w:style w:type="character" w:styleId="Odwoanieprzypisudolnego">
    <w:name w:val="footnote reference"/>
    <w:basedOn w:val="Domylnaczcionkaakapitu"/>
    <w:uiPriority w:val="99"/>
    <w:semiHidden/>
    <w:unhideWhenUsed/>
    <w:rsid w:val="0008396D"/>
    <w:rPr>
      <w:vertAlign w:val="superscript"/>
    </w:rPr>
  </w:style>
  <w:style w:type="paragraph" w:styleId="Spistreci2">
    <w:name w:val="toc 2"/>
    <w:basedOn w:val="Normalny"/>
    <w:next w:val="Normalny"/>
    <w:autoRedefine/>
    <w:uiPriority w:val="39"/>
    <w:unhideWhenUsed/>
    <w:rsid w:val="0008396D"/>
    <w:pPr>
      <w:spacing w:after="100"/>
      <w:ind w:left="220"/>
    </w:pPr>
  </w:style>
  <w:style w:type="paragraph" w:styleId="NormalnyWeb">
    <w:name w:val="Normal (Web)"/>
    <w:basedOn w:val="Normalny"/>
    <w:uiPriority w:val="99"/>
    <w:semiHidden/>
    <w:unhideWhenUsed/>
    <w:rsid w:val="00BE783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E4A"/>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D6E4A"/>
    <w:rPr>
      <w:rFonts w:ascii="Lucida Grande CE" w:hAnsi="Lucida Grande CE" w:cs="Lucida Grande CE"/>
      <w:sz w:val="18"/>
      <w:szCs w:val="18"/>
    </w:rPr>
  </w:style>
  <w:style w:type="character" w:styleId="Odwoaniedokomentarza">
    <w:name w:val="annotation reference"/>
    <w:basedOn w:val="Domylnaczcionkaakapitu"/>
    <w:semiHidden/>
    <w:unhideWhenUsed/>
    <w:rsid w:val="006202C1"/>
    <w:rPr>
      <w:sz w:val="18"/>
      <w:szCs w:val="18"/>
    </w:rPr>
  </w:style>
  <w:style w:type="paragraph" w:styleId="Tekstkomentarza">
    <w:name w:val="annotation text"/>
    <w:basedOn w:val="Normalny"/>
    <w:link w:val="TekstkomentarzaZnak"/>
    <w:uiPriority w:val="99"/>
    <w:semiHidden/>
    <w:unhideWhenUsed/>
    <w:rsid w:val="006202C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202C1"/>
    <w:rPr>
      <w:sz w:val="24"/>
      <w:szCs w:val="24"/>
    </w:rPr>
  </w:style>
  <w:style w:type="paragraph" w:styleId="Tematkomentarza">
    <w:name w:val="annotation subject"/>
    <w:basedOn w:val="Tekstkomentarza"/>
    <w:next w:val="Tekstkomentarza"/>
    <w:link w:val="TematkomentarzaZnak"/>
    <w:uiPriority w:val="99"/>
    <w:semiHidden/>
    <w:unhideWhenUsed/>
    <w:rsid w:val="006202C1"/>
    <w:rPr>
      <w:b/>
      <w:bCs/>
      <w:sz w:val="20"/>
      <w:szCs w:val="20"/>
    </w:rPr>
  </w:style>
  <w:style w:type="character" w:customStyle="1" w:styleId="TematkomentarzaZnak">
    <w:name w:val="Temat komentarza Znak"/>
    <w:basedOn w:val="TekstkomentarzaZnak"/>
    <w:link w:val="Tematkomentarza"/>
    <w:uiPriority w:val="99"/>
    <w:semiHidden/>
    <w:rsid w:val="006202C1"/>
    <w:rPr>
      <w:b/>
      <w:bCs/>
      <w:sz w:val="20"/>
      <w:szCs w:val="20"/>
    </w:rPr>
  </w:style>
  <w:style w:type="character" w:customStyle="1" w:styleId="AkapitzlistZnak">
    <w:name w:val="Akapit z listą Znak"/>
    <w:link w:val="Akapitzlist"/>
    <w:rsid w:val="00277BC2"/>
  </w:style>
  <w:style w:type="character" w:customStyle="1" w:styleId="apple-converted-space">
    <w:name w:val="apple-converted-space"/>
    <w:rsid w:val="00BD06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odstawowy"/>
    <w:qFormat/>
    <w:rsid w:val="00F01704"/>
    <w:pPr>
      <w:spacing w:line="360" w:lineRule="auto"/>
      <w:jc w:val="both"/>
    </w:pPr>
  </w:style>
  <w:style w:type="paragraph" w:styleId="Nagwek1">
    <w:name w:val="heading 1"/>
    <w:basedOn w:val="Normalny"/>
    <w:next w:val="Normalny"/>
    <w:link w:val="Nagwek1Znak"/>
    <w:uiPriority w:val="9"/>
    <w:qFormat/>
    <w:rsid w:val="00D3799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caps/>
      <w:color w:val="000000" w:themeColor="text1"/>
      <w:sz w:val="36"/>
      <w:szCs w:val="36"/>
    </w:rPr>
  </w:style>
  <w:style w:type="paragraph" w:styleId="Nagwek2">
    <w:name w:val="heading 2"/>
    <w:basedOn w:val="Normalny"/>
    <w:next w:val="Normalny"/>
    <w:link w:val="Nagwek2Znak"/>
    <w:uiPriority w:val="9"/>
    <w:unhideWhenUsed/>
    <w:qFormat/>
    <w:rsid w:val="00F01704"/>
    <w:pPr>
      <w:keepNext/>
      <w:keepLines/>
      <w:numPr>
        <w:ilvl w:val="1"/>
        <w:numId w:val="1"/>
      </w:numPr>
      <w:spacing w:before="360" w:after="0"/>
      <w:outlineLvl w:val="1"/>
    </w:pPr>
    <w:rPr>
      <w:rFonts w:asciiTheme="majorHAnsi" w:eastAsiaTheme="majorEastAsia" w:hAnsiTheme="majorHAnsi" w:cstheme="majorBidi"/>
      <w:b/>
      <w:bCs/>
      <w:caps/>
      <w:color w:val="000000" w:themeColor="text1"/>
      <w:sz w:val="28"/>
      <w:szCs w:val="28"/>
    </w:rPr>
  </w:style>
  <w:style w:type="paragraph" w:styleId="Nagwek3">
    <w:name w:val="heading 3"/>
    <w:basedOn w:val="Normalny"/>
    <w:next w:val="Normalny"/>
    <w:link w:val="Nagwek3Znak"/>
    <w:uiPriority w:val="9"/>
    <w:unhideWhenUsed/>
    <w:qFormat/>
    <w:rsid w:val="0008396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08396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08396D"/>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08396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0839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839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0839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2F77"/>
    <w:rPr>
      <w:color w:val="0563C1" w:themeColor="hyperlink"/>
      <w:u w:val="single"/>
    </w:rPr>
  </w:style>
  <w:style w:type="character" w:customStyle="1" w:styleId="Nierozpoznanawzmianka1">
    <w:name w:val="Nierozpoznana wzmianka1"/>
    <w:basedOn w:val="Domylnaczcionkaakapitu"/>
    <w:uiPriority w:val="99"/>
    <w:semiHidden/>
    <w:unhideWhenUsed/>
    <w:rsid w:val="00C82F77"/>
    <w:rPr>
      <w:color w:val="605E5C"/>
      <w:shd w:val="clear" w:color="auto" w:fill="E1DFDD"/>
    </w:rPr>
  </w:style>
  <w:style w:type="paragraph" w:styleId="Akapitzlist">
    <w:name w:val="List Paragraph"/>
    <w:basedOn w:val="Normalny"/>
    <w:link w:val="AkapitzlistZnak"/>
    <w:uiPriority w:val="34"/>
    <w:qFormat/>
    <w:rsid w:val="003C78FF"/>
    <w:pPr>
      <w:ind w:left="720"/>
      <w:contextualSpacing/>
    </w:pPr>
  </w:style>
  <w:style w:type="paragraph" w:styleId="Napis">
    <w:name w:val="caption"/>
    <w:basedOn w:val="Normalny"/>
    <w:next w:val="Normalny"/>
    <w:uiPriority w:val="35"/>
    <w:unhideWhenUsed/>
    <w:qFormat/>
    <w:rsid w:val="00D37999"/>
    <w:pPr>
      <w:spacing w:after="200" w:line="240" w:lineRule="auto"/>
    </w:pPr>
    <w:rPr>
      <w:i/>
      <w:iCs/>
      <w:color w:val="44546A" w:themeColor="text2"/>
      <w:sz w:val="20"/>
      <w:szCs w:val="18"/>
    </w:rPr>
  </w:style>
  <w:style w:type="paragraph" w:styleId="Nagwek">
    <w:name w:val="header"/>
    <w:basedOn w:val="Normalny"/>
    <w:link w:val="NagwekZnak"/>
    <w:uiPriority w:val="99"/>
    <w:unhideWhenUsed/>
    <w:rsid w:val="001722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259"/>
    <w:rPr>
      <w:rFonts w:ascii="Verdana" w:hAnsi="Verdana"/>
      <w:sz w:val="18"/>
    </w:rPr>
  </w:style>
  <w:style w:type="paragraph" w:styleId="Stopka">
    <w:name w:val="footer"/>
    <w:basedOn w:val="Normalny"/>
    <w:link w:val="StopkaZnak"/>
    <w:uiPriority w:val="99"/>
    <w:unhideWhenUsed/>
    <w:rsid w:val="001722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259"/>
    <w:rPr>
      <w:rFonts w:ascii="Verdana" w:hAnsi="Verdana"/>
      <w:sz w:val="18"/>
    </w:rPr>
  </w:style>
  <w:style w:type="paragraph" w:styleId="Bezodstpw">
    <w:name w:val="No Spacing"/>
    <w:link w:val="BezodstpwZnak"/>
    <w:uiPriority w:val="1"/>
    <w:qFormat/>
    <w:rsid w:val="0008396D"/>
    <w:pPr>
      <w:spacing w:after="0" w:line="240" w:lineRule="auto"/>
    </w:pPr>
  </w:style>
  <w:style w:type="character" w:customStyle="1" w:styleId="BezodstpwZnak">
    <w:name w:val="Bez odstępów Znak"/>
    <w:basedOn w:val="Domylnaczcionkaakapitu"/>
    <w:link w:val="Bezodstpw"/>
    <w:uiPriority w:val="1"/>
    <w:rsid w:val="0008396D"/>
  </w:style>
  <w:style w:type="character" w:customStyle="1" w:styleId="Nagwek1Znak">
    <w:name w:val="Nagłówek 1 Znak"/>
    <w:basedOn w:val="Domylnaczcionkaakapitu"/>
    <w:link w:val="Nagwek1"/>
    <w:uiPriority w:val="9"/>
    <w:rsid w:val="00D37999"/>
    <w:rPr>
      <w:rFonts w:asciiTheme="majorHAnsi" w:eastAsiaTheme="majorEastAsia" w:hAnsiTheme="majorHAnsi" w:cstheme="majorBidi"/>
      <w:b/>
      <w:bCs/>
      <w:caps/>
      <w:color w:val="000000" w:themeColor="text1"/>
      <w:sz w:val="36"/>
      <w:szCs w:val="36"/>
    </w:rPr>
  </w:style>
  <w:style w:type="character" w:customStyle="1" w:styleId="Nagwek2Znak">
    <w:name w:val="Nagłówek 2 Znak"/>
    <w:basedOn w:val="Domylnaczcionkaakapitu"/>
    <w:link w:val="Nagwek2"/>
    <w:uiPriority w:val="9"/>
    <w:rsid w:val="00F01704"/>
    <w:rPr>
      <w:rFonts w:asciiTheme="majorHAnsi" w:eastAsiaTheme="majorEastAsia" w:hAnsiTheme="majorHAnsi" w:cstheme="majorBidi"/>
      <w:b/>
      <w:bCs/>
      <w:caps/>
      <w:color w:val="000000" w:themeColor="text1"/>
      <w:sz w:val="28"/>
      <w:szCs w:val="28"/>
    </w:rPr>
  </w:style>
  <w:style w:type="character" w:customStyle="1" w:styleId="Nagwek3Znak">
    <w:name w:val="Nagłówek 3 Znak"/>
    <w:basedOn w:val="Domylnaczcionkaakapitu"/>
    <w:link w:val="Nagwek3"/>
    <w:uiPriority w:val="9"/>
    <w:rsid w:val="0008396D"/>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08396D"/>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08396D"/>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08396D"/>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08396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8396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8396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08396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08396D"/>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08396D"/>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08396D"/>
    <w:rPr>
      <w:color w:val="5A5A5A" w:themeColor="text1" w:themeTint="A5"/>
      <w:spacing w:val="10"/>
    </w:rPr>
  </w:style>
  <w:style w:type="character" w:styleId="Pogrubienie">
    <w:name w:val="Strong"/>
    <w:basedOn w:val="Domylnaczcionkaakapitu"/>
    <w:uiPriority w:val="22"/>
    <w:qFormat/>
    <w:rsid w:val="0008396D"/>
    <w:rPr>
      <w:b/>
      <w:bCs/>
      <w:color w:val="000000" w:themeColor="text1"/>
    </w:rPr>
  </w:style>
  <w:style w:type="character" w:styleId="Wyrnienie">
    <w:name w:val="Emphasis"/>
    <w:basedOn w:val="Domylnaczcionkaakapitu"/>
    <w:uiPriority w:val="20"/>
    <w:qFormat/>
    <w:rsid w:val="0008396D"/>
    <w:rPr>
      <w:i/>
      <w:iCs/>
      <w:color w:val="auto"/>
    </w:rPr>
  </w:style>
  <w:style w:type="paragraph" w:styleId="Cytat">
    <w:name w:val="Quote"/>
    <w:basedOn w:val="Normalny"/>
    <w:next w:val="Normalny"/>
    <w:link w:val="CytatZnak"/>
    <w:uiPriority w:val="29"/>
    <w:qFormat/>
    <w:rsid w:val="0008396D"/>
    <w:pPr>
      <w:spacing w:before="160"/>
      <w:ind w:left="720" w:right="720"/>
    </w:pPr>
    <w:rPr>
      <w:i/>
      <w:iCs/>
      <w:color w:val="000000" w:themeColor="text1"/>
    </w:rPr>
  </w:style>
  <w:style w:type="character" w:customStyle="1" w:styleId="CytatZnak">
    <w:name w:val="Cytat Znak"/>
    <w:basedOn w:val="Domylnaczcionkaakapitu"/>
    <w:link w:val="Cytat"/>
    <w:uiPriority w:val="29"/>
    <w:rsid w:val="0008396D"/>
    <w:rPr>
      <w:i/>
      <w:iCs/>
      <w:color w:val="000000" w:themeColor="text1"/>
    </w:rPr>
  </w:style>
  <w:style w:type="paragraph" w:styleId="Cytatintensywny">
    <w:name w:val="Intense Quote"/>
    <w:basedOn w:val="Normalny"/>
    <w:next w:val="Normalny"/>
    <w:link w:val="CytatintensywnyZnak"/>
    <w:uiPriority w:val="30"/>
    <w:qFormat/>
    <w:rsid w:val="0008396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08396D"/>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08396D"/>
    <w:rPr>
      <w:i/>
      <w:iCs/>
      <w:color w:val="404040" w:themeColor="text1" w:themeTint="BF"/>
    </w:rPr>
  </w:style>
  <w:style w:type="character" w:styleId="Wyrnienieintensywne">
    <w:name w:val="Intense Emphasis"/>
    <w:basedOn w:val="Domylnaczcionkaakapitu"/>
    <w:uiPriority w:val="21"/>
    <w:qFormat/>
    <w:rsid w:val="0008396D"/>
    <w:rPr>
      <w:b/>
      <w:bCs/>
      <w:i/>
      <w:iCs/>
      <w:caps/>
    </w:rPr>
  </w:style>
  <w:style w:type="character" w:styleId="Odwoaniedelikatne">
    <w:name w:val="Subtle Reference"/>
    <w:basedOn w:val="Domylnaczcionkaakapitu"/>
    <w:uiPriority w:val="31"/>
    <w:qFormat/>
    <w:rsid w:val="000839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08396D"/>
    <w:rPr>
      <w:b/>
      <w:bCs/>
      <w:smallCaps/>
      <w:u w:val="single"/>
    </w:rPr>
  </w:style>
  <w:style w:type="character" w:styleId="Tytuksiki">
    <w:name w:val="Book Title"/>
    <w:basedOn w:val="Domylnaczcionkaakapitu"/>
    <w:uiPriority w:val="33"/>
    <w:qFormat/>
    <w:rsid w:val="0008396D"/>
    <w:rPr>
      <w:b w:val="0"/>
      <w:bCs w:val="0"/>
      <w:smallCaps/>
      <w:spacing w:val="5"/>
    </w:rPr>
  </w:style>
  <w:style w:type="paragraph" w:styleId="Nagwekspisutreci">
    <w:name w:val="TOC Heading"/>
    <w:basedOn w:val="Nagwek1"/>
    <w:next w:val="Normalny"/>
    <w:uiPriority w:val="39"/>
    <w:unhideWhenUsed/>
    <w:qFormat/>
    <w:rsid w:val="0008396D"/>
    <w:pPr>
      <w:outlineLvl w:val="9"/>
    </w:pPr>
  </w:style>
  <w:style w:type="paragraph" w:styleId="Spistreci1">
    <w:name w:val="toc 1"/>
    <w:basedOn w:val="Normalny"/>
    <w:next w:val="Normalny"/>
    <w:autoRedefine/>
    <w:uiPriority w:val="39"/>
    <w:unhideWhenUsed/>
    <w:rsid w:val="0008396D"/>
    <w:pPr>
      <w:spacing w:after="100"/>
    </w:pPr>
  </w:style>
  <w:style w:type="table" w:styleId="Siatkatabeli">
    <w:name w:val="Table Grid"/>
    <w:basedOn w:val="Standardowy"/>
    <w:uiPriority w:val="39"/>
    <w:rsid w:val="0008396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8396D"/>
    <w:pPr>
      <w:spacing w:after="0" w:line="240" w:lineRule="auto"/>
    </w:pPr>
    <w:rPr>
      <w:rFonts w:ascii="Verdana" w:eastAsiaTheme="minorHAnsi" w:hAnsi="Verdana"/>
      <w:sz w:val="20"/>
      <w:szCs w:val="20"/>
    </w:rPr>
  </w:style>
  <w:style w:type="character" w:customStyle="1" w:styleId="TekstprzypisudolnegoZnak">
    <w:name w:val="Tekst przypisu dolnego Znak"/>
    <w:basedOn w:val="Domylnaczcionkaakapitu"/>
    <w:link w:val="Tekstprzypisudolnego"/>
    <w:uiPriority w:val="99"/>
    <w:semiHidden/>
    <w:rsid w:val="0008396D"/>
    <w:rPr>
      <w:rFonts w:ascii="Verdana" w:eastAsiaTheme="minorHAnsi" w:hAnsi="Verdana"/>
      <w:sz w:val="20"/>
      <w:szCs w:val="20"/>
    </w:rPr>
  </w:style>
  <w:style w:type="character" w:styleId="Odwoanieprzypisudolnego">
    <w:name w:val="footnote reference"/>
    <w:basedOn w:val="Domylnaczcionkaakapitu"/>
    <w:uiPriority w:val="99"/>
    <w:semiHidden/>
    <w:unhideWhenUsed/>
    <w:rsid w:val="0008396D"/>
    <w:rPr>
      <w:vertAlign w:val="superscript"/>
    </w:rPr>
  </w:style>
  <w:style w:type="paragraph" w:styleId="Spistreci2">
    <w:name w:val="toc 2"/>
    <w:basedOn w:val="Normalny"/>
    <w:next w:val="Normalny"/>
    <w:autoRedefine/>
    <w:uiPriority w:val="39"/>
    <w:unhideWhenUsed/>
    <w:rsid w:val="0008396D"/>
    <w:pPr>
      <w:spacing w:after="100"/>
      <w:ind w:left="220"/>
    </w:pPr>
  </w:style>
  <w:style w:type="paragraph" w:styleId="NormalnyWeb">
    <w:name w:val="Normal (Web)"/>
    <w:basedOn w:val="Normalny"/>
    <w:uiPriority w:val="99"/>
    <w:semiHidden/>
    <w:unhideWhenUsed/>
    <w:rsid w:val="00BE783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E4A"/>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D6E4A"/>
    <w:rPr>
      <w:rFonts w:ascii="Lucida Grande CE" w:hAnsi="Lucida Grande CE" w:cs="Lucida Grande CE"/>
      <w:sz w:val="18"/>
      <w:szCs w:val="18"/>
    </w:rPr>
  </w:style>
  <w:style w:type="character" w:styleId="Odwoaniedokomentarza">
    <w:name w:val="annotation reference"/>
    <w:basedOn w:val="Domylnaczcionkaakapitu"/>
    <w:semiHidden/>
    <w:unhideWhenUsed/>
    <w:rsid w:val="006202C1"/>
    <w:rPr>
      <w:sz w:val="18"/>
      <w:szCs w:val="18"/>
    </w:rPr>
  </w:style>
  <w:style w:type="paragraph" w:styleId="Tekstkomentarza">
    <w:name w:val="annotation text"/>
    <w:basedOn w:val="Normalny"/>
    <w:link w:val="TekstkomentarzaZnak"/>
    <w:uiPriority w:val="99"/>
    <w:semiHidden/>
    <w:unhideWhenUsed/>
    <w:rsid w:val="006202C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202C1"/>
    <w:rPr>
      <w:sz w:val="24"/>
      <w:szCs w:val="24"/>
    </w:rPr>
  </w:style>
  <w:style w:type="paragraph" w:styleId="Tematkomentarza">
    <w:name w:val="annotation subject"/>
    <w:basedOn w:val="Tekstkomentarza"/>
    <w:next w:val="Tekstkomentarza"/>
    <w:link w:val="TematkomentarzaZnak"/>
    <w:uiPriority w:val="99"/>
    <w:semiHidden/>
    <w:unhideWhenUsed/>
    <w:rsid w:val="006202C1"/>
    <w:rPr>
      <w:b/>
      <w:bCs/>
      <w:sz w:val="20"/>
      <w:szCs w:val="20"/>
    </w:rPr>
  </w:style>
  <w:style w:type="character" w:customStyle="1" w:styleId="TematkomentarzaZnak">
    <w:name w:val="Temat komentarza Znak"/>
    <w:basedOn w:val="TekstkomentarzaZnak"/>
    <w:link w:val="Tematkomentarza"/>
    <w:uiPriority w:val="99"/>
    <w:semiHidden/>
    <w:rsid w:val="006202C1"/>
    <w:rPr>
      <w:b/>
      <w:bCs/>
      <w:sz w:val="20"/>
      <w:szCs w:val="20"/>
    </w:rPr>
  </w:style>
  <w:style w:type="character" w:customStyle="1" w:styleId="AkapitzlistZnak">
    <w:name w:val="Akapit z listą Znak"/>
    <w:link w:val="Akapitzlist"/>
    <w:rsid w:val="00277BC2"/>
  </w:style>
  <w:style w:type="character" w:customStyle="1" w:styleId="apple-converted-space">
    <w:name w:val="apple-converted-space"/>
    <w:rsid w:val="00BD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212">
      <w:bodyDiv w:val="1"/>
      <w:marLeft w:val="0"/>
      <w:marRight w:val="0"/>
      <w:marTop w:val="0"/>
      <w:marBottom w:val="0"/>
      <w:divBdr>
        <w:top w:val="none" w:sz="0" w:space="0" w:color="auto"/>
        <w:left w:val="none" w:sz="0" w:space="0" w:color="auto"/>
        <w:bottom w:val="none" w:sz="0" w:space="0" w:color="auto"/>
        <w:right w:val="none" w:sz="0" w:space="0" w:color="auto"/>
      </w:divBdr>
      <w:divsChild>
        <w:div w:id="436874120">
          <w:marLeft w:val="0"/>
          <w:marRight w:val="0"/>
          <w:marTop w:val="0"/>
          <w:marBottom w:val="0"/>
          <w:divBdr>
            <w:top w:val="none" w:sz="0" w:space="0" w:color="auto"/>
            <w:left w:val="none" w:sz="0" w:space="0" w:color="auto"/>
            <w:bottom w:val="none" w:sz="0" w:space="0" w:color="auto"/>
            <w:right w:val="none" w:sz="0" w:space="0" w:color="auto"/>
          </w:divBdr>
          <w:divsChild>
            <w:div w:id="837042084">
              <w:marLeft w:val="0"/>
              <w:marRight w:val="0"/>
              <w:marTop w:val="0"/>
              <w:marBottom w:val="0"/>
              <w:divBdr>
                <w:top w:val="none" w:sz="0" w:space="0" w:color="auto"/>
                <w:left w:val="none" w:sz="0" w:space="0" w:color="auto"/>
                <w:bottom w:val="none" w:sz="0" w:space="0" w:color="auto"/>
                <w:right w:val="none" w:sz="0" w:space="0" w:color="auto"/>
              </w:divBdr>
              <w:divsChild>
                <w:div w:id="1381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130">
      <w:bodyDiv w:val="1"/>
      <w:marLeft w:val="0"/>
      <w:marRight w:val="0"/>
      <w:marTop w:val="0"/>
      <w:marBottom w:val="0"/>
      <w:divBdr>
        <w:top w:val="none" w:sz="0" w:space="0" w:color="auto"/>
        <w:left w:val="none" w:sz="0" w:space="0" w:color="auto"/>
        <w:bottom w:val="none" w:sz="0" w:space="0" w:color="auto"/>
        <w:right w:val="none" w:sz="0" w:space="0" w:color="auto"/>
      </w:divBdr>
      <w:divsChild>
        <w:div w:id="1778714598">
          <w:marLeft w:val="0"/>
          <w:marRight w:val="0"/>
          <w:marTop w:val="0"/>
          <w:marBottom w:val="0"/>
          <w:divBdr>
            <w:top w:val="none" w:sz="0" w:space="0" w:color="auto"/>
            <w:left w:val="none" w:sz="0" w:space="0" w:color="auto"/>
            <w:bottom w:val="none" w:sz="0" w:space="0" w:color="auto"/>
            <w:right w:val="none" w:sz="0" w:space="0" w:color="auto"/>
          </w:divBdr>
        </w:div>
      </w:divsChild>
    </w:div>
    <w:div w:id="270864821">
      <w:bodyDiv w:val="1"/>
      <w:marLeft w:val="0"/>
      <w:marRight w:val="0"/>
      <w:marTop w:val="0"/>
      <w:marBottom w:val="0"/>
      <w:divBdr>
        <w:top w:val="none" w:sz="0" w:space="0" w:color="auto"/>
        <w:left w:val="none" w:sz="0" w:space="0" w:color="auto"/>
        <w:bottom w:val="none" w:sz="0" w:space="0" w:color="auto"/>
        <w:right w:val="none" w:sz="0" w:space="0" w:color="auto"/>
      </w:divBdr>
    </w:div>
    <w:div w:id="755907069">
      <w:bodyDiv w:val="1"/>
      <w:marLeft w:val="0"/>
      <w:marRight w:val="0"/>
      <w:marTop w:val="0"/>
      <w:marBottom w:val="0"/>
      <w:divBdr>
        <w:top w:val="none" w:sz="0" w:space="0" w:color="auto"/>
        <w:left w:val="none" w:sz="0" w:space="0" w:color="auto"/>
        <w:bottom w:val="none" w:sz="0" w:space="0" w:color="auto"/>
        <w:right w:val="none" w:sz="0" w:space="0" w:color="auto"/>
      </w:divBdr>
    </w:div>
    <w:div w:id="774791323">
      <w:bodyDiv w:val="1"/>
      <w:marLeft w:val="0"/>
      <w:marRight w:val="0"/>
      <w:marTop w:val="0"/>
      <w:marBottom w:val="0"/>
      <w:divBdr>
        <w:top w:val="none" w:sz="0" w:space="0" w:color="auto"/>
        <w:left w:val="none" w:sz="0" w:space="0" w:color="auto"/>
        <w:bottom w:val="none" w:sz="0" w:space="0" w:color="auto"/>
        <w:right w:val="none" w:sz="0" w:space="0" w:color="auto"/>
      </w:divBdr>
    </w:div>
    <w:div w:id="914555909">
      <w:bodyDiv w:val="1"/>
      <w:marLeft w:val="0"/>
      <w:marRight w:val="0"/>
      <w:marTop w:val="0"/>
      <w:marBottom w:val="0"/>
      <w:divBdr>
        <w:top w:val="none" w:sz="0" w:space="0" w:color="auto"/>
        <w:left w:val="none" w:sz="0" w:space="0" w:color="auto"/>
        <w:bottom w:val="none" w:sz="0" w:space="0" w:color="auto"/>
        <w:right w:val="none" w:sz="0" w:space="0" w:color="auto"/>
      </w:divBdr>
    </w:div>
    <w:div w:id="947546506">
      <w:bodyDiv w:val="1"/>
      <w:marLeft w:val="0"/>
      <w:marRight w:val="0"/>
      <w:marTop w:val="0"/>
      <w:marBottom w:val="0"/>
      <w:divBdr>
        <w:top w:val="none" w:sz="0" w:space="0" w:color="auto"/>
        <w:left w:val="none" w:sz="0" w:space="0" w:color="auto"/>
        <w:bottom w:val="none" w:sz="0" w:space="0" w:color="auto"/>
        <w:right w:val="none" w:sz="0" w:space="0" w:color="auto"/>
      </w:divBdr>
    </w:div>
    <w:div w:id="972517341">
      <w:bodyDiv w:val="1"/>
      <w:marLeft w:val="0"/>
      <w:marRight w:val="0"/>
      <w:marTop w:val="0"/>
      <w:marBottom w:val="0"/>
      <w:divBdr>
        <w:top w:val="none" w:sz="0" w:space="0" w:color="auto"/>
        <w:left w:val="none" w:sz="0" w:space="0" w:color="auto"/>
        <w:bottom w:val="none" w:sz="0" w:space="0" w:color="auto"/>
        <w:right w:val="none" w:sz="0" w:space="0" w:color="auto"/>
      </w:divBdr>
    </w:div>
    <w:div w:id="1135023872">
      <w:bodyDiv w:val="1"/>
      <w:marLeft w:val="0"/>
      <w:marRight w:val="0"/>
      <w:marTop w:val="0"/>
      <w:marBottom w:val="0"/>
      <w:divBdr>
        <w:top w:val="none" w:sz="0" w:space="0" w:color="auto"/>
        <w:left w:val="none" w:sz="0" w:space="0" w:color="auto"/>
        <w:bottom w:val="none" w:sz="0" w:space="0" w:color="auto"/>
        <w:right w:val="none" w:sz="0" w:space="0" w:color="auto"/>
      </w:divBdr>
    </w:div>
    <w:div w:id="1532301245">
      <w:bodyDiv w:val="1"/>
      <w:marLeft w:val="0"/>
      <w:marRight w:val="0"/>
      <w:marTop w:val="0"/>
      <w:marBottom w:val="0"/>
      <w:divBdr>
        <w:top w:val="none" w:sz="0" w:space="0" w:color="auto"/>
        <w:left w:val="none" w:sz="0" w:space="0" w:color="auto"/>
        <w:bottom w:val="none" w:sz="0" w:space="0" w:color="auto"/>
        <w:right w:val="none" w:sz="0" w:space="0" w:color="auto"/>
      </w:divBdr>
    </w:div>
    <w:div w:id="1889799730">
      <w:bodyDiv w:val="1"/>
      <w:marLeft w:val="0"/>
      <w:marRight w:val="0"/>
      <w:marTop w:val="0"/>
      <w:marBottom w:val="0"/>
      <w:divBdr>
        <w:top w:val="none" w:sz="0" w:space="0" w:color="auto"/>
        <w:left w:val="none" w:sz="0" w:space="0" w:color="auto"/>
        <w:bottom w:val="none" w:sz="0" w:space="0" w:color="auto"/>
        <w:right w:val="none" w:sz="0" w:space="0" w:color="auto"/>
      </w:divBdr>
    </w:div>
    <w:div w:id="1897551188">
      <w:bodyDiv w:val="1"/>
      <w:marLeft w:val="0"/>
      <w:marRight w:val="0"/>
      <w:marTop w:val="0"/>
      <w:marBottom w:val="0"/>
      <w:divBdr>
        <w:top w:val="none" w:sz="0" w:space="0" w:color="auto"/>
        <w:left w:val="none" w:sz="0" w:space="0" w:color="auto"/>
        <w:bottom w:val="none" w:sz="0" w:space="0" w:color="auto"/>
        <w:right w:val="none" w:sz="0" w:space="0" w:color="auto"/>
      </w:divBdr>
      <w:divsChild>
        <w:div w:id="558129025">
          <w:marLeft w:val="0"/>
          <w:marRight w:val="0"/>
          <w:marTop w:val="0"/>
          <w:marBottom w:val="0"/>
          <w:divBdr>
            <w:top w:val="none" w:sz="0" w:space="0" w:color="auto"/>
            <w:left w:val="none" w:sz="0" w:space="0" w:color="auto"/>
            <w:bottom w:val="none" w:sz="0" w:space="0" w:color="auto"/>
            <w:right w:val="none" w:sz="0" w:space="0" w:color="auto"/>
          </w:divBdr>
        </w:div>
      </w:divsChild>
    </w:div>
    <w:div w:id="1924676562">
      <w:bodyDiv w:val="1"/>
      <w:marLeft w:val="0"/>
      <w:marRight w:val="0"/>
      <w:marTop w:val="0"/>
      <w:marBottom w:val="0"/>
      <w:divBdr>
        <w:top w:val="none" w:sz="0" w:space="0" w:color="auto"/>
        <w:left w:val="none" w:sz="0" w:space="0" w:color="auto"/>
        <w:bottom w:val="none" w:sz="0" w:space="0" w:color="auto"/>
        <w:right w:val="none" w:sz="0" w:space="0" w:color="auto"/>
      </w:divBdr>
    </w:div>
    <w:div w:id="1979603972">
      <w:bodyDiv w:val="1"/>
      <w:marLeft w:val="0"/>
      <w:marRight w:val="0"/>
      <w:marTop w:val="0"/>
      <w:marBottom w:val="0"/>
      <w:divBdr>
        <w:top w:val="none" w:sz="0" w:space="0" w:color="auto"/>
        <w:left w:val="none" w:sz="0" w:space="0" w:color="auto"/>
        <w:bottom w:val="none" w:sz="0" w:space="0" w:color="auto"/>
        <w:right w:val="none" w:sz="0" w:space="0" w:color="auto"/>
      </w:divBdr>
    </w:div>
    <w:div w:id="20801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powiat.pila.pl" TargetMode="External"/><Relationship Id="rId14" Type="http://schemas.openxmlformats.org/officeDocument/2006/relationships/hyperlink" Target="http://powiatpilski.zainwestujwgminie.pl/pl/" TargetMode="Externa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isnode.pl/wiedza/newsy-artykuly/raport-polski-eksport-2017/" TargetMode="External"/><Relationship Id="rId2" Type="http://schemas.openxmlformats.org/officeDocument/2006/relationships/hyperlink" Target="https://usa.trade.gov.pl/pl/usa/analizy-rynkowe/275665,polsko-amerykanska-wymiana-handlow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5C70-D350-FB41-9462-604DF8E4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54</Pages>
  <Words>17798</Words>
  <Characters>106790</Characters>
  <Application>Microsoft Macintosh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Analiza rynku powiatu pilskiego</vt:lpstr>
    </vt:vector>
  </TitlesOfParts>
  <Company/>
  <LinksUpToDate>false</LinksUpToDate>
  <CharactersWithSpaces>124340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rynku powiatu pilskiego</dc:title>
  <dc:subject/>
  <dc:creator>DC-LP-010</dc:creator>
  <cp:keywords/>
  <dc:description/>
  <cp:lastModifiedBy>Agata Tujdowska</cp:lastModifiedBy>
  <cp:revision>502</cp:revision>
  <cp:lastPrinted>2018-11-14T10:31:00Z</cp:lastPrinted>
  <dcterms:created xsi:type="dcterms:W3CDTF">2018-10-19T07:37:00Z</dcterms:created>
  <dcterms:modified xsi:type="dcterms:W3CDTF">2019-03-17T19:19:00Z</dcterms:modified>
</cp:coreProperties>
</file>